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1004810730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Faist Stanislav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8F6D6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F6D60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Horšovský Týn, PSČ 346</w:t>
      </w:r>
      <w:r w:rsidR="005252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1004810730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52527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26.9.2007 kupní smlouvu č. 1004810730 (dále jen "smlouva").</w:t>
      </w:r>
    </w:p>
    <w:p w:rsidR="0052527A" w:rsidRDefault="0052527A" w:rsidP="0052527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423092" w:rsidRDefault="00423092" w:rsidP="00423092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byl převod předmětných pozemků ve smyslu § 7 odst. 1 písm. c) zákona č. 95/1999 Sb., ve znění pozdějších předpisů.  Rozhodnutím Pozemkového úřadu o výměně vlastnických práv v pozemkové úpravě ČR-Ministerstvo zemědělství, Pozemkový úřad Domažlice č.j. 540/2010/130722 ze dne 16.3.2010, které nabylo právní moci dne 13.4.2010, bylo stanoveno, že kupující pozbývá vlastnické právo k pozemkům zahrnutým do pozemkových úprav z předmětné smlouvy, evidovaným v katastru nemovitostí na LV č. 358 pro obec Horšovský Týn,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Mezholezy u Horšovského Týna a nabývá vlastnické právo mimo jiné k pozemk</w:t>
      </w:r>
      <w:r w:rsidR="007875ED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>, kter</w:t>
      </w:r>
      <w:r w:rsidR="007875E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7875E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nyní v KN evidován následovně:</w:t>
      </w:r>
    </w:p>
    <w:p w:rsidR="00423092" w:rsidRDefault="00423092" w:rsidP="00423092">
      <w:pPr>
        <w:suppressAutoHyphens/>
        <w:ind w:right="-43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----------------------------------------------------------------------------------------------------------------------------------------</w:t>
      </w:r>
    </w:p>
    <w:p w:rsidR="00423092" w:rsidRDefault="00423092" w:rsidP="00423092">
      <w:pPr>
        <w:pBdr>
          <w:bottom w:val="single" w:sz="6" w:space="1" w:color="auto"/>
        </w:pBdr>
        <w:tabs>
          <w:tab w:val="left" w:pos="1418"/>
          <w:tab w:val="left" w:pos="4678"/>
          <w:tab w:val="right" w:pos="8931"/>
        </w:tabs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Obec</w:t>
      </w:r>
      <w:r>
        <w:rPr>
          <w:rFonts w:ascii="Arial" w:hAnsi="Arial" w:cs="Arial"/>
          <w:lang w:eastAsia="ar-SA"/>
        </w:rPr>
        <w:tab/>
        <w:t xml:space="preserve">Katastrální území </w:t>
      </w:r>
      <w:r>
        <w:rPr>
          <w:rFonts w:ascii="Arial" w:hAnsi="Arial" w:cs="Arial"/>
          <w:lang w:eastAsia="ar-SA"/>
        </w:rPr>
        <w:tab/>
        <w:t>Parcelní číslo</w:t>
      </w:r>
      <w:r>
        <w:rPr>
          <w:rFonts w:ascii="Arial" w:hAnsi="Arial" w:cs="Arial"/>
          <w:lang w:eastAsia="ar-SA"/>
        </w:rPr>
        <w:tab/>
        <w:t>Druh pozemku</w:t>
      </w:r>
    </w:p>
    <w:p w:rsidR="00423092" w:rsidRDefault="00423092" w:rsidP="00423092">
      <w:pPr>
        <w:suppressAutoHyphens/>
        <w:spacing w:after="120" w:line="120" w:lineRule="exact"/>
        <w:ind w:right="-573"/>
        <w:rPr>
          <w:rFonts w:ascii="Arial" w:hAnsi="Arial" w:cs="Arial"/>
          <w:lang w:eastAsia="ar-SA"/>
        </w:rPr>
      </w:pPr>
    </w:p>
    <w:p w:rsidR="00423092" w:rsidRDefault="00423092" w:rsidP="00423092">
      <w:pPr>
        <w:suppressAutoHyphens/>
        <w:spacing w:before="60" w:after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Horšovský Týn</w:t>
      </w:r>
      <w:r>
        <w:rPr>
          <w:rFonts w:ascii="Arial" w:hAnsi="Arial" w:cs="Arial"/>
          <w:lang w:eastAsia="ar-SA"/>
        </w:rPr>
        <w:tab/>
        <w:t>Mezholezy u Horšovského Týna</w:t>
      </w:r>
      <w:r>
        <w:rPr>
          <w:rFonts w:ascii="Arial" w:hAnsi="Arial" w:cs="Arial"/>
          <w:lang w:eastAsia="ar-SA"/>
        </w:rPr>
        <w:tab/>
        <w:t>2007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orná půda</w:t>
      </w:r>
    </w:p>
    <w:p w:rsidR="00423092" w:rsidRDefault="00423092" w:rsidP="00423092">
      <w:pPr>
        <w:suppressAutoHyphens/>
        <w:spacing w:before="60" w:after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Horšovský Týn</w:t>
      </w:r>
      <w:r>
        <w:rPr>
          <w:rFonts w:ascii="Arial" w:hAnsi="Arial" w:cs="Arial"/>
          <w:lang w:eastAsia="ar-SA"/>
        </w:rPr>
        <w:tab/>
        <w:t>Mezholezy u Horšovského Týna</w:t>
      </w:r>
      <w:r>
        <w:rPr>
          <w:rFonts w:ascii="Arial" w:hAnsi="Arial" w:cs="Arial"/>
          <w:lang w:eastAsia="ar-SA"/>
        </w:rPr>
        <w:tab/>
        <w:t>2014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orná půda</w:t>
      </w:r>
    </w:p>
    <w:p w:rsidR="00626B85" w:rsidRPr="007875ED" w:rsidRDefault="00423092" w:rsidP="007875ED">
      <w:pPr>
        <w:suppressAutoHyphens/>
        <w:spacing w:before="60" w:after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----------------------------------------------------------------------------------------------------------------------------------------</w:t>
      </w: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>
        <w:rPr>
          <w:rFonts w:ascii="Arial" w:hAnsi="Arial" w:cs="Arial"/>
          <w:b/>
          <w:sz w:val="22"/>
          <w:szCs w:val="22"/>
        </w:rPr>
        <w:t>520 290,00 Kč</w:t>
      </w:r>
      <w:r>
        <w:rPr>
          <w:rFonts w:ascii="Arial" w:hAnsi="Arial" w:cs="Arial"/>
          <w:sz w:val="22"/>
          <w:szCs w:val="22"/>
        </w:rPr>
        <w:t xml:space="preserve"> (slovy: pět set dvacet tisíc dvě stě devadesát korun českých) do 31.5.2041.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b/>
          <w:sz w:val="22"/>
          <w:szCs w:val="22"/>
        </w:rPr>
        <w:t>16 814,00 Kč</w:t>
      </w:r>
      <w:r>
        <w:rPr>
          <w:rFonts w:ascii="Arial" w:hAnsi="Arial" w:cs="Arial"/>
          <w:sz w:val="22"/>
          <w:szCs w:val="22"/>
        </w:rPr>
        <w:t xml:space="preserve"> (slovy: šestnáct tisíc osm set čtrnáct korun českých) byla kupujícím uhrazena před podpisem smlouvy.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1.10.2015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16 784,00 Kč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1.10.2037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16 772,00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52527A" w:rsidRDefault="0052527A" w:rsidP="0052527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>
        <w:rPr>
          <w:rFonts w:ascii="Arial" w:hAnsi="Arial" w:cs="Arial"/>
          <w:b/>
          <w:sz w:val="22"/>
          <w:szCs w:val="22"/>
        </w:rPr>
        <w:t xml:space="preserve">201 408,00 Kč </w:t>
      </w:r>
      <w:r>
        <w:rPr>
          <w:rFonts w:ascii="Arial" w:hAnsi="Arial" w:cs="Arial"/>
          <w:sz w:val="22"/>
          <w:szCs w:val="22"/>
        </w:rPr>
        <w:t xml:space="preserve">(slovy: sedmdesát sedm tisíc tři sta třicet šest korun českých).  </w:t>
      </w:r>
    </w:p>
    <w:p w:rsidR="0052527A" w:rsidRDefault="0052527A" w:rsidP="0052527A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byla kupujícím předčasně ke dni 3.12.2019 uhrazena zbývající část kupní ceny včetně stanoveného úroku za pozemek:</w:t>
      </w:r>
    </w:p>
    <w:p w:rsidR="0052527A" w:rsidRDefault="0052527A" w:rsidP="0052527A">
      <w:pPr>
        <w:pStyle w:val="vnintex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parc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č. </w:t>
      </w:r>
      <w:r w:rsidR="00423092">
        <w:rPr>
          <w:rFonts w:ascii="Arial" w:hAnsi="Arial" w:cs="Arial"/>
          <w:b/>
          <w:sz w:val="22"/>
          <w:szCs w:val="22"/>
        </w:rPr>
        <w:t xml:space="preserve">2007, </w:t>
      </w:r>
      <w:proofErr w:type="spellStart"/>
      <w:r w:rsidR="00423092">
        <w:rPr>
          <w:rFonts w:ascii="Arial" w:hAnsi="Arial" w:cs="Arial"/>
          <w:b/>
          <w:sz w:val="22"/>
          <w:szCs w:val="22"/>
        </w:rPr>
        <w:t>k.ú</w:t>
      </w:r>
      <w:proofErr w:type="spellEnd"/>
      <w:r w:rsidR="00423092">
        <w:rPr>
          <w:rFonts w:ascii="Arial" w:hAnsi="Arial" w:cs="Arial"/>
          <w:b/>
          <w:sz w:val="22"/>
          <w:szCs w:val="22"/>
        </w:rPr>
        <w:t>. Mezholezy u Horšovského Týna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výši </w:t>
      </w:r>
      <w:r w:rsidR="00423092">
        <w:rPr>
          <w:rFonts w:ascii="Arial" w:hAnsi="Arial" w:cs="Arial"/>
          <w:b/>
          <w:sz w:val="22"/>
          <w:szCs w:val="22"/>
        </w:rPr>
        <w:t>23 655</w:t>
      </w:r>
      <w:r>
        <w:rPr>
          <w:rFonts w:ascii="Arial" w:hAnsi="Arial" w:cs="Arial"/>
          <w:b/>
          <w:sz w:val="22"/>
          <w:szCs w:val="22"/>
        </w:rPr>
        <w:t xml:space="preserve">,00 Kč </w:t>
      </w:r>
      <w:r>
        <w:rPr>
          <w:rFonts w:ascii="Arial" w:hAnsi="Arial" w:cs="Arial"/>
          <w:sz w:val="22"/>
          <w:szCs w:val="22"/>
        </w:rPr>
        <w:t xml:space="preserve">(slovy: </w:t>
      </w:r>
      <w:r w:rsidR="00423092">
        <w:rPr>
          <w:rFonts w:ascii="Arial" w:hAnsi="Arial" w:cs="Arial"/>
          <w:sz w:val="22"/>
          <w:szCs w:val="22"/>
        </w:rPr>
        <w:t>dvacet tři tisíc šest set padesát pět</w:t>
      </w:r>
      <w:r>
        <w:rPr>
          <w:rFonts w:ascii="Arial" w:hAnsi="Arial" w:cs="Arial"/>
          <w:sz w:val="22"/>
          <w:szCs w:val="22"/>
        </w:rPr>
        <w:t xml:space="preserve"> korun českých),</w:t>
      </w:r>
    </w:p>
    <w:p w:rsidR="0052527A" w:rsidRDefault="0052527A" w:rsidP="0052527A">
      <w:pPr>
        <w:pStyle w:val="vnintex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parc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č. </w:t>
      </w:r>
      <w:r w:rsidR="00423092">
        <w:rPr>
          <w:rFonts w:ascii="Arial" w:hAnsi="Arial" w:cs="Arial"/>
          <w:b/>
          <w:sz w:val="22"/>
          <w:szCs w:val="22"/>
        </w:rPr>
        <w:t xml:space="preserve">2014, </w:t>
      </w:r>
      <w:proofErr w:type="spellStart"/>
      <w:r w:rsidR="00423092">
        <w:rPr>
          <w:rFonts w:ascii="Arial" w:hAnsi="Arial" w:cs="Arial"/>
          <w:b/>
          <w:sz w:val="22"/>
          <w:szCs w:val="22"/>
        </w:rPr>
        <w:t>k.ú</w:t>
      </w:r>
      <w:proofErr w:type="spellEnd"/>
      <w:r w:rsidR="00423092">
        <w:rPr>
          <w:rFonts w:ascii="Arial" w:hAnsi="Arial" w:cs="Arial"/>
          <w:b/>
          <w:sz w:val="22"/>
          <w:szCs w:val="22"/>
        </w:rPr>
        <w:t>. Mezholezy u Horšovského Týna</w:t>
      </w:r>
      <w:r>
        <w:rPr>
          <w:rFonts w:ascii="Arial" w:hAnsi="Arial" w:cs="Arial"/>
          <w:sz w:val="22"/>
          <w:szCs w:val="22"/>
        </w:rPr>
        <w:t xml:space="preserve">, ve výši </w:t>
      </w:r>
      <w:r w:rsidR="00423092">
        <w:rPr>
          <w:rFonts w:ascii="Arial" w:hAnsi="Arial" w:cs="Arial"/>
          <w:b/>
          <w:sz w:val="22"/>
          <w:szCs w:val="22"/>
        </w:rPr>
        <w:t>61 930,00</w:t>
      </w:r>
      <w:r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423092">
        <w:rPr>
          <w:rFonts w:ascii="Arial" w:hAnsi="Arial" w:cs="Arial"/>
          <w:sz w:val="22"/>
          <w:szCs w:val="22"/>
        </w:rPr>
        <w:t xml:space="preserve">šedesát jedna tisíc devět set třicet </w:t>
      </w:r>
      <w:r>
        <w:rPr>
          <w:rFonts w:ascii="Arial" w:hAnsi="Arial" w:cs="Arial"/>
          <w:sz w:val="22"/>
          <w:szCs w:val="22"/>
        </w:rPr>
        <w:t>korun českých)</w:t>
      </w:r>
      <w:r w:rsidR="007875ED">
        <w:rPr>
          <w:rFonts w:ascii="Arial" w:hAnsi="Arial" w:cs="Arial"/>
          <w:sz w:val="22"/>
          <w:szCs w:val="22"/>
        </w:rPr>
        <w:t>.</w:t>
      </w:r>
    </w:p>
    <w:p w:rsidR="0052527A" w:rsidRDefault="0052527A" w:rsidP="0052527A">
      <w:pPr>
        <w:pStyle w:val="vnintext"/>
        <w:rPr>
          <w:rFonts w:ascii="Arial" w:hAnsi="Arial" w:cs="Arial"/>
          <w:sz w:val="22"/>
          <w:szCs w:val="22"/>
        </w:rPr>
      </w:pPr>
    </w:p>
    <w:p w:rsidR="0052527A" w:rsidRDefault="0052527A" w:rsidP="007875ED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23092">
        <w:rPr>
          <w:rFonts w:ascii="Arial" w:hAnsi="Arial" w:cs="Arial"/>
          <w:b/>
          <w:sz w:val="22"/>
          <w:szCs w:val="22"/>
        </w:rPr>
        <w:t>216 515</w:t>
      </w:r>
      <w:r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423092">
        <w:rPr>
          <w:rFonts w:ascii="Arial" w:hAnsi="Arial" w:cs="Arial"/>
          <w:sz w:val="22"/>
          <w:szCs w:val="22"/>
        </w:rPr>
        <w:t xml:space="preserve">dvě stě šestnáct tisíc pět set patnáct </w:t>
      </w:r>
      <w:r>
        <w:rPr>
          <w:rFonts w:ascii="Arial" w:hAnsi="Arial" w:cs="Arial"/>
          <w:sz w:val="22"/>
          <w:szCs w:val="22"/>
        </w:rPr>
        <w:t>koruny české) uhradí kupující prodávajícímu takto:</w:t>
      </w:r>
    </w:p>
    <w:p w:rsidR="007875ED" w:rsidRDefault="0052527A" w:rsidP="007875E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.2020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.2021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.2027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.2028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.2029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.2030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.2031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.2032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.2033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.2034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.2035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.2036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</w:t>
      </w:r>
      <w:r w:rsidR="004230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.2037</w:t>
      </w:r>
      <w:r>
        <w:rPr>
          <w:rFonts w:ascii="Arial" w:hAnsi="Arial" w:cs="Arial"/>
          <w:sz w:val="22"/>
          <w:szCs w:val="22"/>
        </w:rPr>
        <w:tab/>
      </w:r>
      <w:r w:rsidR="00423092">
        <w:rPr>
          <w:rFonts w:ascii="Arial" w:hAnsi="Arial" w:cs="Arial"/>
          <w:sz w:val="22"/>
          <w:szCs w:val="22"/>
        </w:rPr>
        <w:t>12 022,00 Kč</w:t>
      </w:r>
      <w:r>
        <w:rPr>
          <w:rFonts w:ascii="Arial" w:hAnsi="Arial" w:cs="Arial"/>
          <w:sz w:val="22"/>
          <w:szCs w:val="22"/>
        </w:rPr>
        <w:br/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423092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42309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423092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42309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Pr="00D87E4D" w:rsidRDefault="00477E2F" w:rsidP="007875E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8F6D60">
        <w:rPr>
          <w:rFonts w:ascii="Arial" w:hAnsi="Arial" w:cs="Arial"/>
          <w:sz w:val="22"/>
          <w:szCs w:val="22"/>
        </w:rPr>
        <w:t>18.2.2020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8F6D60">
        <w:rPr>
          <w:rFonts w:ascii="Arial" w:hAnsi="Arial" w:cs="Arial"/>
          <w:sz w:val="22"/>
          <w:szCs w:val="22"/>
        </w:rPr>
        <w:t>Mezholezích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8F6D60">
        <w:rPr>
          <w:rFonts w:ascii="Arial" w:hAnsi="Arial" w:cs="Arial"/>
          <w:sz w:val="22"/>
          <w:szCs w:val="22"/>
        </w:rPr>
        <w:t>1.2.2020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23092" w:rsidRDefault="004230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23092" w:rsidRDefault="004230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23092" w:rsidRPr="00D87E4D" w:rsidRDefault="004230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Faist Stanislav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875ED" w:rsidRDefault="007875ED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:rsidR="00423092" w:rsidRDefault="00423092" w:rsidP="00A46BAE">
      <w:pPr>
        <w:widowControl/>
        <w:rPr>
          <w:rFonts w:ascii="Arial" w:hAnsi="Arial" w:cs="Arial"/>
          <w:sz w:val="22"/>
          <w:szCs w:val="22"/>
        </w:rPr>
      </w:pPr>
    </w:p>
    <w:p w:rsidR="007875ED" w:rsidRDefault="007875ED" w:rsidP="00A46BAE">
      <w:pPr>
        <w:widowControl/>
        <w:rPr>
          <w:rFonts w:ascii="Arial" w:hAnsi="Arial" w:cs="Arial"/>
          <w:sz w:val="22"/>
          <w:szCs w:val="22"/>
        </w:rPr>
      </w:pPr>
    </w:p>
    <w:p w:rsidR="00423092" w:rsidRDefault="00423092" w:rsidP="00A46BAE">
      <w:pPr>
        <w:widowControl/>
        <w:rPr>
          <w:rFonts w:ascii="Arial" w:hAnsi="Arial" w:cs="Arial"/>
          <w:sz w:val="22"/>
          <w:szCs w:val="22"/>
        </w:rPr>
      </w:pPr>
    </w:p>
    <w:p w:rsidR="007875ED" w:rsidRDefault="007875ED" w:rsidP="00A46BAE">
      <w:pPr>
        <w:widowControl/>
        <w:rPr>
          <w:rFonts w:ascii="Arial" w:hAnsi="Arial" w:cs="Arial"/>
          <w:sz w:val="22"/>
          <w:szCs w:val="22"/>
        </w:rPr>
      </w:pPr>
    </w:p>
    <w:p w:rsidR="00CF52CD" w:rsidRDefault="00CF52CD" w:rsidP="00A46BAE">
      <w:pPr>
        <w:widowControl/>
        <w:rPr>
          <w:rFonts w:ascii="Arial" w:hAnsi="Arial" w:cs="Arial"/>
          <w:sz w:val="22"/>
          <w:szCs w:val="22"/>
        </w:rPr>
      </w:pPr>
    </w:p>
    <w:p w:rsidR="007875ED" w:rsidRPr="00D87E4D" w:rsidRDefault="007875ED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423092">
        <w:rPr>
          <w:rFonts w:ascii="Arial" w:hAnsi="Arial" w:cs="Arial"/>
          <w:color w:val="000000"/>
          <w:sz w:val="22"/>
          <w:szCs w:val="22"/>
        </w:rPr>
        <w:t xml:space="preserve">Ing. Radka Kantová 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423092" w:rsidRDefault="00423092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7A" w:rsidRDefault="0052527A">
      <w:r>
        <w:separator/>
      </w:r>
    </w:p>
  </w:endnote>
  <w:endnote w:type="continuationSeparator" w:id="0">
    <w:p w:rsidR="0052527A" w:rsidRDefault="0052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ED" w:rsidRDefault="007875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875ED" w:rsidRDefault="00787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7A" w:rsidRDefault="0052527A">
      <w:r>
        <w:separator/>
      </w:r>
    </w:p>
  </w:footnote>
  <w:footnote w:type="continuationSeparator" w:id="0">
    <w:p w:rsidR="0052527A" w:rsidRDefault="0052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23092"/>
    <w:rsid w:val="00477E2F"/>
    <w:rsid w:val="00490212"/>
    <w:rsid w:val="004935BD"/>
    <w:rsid w:val="004A15EF"/>
    <w:rsid w:val="004C2220"/>
    <w:rsid w:val="00507A18"/>
    <w:rsid w:val="0052527A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875ED"/>
    <w:rsid w:val="007A7259"/>
    <w:rsid w:val="007B175B"/>
    <w:rsid w:val="007C2D8C"/>
    <w:rsid w:val="00871361"/>
    <w:rsid w:val="00894688"/>
    <w:rsid w:val="008C21C4"/>
    <w:rsid w:val="008F13BA"/>
    <w:rsid w:val="008F4DFE"/>
    <w:rsid w:val="008F6D60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52CD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8FE17"/>
  <w14:defaultImageDpi w14:val="0"/>
  <w15:docId w15:val="{5F60E502-478F-4979-81B7-E2C7595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F5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F5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1032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3</cp:revision>
  <cp:lastPrinted>2019-12-09T13:53:00Z</cp:lastPrinted>
  <dcterms:created xsi:type="dcterms:W3CDTF">2019-12-09T13:28:00Z</dcterms:created>
  <dcterms:modified xsi:type="dcterms:W3CDTF">2020-02-18T13:45:00Z</dcterms:modified>
</cp:coreProperties>
</file>