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BC" w:rsidRDefault="00B46AEB">
      <w:pPr>
        <w:pStyle w:val="Nadpis10"/>
        <w:keepNext/>
        <w:keepLines/>
        <w:shd w:val="clear" w:color="auto" w:fill="auto"/>
      </w:pPr>
      <w:bookmarkStart w:id="0" w:name="bookmark0"/>
      <w:r>
        <w:t>Smlouva na zajištění managementu</w:t>
      </w:r>
      <w:r>
        <w:br/>
        <w:t>projektu</w:t>
      </w:r>
      <w:bookmarkEnd w:id="0"/>
    </w:p>
    <w:p w:rsidR="006863BC" w:rsidRDefault="00B46AEB">
      <w:pPr>
        <w:pStyle w:val="Zkladntext1"/>
        <w:shd w:val="clear" w:color="auto" w:fill="auto"/>
        <w:spacing w:after="80" w:line="240" w:lineRule="auto"/>
        <w:jc w:val="center"/>
      </w:pPr>
      <w:r>
        <w:t>kterou uzavřeli</w:t>
      </w:r>
    </w:p>
    <w:p w:rsidR="006863BC" w:rsidRDefault="00B46AEB">
      <w:pPr>
        <w:pStyle w:val="Zkladntext1"/>
        <w:shd w:val="clear" w:color="auto" w:fill="auto"/>
        <w:spacing w:after="0" w:line="240" w:lineRule="auto"/>
        <w:ind w:left="280"/>
        <w:jc w:val="left"/>
      </w:pPr>
      <w:r>
        <w:t>v</w:t>
      </w:r>
    </w:p>
    <w:p w:rsidR="006863BC" w:rsidRDefault="00B46AEB">
      <w:pPr>
        <w:pStyle w:val="Nadpis20"/>
        <w:keepNext/>
        <w:keepLines/>
        <w:shd w:val="clear" w:color="auto" w:fill="auto"/>
        <w:spacing w:line="180" w:lineRule="auto"/>
      </w:pPr>
      <w:bookmarkStart w:id="1" w:name="bookmark1"/>
      <w:r>
        <w:t>ZS Opava, Vrchní 19 - příspěvková organizace</w:t>
      </w:r>
      <w:bookmarkEnd w:id="1"/>
    </w:p>
    <w:p w:rsidR="006863BC" w:rsidRDefault="00B46AEB">
      <w:pPr>
        <w:pStyle w:val="Zkladntext1"/>
        <w:shd w:val="clear" w:color="auto" w:fill="auto"/>
        <w:tabs>
          <w:tab w:val="left" w:pos="2093"/>
        </w:tabs>
        <w:spacing w:after="0" w:line="240" w:lineRule="auto"/>
      </w:pPr>
      <w:r>
        <w:t>sídlem</w:t>
      </w:r>
      <w:r>
        <w:tab/>
        <w:t>Vrchní 19, 747 05 Opava</w:t>
      </w:r>
    </w:p>
    <w:p w:rsidR="006863BC" w:rsidRDefault="00B46AEB">
      <w:pPr>
        <w:pStyle w:val="Zkladntext1"/>
        <w:shd w:val="clear" w:color="auto" w:fill="auto"/>
        <w:tabs>
          <w:tab w:val="left" w:pos="2093"/>
        </w:tabs>
        <w:spacing w:after="0" w:line="240" w:lineRule="auto"/>
      </w:pPr>
      <w:r>
        <w:t>IČ:</w:t>
      </w:r>
      <w:r>
        <w:tab/>
        <w:t>70999325</w:t>
      </w:r>
    </w:p>
    <w:p w:rsidR="006863BC" w:rsidRDefault="00B46AEB">
      <w:pPr>
        <w:pStyle w:val="Zkladntext1"/>
        <w:shd w:val="clear" w:color="auto" w:fill="auto"/>
        <w:tabs>
          <w:tab w:val="left" w:pos="2093"/>
        </w:tabs>
        <w:spacing w:line="240" w:lineRule="auto"/>
      </w:pPr>
      <w:r>
        <w:rPr>
          <w:b/>
          <w:bCs/>
          <w:sz w:val="20"/>
          <w:szCs w:val="20"/>
        </w:rPr>
        <w:t>jednající</w:t>
      </w:r>
      <w:r>
        <w:rPr>
          <w:b/>
          <w:bCs/>
          <w:sz w:val="20"/>
          <w:szCs w:val="20"/>
        </w:rPr>
        <w:tab/>
      </w:r>
      <w:r w:rsidRPr="00422064">
        <w:rPr>
          <w:shd w:val="clear" w:color="auto" w:fill="000000" w:themeFill="text1"/>
        </w:rPr>
        <w:t>Mgr. Romanem Podzemným</w:t>
      </w:r>
      <w:r>
        <w:t>, ředitelem</w:t>
      </w:r>
    </w:p>
    <w:p w:rsidR="006863BC" w:rsidRDefault="00B46AEB">
      <w:pPr>
        <w:pStyle w:val="Zkladntext1"/>
        <w:shd w:val="clear" w:color="auto" w:fill="auto"/>
        <w:spacing w:after="0" w:line="240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objednatel”)</w:t>
      </w:r>
    </w:p>
    <w:p w:rsidR="006863BC" w:rsidRDefault="00B46AEB">
      <w:pPr>
        <w:pStyle w:val="Zkladntext1"/>
        <w:shd w:val="clear" w:color="auto" w:fill="auto"/>
        <w:spacing w:after="300" w:line="240" w:lineRule="auto"/>
        <w:ind w:left="4860"/>
        <w:jc w:val="left"/>
      </w:pPr>
      <w:r>
        <w:t>a</w:t>
      </w:r>
    </w:p>
    <w:p w:rsidR="006863BC" w:rsidRDefault="00B46AEB">
      <w:pPr>
        <w:pStyle w:val="Nadpis20"/>
        <w:keepNext/>
        <w:keepLines/>
        <w:shd w:val="clear" w:color="auto" w:fill="auto"/>
        <w:spacing w:line="214" w:lineRule="auto"/>
      </w:pPr>
      <w:bookmarkStart w:id="2" w:name="bookmark2"/>
      <w:r>
        <w:t>Ing. Iva Palatová</w:t>
      </w:r>
      <w:bookmarkEnd w:id="2"/>
    </w:p>
    <w:p w:rsidR="006863BC" w:rsidRDefault="00B46AEB">
      <w:pPr>
        <w:pStyle w:val="Zkladntext1"/>
        <w:shd w:val="clear" w:color="auto" w:fill="auto"/>
        <w:tabs>
          <w:tab w:val="left" w:pos="2093"/>
          <w:tab w:val="left" w:pos="3908"/>
        </w:tabs>
        <w:spacing w:after="0" w:line="252" w:lineRule="auto"/>
      </w:pPr>
      <w:r>
        <w:t>sídlem</w:t>
      </w:r>
      <w:r>
        <w:tab/>
        <w:t xml:space="preserve">Závodní </w:t>
      </w:r>
      <w:r>
        <w:t>272/29,</w:t>
      </w:r>
      <w:r>
        <w:tab/>
        <w:t>700 30, Ostrava - Hrabůvka</w:t>
      </w:r>
    </w:p>
    <w:p w:rsidR="006863BC" w:rsidRDefault="00B46AEB">
      <w:pPr>
        <w:pStyle w:val="Zkladntext1"/>
        <w:shd w:val="clear" w:color="auto" w:fill="auto"/>
        <w:tabs>
          <w:tab w:val="left" w:pos="2093"/>
        </w:tabs>
        <w:spacing w:after="0" w:line="252" w:lineRule="auto"/>
      </w:pPr>
      <w:r>
        <w:t>IČ:</w:t>
      </w:r>
      <w:r>
        <w:tab/>
        <w:t>73783200</w:t>
      </w:r>
    </w:p>
    <w:p w:rsidR="006863BC" w:rsidRDefault="00B46AEB">
      <w:pPr>
        <w:pStyle w:val="Zkladntext1"/>
        <w:shd w:val="clear" w:color="auto" w:fill="auto"/>
        <w:tabs>
          <w:tab w:val="left" w:pos="2093"/>
        </w:tabs>
        <w:spacing w:after="0" w:line="252" w:lineRule="auto"/>
      </w:pPr>
      <w:r>
        <w:t>DIČ:</w:t>
      </w:r>
      <w:r>
        <w:tab/>
        <w:t>CZ7954245640</w:t>
      </w:r>
    </w:p>
    <w:p w:rsidR="006863BC" w:rsidRDefault="00B46AEB">
      <w:pPr>
        <w:pStyle w:val="Zkladntext1"/>
        <w:shd w:val="clear" w:color="auto" w:fill="auto"/>
        <w:spacing w:after="540" w:line="252" w:lineRule="auto"/>
        <w:jc w:val="left"/>
      </w:pPr>
      <w:r>
        <w:t xml:space="preserve">fyzická osoba podnikající na základě živnostenského oprávnění, nezapsaná v Obchodním rejstříku: bank. spojení: Fio banka, a. s., č. ú.: </w:t>
      </w:r>
      <w:r w:rsidRPr="00422064">
        <w:rPr>
          <w:shd w:val="clear" w:color="auto" w:fill="000000" w:themeFill="text1"/>
        </w:rPr>
        <w:t>2000400601 / 2010</w:t>
      </w:r>
      <w:r>
        <w:t xml:space="preserve"> (dále jen ,.zhotovitel“)</w:t>
      </w:r>
    </w:p>
    <w:p w:rsidR="006863BC" w:rsidRDefault="00B46AEB">
      <w:pPr>
        <w:pStyle w:val="Zkladntext1"/>
        <w:shd w:val="clear" w:color="auto" w:fill="auto"/>
        <w:spacing w:after="0" w:line="290" w:lineRule="auto"/>
        <w:ind w:left="4400" w:firstLine="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:rsidR="006863BC" w:rsidRDefault="00B46AEB">
      <w:pPr>
        <w:pStyle w:val="Zkladntext1"/>
        <w:shd w:val="clear" w:color="auto" w:fill="auto"/>
        <w:spacing w:after="8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Základní</w:t>
      </w:r>
      <w:r>
        <w:rPr>
          <w:b/>
          <w:bCs/>
          <w:sz w:val="20"/>
          <w:szCs w:val="20"/>
        </w:rPr>
        <w:t xml:space="preserve"> ustanovení</w:t>
      </w:r>
    </w:p>
    <w:p w:rsidR="006863BC" w:rsidRDefault="00B46AEB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560" w:line="283" w:lineRule="auto"/>
        <w:ind w:left="460" w:hanging="460"/>
        <w:rPr>
          <w:sz w:val="20"/>
          <w:szCs w:val="20"/>
        </w:rPr>
      </w:pPr>
      <w:r>
        <w:t xml:space="preserve">Účelem smlouvy je poskytnutí služby zajištění managementu projektu s </w:t>
      </w:r>
      <w:r>
        <w:rPr>
          <w:b/>
          <w:bCs/>
          <w:sz w:val="20"/>
          <w:szCs w:val="20"/>
        </w:rPr>
        <w:t xml:space="preserve">evidenčním číslem: 2019-1-CZ01-KA201-061346 </w:t>
      </w:r>
      <w:r>
        <w:t xml:space="preserve">a </w:t>
      </w:r>
      <w:r>
        <w:rPr>
          <w:b/>
          <w:bCs/>
          <w:sz w:val="20"/>
          <w:szCs w:val="20"/>
        </w:rPr>
        <w:t>názvem: „European Cultural Heritage: Resource for Education“.</w:t>
      </w:r>
    </w:p>
    <w:p w:rsidR="006863BC" w:rsidRDefault="00B46AEB">
      <w:pPr>
        <w:pStyle w:val="Zkladntext1"/>
        <w:shd w:val="clear" w:color="auto" w:fill="auto"/>
        <w:spacing w:after="0" w:line="290" w:lineRule="auto"/>
        <w:ind w:left="4400" w:firstLine="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:rsidR="006863BC" w:rsidRDefault="00B46AEB">
      <w:pPr>
        <w:pStyle w:val="Zkladntext1"/>
        <w:shd w:val="clear" w:color="auto" w:fill="auto"/>
        <w:spacing w:after="8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smlouvy</w:t>
      </w:r>
    </w:p>
    <w:p w:rsidR="006863BC" w:rsidRDefault="00B46AEB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00" w:line="269" w:lineRule="auto"/>
        <w:ind w:left="460" w:hanging="460"/>
      </w:pPr>
      <w:r>
        <w:t xml:space="preserve">Zhotovitel se zavazuje zabezpečit </w:t>
      </w:r>
      <w:r>
        <w:rPr>
          <w:b/>
          <w:bCs/>
          <w:sz w:val="20"/>
          <w:szCs w:val="20"/>
        </w:rPr>
        <w:t>management pr</w:t>
      </w:r>
      <w:r>
        <w:rPr>
          <w:b/>
          <w:bCs/>
          <w:sz w:val="20"/>
          <w:szCs w:val="20"/>
        </w:rPr>
        <w:t xml:space="preserve">ojektu, tj. administrativní vedení projektu s evidenčním </w:t>
      </w:r>
      <w:r>
        <w:t xml:space="preserve">číslem: </w:t>
      </w:r>
      <w:r>
        <w:rPr>
          <w:b/>
          <w:bCs/>
          <w:sz w:val="20"/>
          <w:szCs w:val="20"/>
        </w:rPr>
        <w:t xml:space="preserve">2019-1-CZ01-KA201-061346 </w:t>
      </w:r>
      <w:r>
        <w:t xml:space="preserve">a </w:t>
      </w:r>
      <w:r>
        <w:rPr>
          <w:b/>
          <w:bCs/>
          <w:sz w:val="20"/>
          <w:szCs w:val="20"/>
        </w:rPr>
        <w:t xml:space="preserve">názvem: „European Cultural Heritage: Resource for Education“ </w:t>
      </w:r>
      <w:r>
        <w:t>v souladu s podmínkami programu Erasmus+, ze kterého je projekt financován.</w:t>
      </w:r>
    </w:p>
    <w:p w:rsidR="006863BC" w:rsidRDefault="00B46AEB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300" w:line="264" w:lineRule="auto"/>
        <w:ind w:left="460" w:hanging="460"/>
      </w:pPr>
      <w:r>
        <w:t xml:space="preserve">Smluvní strany prohlašují, </w:t>
      </w:r>
      <w:r>
        <w:t>že předmět smlouvy není plněním nemožným a že tuto smlouvu uzavřely po pečlivém zvážení všech možných důsledků.</w:t>
      </w:r>
    </w:p>
    <w:p w:rsidR="006863BC" w:rsidRDefault="00B46AEB">
      <w:pPr>
        <w:pStyle w:val="Zkladntext1"/>
        <w:shd w:val="clear" w:color="auto" w:fill="auto"/>
        <w:spacing w:after="0" w:line="290" w:lineRule="auto"/>
        <w:ind w:left="4400" w:firstLine="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III.</w:t>
      </w:r>
    </w:p>
    <w:p w:rsidR="006863BC" w:rsidRDefault="00B46AEB">
      <w:pPr>
        <w:pStyle w:val="Zkladntext1"/>
        <w:shd w:val="clear" w:color="auto" w:fill="auto"/>
        <w:spacing w:after="80" w:line="29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Doba a místo plnění</w:t>
      </w:r>
    </w:p>
    <w:p w:rsidR="006863BC" w:rsidRDefault="00B46AEB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line="259" w:lineRule="auto"/>
        <w:ind w:left="400" w:hanging="400"/>
        <w:jc w:val="left"/>
        <w:rPr>
          <w:sz w:val="20"/>
          <w:szCs w:val="20"/>
        </w:rPr>
      </w:pPr>
      <w:r>
        <w:t xml:space="preserve">Smlouva nabývá účinnosti dnem podpisu poslední ze smluvních stran a uzavírá se na výkon služby v období </w:t>
      </w:r>
      <w:r>
        <w:rPr>
          <w:b/>
          <w:bCs/>
          <w:sz w:val="20"/>
          <w:szCs w:val="20"/>
        </w:rPr>
        <w:t xml:space="preserve">15. ledna 2020 </w:t>
      </w:r>
      <w:r>
        <w:rPr>
          <w:b/>
          <w:bCs/>
          <w:sz w:val="20"/>
          <w:szCs w:val="20"/>
        </w:rPr>
        <w:t>až 29. prosince 2021.</w:t>
      </w:r>
    </w:p>
    <w:p w:rsidR="006863BC" w:rsidRDefault="00B46AEB">
      <w:pPr>
        <w:pStyle w:val="Zkladntext1"/>
        <w:numPr>
          <w:ilvl w:val="0"/>
          <w:numId w:val="3"/>
        </w:numPr>
        <w:shd w:val="clear" w:color="auto" w:fill="auto"/>
        <w:tabs>
          <w:tab w:val="left" w:pos="355"/>
        </w:tabs>
        <w:spacing w:after="80" w:line="264" w:lineRule="auto"/>
        <w:ind w:left="400" w:hanging="400"/>
        <w:jc w:val="left"/>
      </w:pPr>
      <w:r>
        <w:t>Místem pro předávání informací, podkladů a komunikaci o projektuje sídlo ZS Vrchní 19 - příspěvkové organizace - Vrchní 19, 747 05 Opava.</w:t>
      </w:r>
      <w:r>
        <w:br w:type="page"/>
      </w:r>
    </w:p>
    <w:p w:rsidR="006863BC" w:rsidRDefault="00B46AEB">
      <w:pPr>
        <w:pStyle w:val="Titulektabulky0"/>
        <w:shd w:val="clear" w:color="auto" w:fill="auto"/>
        <w:spacing w:after="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IV.</w:t>
      </w:r>
    </w:p>
    <w:p w:rsidR="006863BC" w:rsidRDefault="00B46AEB">
      <w:pPr>
        <w:pStyle w:val="Titulektabulky0"/>
        <w:shd w:val="clear" w:color="auto" w:fill="auto"/>
        <w:spacing w:after="0"/>
        <w:ind w:left="3877"/>
        <w:rPr>
          <w:sz w:val="20"/>
          <w:szCs w:val="20"/>
        </w:rPr>
      </w:pPr>
      <w:r>
        <w:rPr>
          <w:b/>
          <w:bCs/>
          <w:sz w:val="20"/>
          <w:szCs w:val="20"/>
        </w:rPr>
        <w:t>Cena plnění</w:t>
      </w:r>
    </w:p>
    <w:p w:rsidR="006863BC" w:rsidRDefault="00B46AEB">
      <w:pPr>
        <w:pStyle w:val="Titulektabulky0"/>
        <w:shd w:val="clear" w:color="auto" w:fill="auto"/>
        <w:spacing w:after="0"/>
      </w:pPr>
      <w:r>
        <w:t>1. Cena plnění je stanovena dohodou smluvních stran a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5227"/>
      </w:tblGrid>
      <w:tr w:rsidR="006863B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Cena za </w:t>
            </w:r>
            <w:r>
              <w:rPr>
                <w:rFonts w:ascii="Arial" w:eastAsia="Arial" w:hAnsi="Arial" w:cs="Arial"/>
                <w:sz w:val="16"/>
                <w:szCs w:val="16"/>
              </w:rPr>
              <w:t>administrativní management projektu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250 Euro/měs.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CELKOVÁ CENA ZA PROJEKT (24 měsíců)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6 000 Euro</w:t>
            </w:r>
          </w:p>
        </w:tc>
      </w:tr>
    </w:tbl>
    <w:p w:rsidR="006863BC" w:rsidRDefault="006863BC">
      <w:pPr>
        <w:spacing w:after="386" w:line="14" w:lineRule="exact"/>
      </w:pPr>
    </w:p>
    <w:p w:rsidR="006863BC" w:rsidRDefault="00B46AEB">
      <w:pPr>
        <w:pStyle w:val="Zkladntext1"/>
        <w:numPr>
          <w:ilvl w:val="0"/>
          <w:numId w:val="1"/>
        </w:numPr>
        <w:shd w:val="clear" w:color="auto" w:fill="auto"/>
        <w:tabs>
          <w:tab w:val="left" w:pos="378"/>
        </w:tabs>
        <w:spacing w:after="400"/>
        <w:ind w:left="460" w:hanging="460"/>
      </w:pPr>
      <w:r>
        <w:t xml:space="preserve">Cena za plnění podle odst.l tohoto článku smlouvy obsahuje veškeré náklady zhotovitele spojené se splněním jeho závazku z této smlouvy. Cena obsahuje i </w:t>
      </w:r>
      <w:r>
        <w:t>případně zvýšené náklady spojené s vývojem cen vstupních nákladů, a to až do doby ukončení plnění. Zvýšení ceny je možné pouze v případě změn legislativy České republiky ovlivňující stanovení ceny nebo její části.</w:t>
      </w:r>
    </w:p>
    <w:p w:rsidR="006863BC" w:rsidRDefault="00B46AEB">
      <w:pPr>
        <w:pStyle w:val="Zkladntext1"/>
        <w:shd w:val="clear" w:color="auto" w:fill="auto"/>
        <w:spacing w:after="0" w:line="286" w:lineRule="auto"/>
        <w:ind w:left="444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V.</w:t>
      </w:r>
    </w:p>
    <w:p w:rsidR="006863BC" w:rsidRDefault="00B46AEB">
      <w:pPr>
        <w:pStyle w:val="Zkladntext1"/>
        <w:shd w:val="clear" w:color="auto" w:fill="auto"/>
        <w:spacing w:after="100" w:line="28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Platební podmínky</w:t>
      </w:r>
    </w:p>
    <w:p w:rsidR="006863BC" w:rsidRDefault="00B46AEB">
      <w:pPr>
        <w:pStyle w:val="Zkladntext1"/>
        <w:shd w:val="clear" w:color="auto" w:fill="auto"/>
        <w:spacing w:after="0"/>
        <w:ind w:left="380" w:hanging="380"/>
      </w:pPr>
      <w:r>
        <w:rPr>
          <w:b/>
          <w:bCs/>
          <w:sz w:val="20"/>
          <w:szCs w:val="20"/>
        </w:rPr>
        <w:t xml:space="preserve">1. </w:t>
      </w:r>
      <w:r>
        <w:t>Cena bude uhrazena</w:t>
      </w:r>
      <w:r>
        <w:t xml:space="preserve"> na základě faktury vystavené </w:t>
      </w:r>
      <w:r>
        <w:rPr>
          <w:b/>
          <w:bCs/>
          <w:sz w:val="20"/>
          <w:szCs w:val="20"/>
        </w:rPr>
        <w:t xml:space="preserve">vždy k poslednímu dni za období 3 měsíců realizace projektu. </w:t>
      </w:r>
      <w:r>
        <w:t xml:space="preserve">Faktura za poslední projektové období, tj. 8. Platba za 3 měsíců realizace bude vystavena </w:t>
      </w:r>
      <w:r>
        <w:rPr>
          <w:b/>
          <w:bCs/>
          <w:sz w:val="20"/>
          <w:szCs w:val="20"/>
        </w:rPr>
        <w:t xml:space="preserve">v posledním měsíci realizace projektu min. 14 dní před ukončením projektu, </w:t>
      </w:r>
      <w:r>
        <w:t>aby výdaj mohl být proplacen v období uznatelnosti nákladů projektu. Platební kalendář je následující: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2"/>
        <w:gridCol w:w="2034"/>
        <w:gridCol w:w="3154"/>
      </w:tblGrid>
      <w:tr w:rsidR="006863BC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 Platba za 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1.1.2020-31.3.2020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529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 Platba za 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1.4.2020-30.6.2020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3. Platba za </w:t>
            </w:r>
            <w:r>
              <w:rPr>
                <w:rFonts w:ascii="Arial" w:eastAsia="Arial" w:hAnsi="Arial" w:cs="Arial"/>
                <w:sz w:val="16"/>
                <w:szCs w:val="16"/>
              </w:rPr>
              <w:t>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1.7.2020-30.9.2020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 Platba za 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1.10.2020-31.12.2020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 Platba za 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1.1.2021 -31.3.2021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 Platba za 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1.4.2021 </w:t>
            </w:r>
            <w:r>
              <w:rPr>
                <w:rFonts w:ascii="Arial" w:eastAsia="Arial" w:hAnsi="Arial" w:cs="Arial"/>
                <w:sz w:val="16"/>
                <w:szCs w:val="16"/>
              </w:rPr>
              <w:t>-30.6.2021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 Platba za 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1.7.2021 -30.9.2021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  <w:tr w:rsidR="006863BC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 Platba za 3 měsíců realizace projektu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1.10.2021 - 31.12.2021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63BC" w:rsidRDefault="00B46AEB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750 Euro</w:t>
            </w:r>
          </w:p>
        </w:tc>
      </w:tr>
    </w:tbl>
    <w:p w:rsidR="006863BC" w:rsidRDefault="006863BC">
      <w:pPr>
        <w:spacing w:after="486" w:line="14" w:lineRule="exact"/>
      </w:pPr>
    </w:p>
    <w:p w:rsidR="006863BC" w:rsidRDefault="00B46AEB">
      <w:pPr>
        <w:pStyle w:val="Zkladntext1"/>
        <w:numPr>
          <w:ilvl w:val="0"/>
          <w:numId w:val="4"/>
        </w:numPr>
        <w:shd w:val="clear" w:color="auto" w:fill="auto"/>
        <w:tabs>
          <w:tab w:val="left" w:pos="378"/>
        </w:tabs>
        <w:spacing w:after="100" w:line="259" w:lineRule="auto"/>
        <w:ind w:left="380" w:hanging="380"/>
      </w:pPr>
      <w:r>
        <w:t>Zálohy nejsou sjednány.</w:t>
      </w:r>
    </w:p>
    <w:p w:rsidR="006863BC" w:rsidRDefault="00B46AEB">
      <w:pPr>
        <w:pStyle w:val="Zkladntext1"/>
        <w:numPr>
          <w:ilvl w:val="0"/>
          <w:numId w:val="4"/>
        </w:numPr>
        <w:shd w:val="clear" w:color="auto" w:fill="auto"/>
        <w:tabs>
          <w:tab w:val="left" w:pos="378"/>
        </w:tabs>
        <w:spacing w:after="100" w:line="259" w:lineRule="auto"/>
        <w:ind w:left="380" w:hanging="380"/>
      </w:pPr>
      <w:r>
        <w:t xml:space="preserve">Podkladem pro úhradu smluvní ceny bude faktura, která bude mít </w:t>
      </w:r>
      <w:r>
        <w:t>náležitosti daňového dokladu dle § 28 zákona č. 235/2004 Sb., o dani z přidané hodnoty ve znění pozdějších předpisů (dále jen „faktura“).</w:t>
      </w:r>
    </w:p>
    <w:p w:rsidR="006863BC" w:rsidRDefault="00B46AEB">
      <w:pPr>
        <w:pStyle w:val="Zkladntext1"/>
        <w:numPr>
          <w:ilvl w:val="0"/>
          <w:numId w:val="4"/>
        </w:numPr>
        <w:shd w:val="clear" w:color="auto" w:fill="auto"/>
        <w:tabs>
          <w:tab w:val="left" w:pos="378"/>
        </w:tabs>
        <w:spacing w:after="280" w:line="259" w:lineRule="auto"/>
        <w:ind w:left="380" w:hanging="380"/>
      </w:pPr>
      <w:r>
        <w:t>Faktura musí dále obsahovat: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87"/>
        </w:tabs>
        <w:spacing w:after="0" w:line="259" w:lineRule="auto"/>
        <w:ind w:left="460"/>
        <w:jc w:val="left"/>
      </w:pPr>
      <w:r>
        <w:t>označení, číslo a datum vystavení faktury,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87"/>
        </w:tabs>
        <w:spacing w:after="320" w:line="259" w:lineRule="auto"/>
        <w:ind w:left="460"/>
        <w:jc w:val="left"/>
      </w:pPr>
      <w:r>
        <w:t>označení smluvních stran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61"/>
        </w:tabs>
        <w:spacing w:after="0" w:line="266" w:lineRule="auto"/>
        <w:ind w:left="860" w:hanging="420"/>
        <w:jc w:val="left"/>
      </w:pPr>
      <w:r>
        <w:t>číslo smlouvy a datum</w:t>
      </w:r>
      <w:r>
        <w:t xml:space="preserve"> jejího uzavření,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61"/>
        </w:tabs>
        <w:spacing w:after="0" w:line="266" w:lineRule="auto"/>
        <w:ind w:left="860" w:hanging="420"/>
        <w:jc w:val="left"/>
      </w:pPr>
      <w:r>
        <w:t>důvod fakturace, popis práce, přesné označení zakázky,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61"/>
        </w:tabs>
        <w:spacing w:after="0" w:line="266" w:lineRule="auto"/>
        <w:ind w:left="860" w:hanging="420"/>
        <w:jc w:val="left"/>
      </w:pPr>
      <w:r>
        <w:t>označení bankovního ústavu a čísla účtu, na který má být zaplaceno,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61"/>
        </w:tabs>
        <w:spacing w:after="0" w:line="266" w:lineRule="auto"/>
        <w:ind w:left="860" w:hanging="420"/>
        <w:jc w:val="left"/>
      </w:pPr>
      <w:r>
        <w:t>den odeslání faktury a lhůta splatnosti.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61"/>
        </w:tabs>
        <w:spacing w:after="0" w:line="266" w:lineRule="auto"/>
        <w:ind w:left="860" w:hanging="420"/>
        <w:jc w:val="left"/>
      </w:pPr>
      <w:r>
        <w:lastRenderedPageBreak/>
        <w:t>datum uskutečněného zdanitelného plnění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61"/>
        </w:tabs>
        <w:spacing w:after="0" w:line="266" w:lineRule="auto"/>
        <w:ind w:left="860" w:hanging="420"/>
        <w:jc w:val="left"/>
      </w:pPr>
      <w:r>
        <w:t>částka k úhradě</w:t>
      </w:r>
    </w:p>
    <w:p w:rsidR="006863BC" w:rsidRDefault="00B46AEB">
      <w:pPr>
        <w:pStyle w:val="Zkladntext1"/>
        <w:numPr>
          <w:ilvl w:val="0"/>
          <w:numId w:val="5"/>
        </w:numPr>
        <w:shd w:val="clear" w:color="auto" w:fill="auto"/>
        <w:tabs>
          <w:tab w:val="left" w:pos="861"/>
        </w:tabs>
        <w:spacing w:line="266" w:lineRule="auto"/>
        <w:ind w:left="860" w:hanging="420"/>
        <w:jc w:val="left"/>
      </w:pPr>
      <w:r>
        <w:t>jméno a vlastnoruč</w:t>
      </w:r>
      <w:r>
        <w:t>ní podpis osoby, která fakturu vystavila, včetně kontaktního telefonu.</w:t>
      </w:r>
    </w:p>
    <w:p w:rsidR="006863BC" w:rsidRDefault="00B46AEB">
      <w:pPr>
        <w:pStyle w:val="Zkladntext1"/>
        <w:numPr>
          <w:ilvl w:val="0"/>
          <w:numId w:val="4"/>
        </w:numPr>
        <w:shd w:val="clear" w:color="auto" w:fill="auto"/>
        <w:tabs>
          <w:tab w:val="left" w:pos="328"/>
        </w:tabs>
        <w:ind w:left="380" w:hanging="380"/>
      </w:pPr>
      <w:r>
        <w:t xml:space="preserve">Objednatel je oprávněn před uplynutím data splatnosti vrátit fakturu, pokud neobsahuje požadované náležitosti nebo obsahuje nesprávné cenové údaje. Oprávněným vrácením faktury přestává </w:t>
      </w:r>
      <w:r>
        <w:t>běžet lhůta její splatnosti. Zhotovitel vystaví objednateli novou fakturu se správnými údaji a dnem doručení nové faktury začíná běžet 14-denní lhůta její splatnosti.</w:t>
      </w:r>
    </w:p>
    <w:p w:rsidR="006863BC" w:rsidRDefault="00B46AEB">
      <w:pPr>
        <w:pStyle w:val="Zkladntext1"/>
        <w:numPr>
          <w:ilvl w:val="0"/>
          <w:numId w:val="4"/>
        </w:numPr>
        <w:shd w:val="clear" w:color="auto" w:fill="auto"/>
        <w:tabs>
          <w:tab w:val="left" w:pos="328"/>
        </w:tabs>
        <w:spacing w:line="264" w:lineRule="auto"/>
        <w:ind w:left="380" w:hanging="380"/>
      </w:pPr>
      <w:r>
        <w:t>Lhůta splatnosti faktury činí 14 kalendářních dnů ode dne doručení objednateli. Pokud pos</w:t>
      </w:r>
      <w:r>
        <w:t>lední den lhůty úhrady faktury vychází na den pracovního volna nebo pracovního klidu, je dnem rozhodným pro úhradu nejbližší následující pracovní den.</w:t>
      </w:r>
    </w:p>
    <w:p w:rsidR="006863BC" w:rsidRDefault="00B46AEB">
      <w:pPr>
        <w:pStyle w:val="Zkladntext1"/>
        <w:numPr>
          <w:ilvl w:val="0"/>
          <w:numId w:val="4"/>
        </w:numPr>
        <w:shd w:val="clear" w:color="auto" w:fill="auto"/>
        <w:tabs>
          <w:tab w:val="left" w:pos="328"/>
        </w:tabs>
        <w:spacing w:after="560"/>
        <w:ind w:left="440" w:hanging="440"/>
      </w:pPr>
      <w:r>
        <w:t>Povinnost zaplatit je splněna dnem odepsání příslušné částky z účtu objednatele.</w:t>
      </w:r>
    </w:p>
    <w:p w:rsidR="006863BC" w:rsidRDefault="00B46AEB">
      <w:pPr>
        <w:pStyle w:val="Zkladntext1"/>
        <w:shd w:val="clear" w:color="auto" w:fill="auto"/>
        <w:spacing w:after="0" w:line="288" w:lineRule="auto"/>
        <w:ind w:left="4360" w:firstLine="2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VI.</w:t>
      </w:r>
    </w:p>
    <w:p w:rsidR="006863BC" w:rsidRDefault="00B46AEB">
      <w:pPr>
        <w:pStyle w:val="Zkladntext1"/>
        <w:shd w:val="clear" w:color="auto" w:fill="auto"/>
        <w:spacing w:after="320"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Výkon služby, práva </w:t>
      </w:r>
      <w:r>
        <w:rPr>
          <w:b/>
          <w:bCs/>
          <w:sz w:val="20"/>
          <w:szCs w:val="20"/>
        </w:rPr>
        <w:t>a povinnosti smluvních stran</w:t>
      </w:r>
    </w:p>
    <w:p w:rsidR="006863BC" w:rsidRDefault="00B46AEB">
      <w:pPr>
        <w:pStyle w:val="Zkladntext1"/>
        <w:numPr>
          <w:ilvl w:val="0"/>
          <w:numId w:val="6"/>
        </w:numPr>
        <w:shd w:val="clear" w:color="auto" w:fill="auto"/>
        <w:tabs>
          <w:tab w:val="left" w:pos="310"/>
        </w:tabs>
        <w:spacing w:line="259" w:lineRule="auto"/>
        <w:ind w:left="300" w:hanging="300"/>
      </w:pPr>
      <w:r>
        <w:t>Zhotovitel je povinen v průběhu provádění služby poskytovat objednateli informace o plnění, dodržovat obecně závazné předpisy, postupovat s náležitou odbornou péčí, chránit zájmy objednatele.</w:t>
      </w:r>
    </w:p>
    <w:p w:rsidR="006863BC" w:rsidRDefault="00B46AEB">
      <w:pPr>
        <w:pStyle w:val="Zkladntext1"/>
        <w:numPr>
          <w:ilvl w:val="0"/>
          <w:numId w:val="6"/>
        </w:numPr>
        <w:shd w:val="clear" w:color="auto" w:fill="auto"/>
        <w:tabs>
          <w:tab w:val="left" w:pos="331"/>
        </w:tabs>
        <w:spacing w:line="259" w:lineRule="auto"/>
        <w:ind w:left="300" w:hanging="300"/>
      </w:pPr>
      <w:r>
        <w:t>Zhotovitel je povinen v průběhu pro</w:t>
      </w:r>
      <w:r>
        <w:t>vádění plnění informovat objednatele o skutečnostech, které mohou mít vliv na řádné provedení zakázky.</w:t>
      </w:r>
    </w:p>
    <w:p w:rsidR="006863BC" w:rsidRDefault="00B46AEB">
      <w:pPr>
        <w:pStyle w:val="Zkladntext1"/>
        <w:numPr>
          <w:ilvl w:val="0"/>
          <w:numId w:val="6"/>
        </w:numPr>
        <w:shd w:val="clear" w:color="auto" w:fill="auto"/>
        <w:tabs>
          <w:tab w:val="left" w:pos="331"/>
        </w:tabs>
        <w:ind w:left="300" w:hanging="300"/>
      </w:pPr>
      <w:r>
        <w:t>Zhotovitel je povinen v průběhu výkonu služby počínat si tak, aby v rámci své činnosti nezpůsobil jakýmkoli způsobem objednateli škodu nebo nepoškodil do</w:t>
      </w:r>
      <w:r>
        <w:t>bré jméno objednatele.</w:t>
      </w:r>
    </w:p>
    <w:p w:rsidR="006863BC" w:rsidRDefault="00B46AEB">
      <w:pPr>
        <w:pStyle w:val="Zkladntext1"/>
        <w:numPr>
          <w:ilvl w:val="0"/>
          <w:numId w:val="6"/>
        </w:numPr>
        <w:shd w:val="clear" w:color="auto" w:fill="auto"/>
        <w:tabs>
          <w:tab w:val="left" w:pos="335"/>
        </w:tabs>
        <w:ind w:left="300" w:hanging="300"/>
      </w:pPr>
      <w:r>
        <w:t>Zhotovitel je povinen průběžně informovat objednatele o všech změnách, které by mohly v průběhu prací na plnění nebo po dokončení plnění zhoršit jeho pozici, dobytnost pohledávek nebo práv z odpovědnosti za vady.</w:t>
      </w:r>
    </w:p>
    <w:p w:rsidR="006863BC" w:rsidRDefault="00B46AEB">
      <w:pPr>
        <w:pStyle w:val="Zkladntext1"/>
        <w:numPr>
          <w:ilvl w:val="0"/>
          <w:numId w:val="6"/>
        </w:numPr>
        <w:shd w:val="clear" w:color="auto" w:fill="auto"/>
        <w:tabs>
          <w:tab w:val="left" w:pos="335"/>
        </w:tabs>
        <w:spacing w:line="259" w:lineRule="auto"/>
        <w:ind w:left="300" w:hanging="300"/>
      </w:pPr>
      <w:r>
        <w:t xml:space="preserve">Objednatel a </w:t>
      </w:r>
      <w:r>
        <w:t>zhotovitel jsou povinni poskytnout si další potřebnou součinnost pro úspěšné naplnění této smlouvy.</w:t>
      </w:r>
    </w:p>
    <w:p w:rsidR="006863BC" w:rsidRDefault="00B46AEB">
      <w:pPr>
        <w:pStyle w:val="Zkladntext1"/>
        <w:numPr>
          <w:ilvl w:val="0"/>
          <w:numId w:val="6"/>
        </w:numPr>
        <w:shd w:val="clear" w:color="auto" w:fill="auto"/>
        <w:tabs>
          <w:tab w:val="left" w:pos="335"/>
        </w:tabs>
        <w:spacing w:after="420"/>
        <w:ind w:left="300" w:hanging="300"/>
      </w:pPr>
      <w:r>
        <w:t>Zhotovitel se zavazuje nezveřejňovat informace získané při plnění této smlouvy bez souhlasu objednatele. Zhotovitel je povinen zachovávat mlčenlivost o skut</w:t>
      </w:r>
      <w:r>
        <w:t>ečnostech, které se v souvislosti s plněním předmětu smlouvy dozvěděl. Závazek zůstává v platnosti i po ukončení této smlouvy.</w:t>
      </w:r>
    </w:p>
    <w:p w:rsidR="006863BC" w:rsidRDefault="00B46AEB">
      <w:pPr>
        <w:pStyle w:val="Zkladntext1"/>
        <w:shd w:val="clear" w:color="auto" w:fill="auto"/>
        <w:spacing w:after="0" w:line="288" w:lineRule="auto"/>
        <w:ind w:left="4360" w:firstLine="2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VII.</w:t>
      </w:r>
    </w:p>
    <w:p w:rsidR="006863BC" w:rsidRDefault="00B46AEB">
      <w:pPr>
        <w:pStyle w:val="Zkladntext1"/>
        <w:shd w:val="clear" w:color="auto" w:fill="auto"/>
        <w:spacing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ujednání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06"/>
        </w:tabs>
        <w:ind w:left="440" w:hanging="440"/>
      </w:pPr>
      <w:r>
        <w:t>Změnit nebo doplnit tuto smlouvu mohou smluvní strany pouze formou písemných dodatků, které budou vzestup</w:t>
      </w:r>
      <w:r>
        <w:t>ně číslovány, výslovně prohlášeny za dodatek této smlouvy a podepsány oprávněnými zástupci smluvních stran.</w:t>
      </w:r>
      <w:r>
        <w:br w:type="page"/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line="259" w:lineRule="auto"/>
        <w:ind w:left="440" w:hanging="440"/>
      </w:pPr>
      <w:r>
        <w:lastRenderedPageBreak/>
        <w:t>Platnost smlouvy lze ukončit písemnou dohodou smluvních stran.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after="0" w:line="264" w:lineRule="auto"/>
        <w:ind w:left="440" w:hanging="440"/>
      </w:pPr>
      <w:r>
        <w:t>Objednatel je oprávněn od smlouvy odstoupit, pokud zhotovitel:</w:t>
      </w:r>
    </w:p>
    <w:p w:rsidR="006863BC" w:rsidRDefault="00B46AEB">
      <w:pPr>
        <w:pStyle w:val="Zkladntext1"/>
        <w:numPr>
          <w:ilvl w:val="0"/>
          <w:numId w:val="8"/>
        </w:numPr>
        <w:shd w:val="clear" w:color="auto" w:fill="auto"/>
        <w:tabs>
          <w:tab w:val="left" w:pos="783"/>
        </w:tabs>
        <w:spacing w:after="0" w:line="264" w:lineRule="auto"/>
        <w:ind w:left="740" w:hanging="300"/>
        <w:jc w:val="left"/>
      </w:pPr>
      <w:r>
        <w:t xml:space="preserve">neplní předmět </w:t>
      </w:r>
      <w:r>
        <w:t>smlouvy podle odstavce II.,</w:t>
      </w:r>
    </w:p>
    <w:p w:rsidR="006863BC" w:rsidRDefault="00B46AEB">
      <w:pPr>
        <w:pStyle w:val="Zkladntext1"/>
        <w:numPr>
          <w:ilvl w:val="0"/>
          <w:numId w:val="8"/>
        </w:numPr>
        <w:shd w:val="clear" w:color="auto" w:fill="auto"/>
        <w:tabs>
          <w:tab w:val="left" w:pos="797"/>
        </w:tabs>
        <w:spacing w:line="264" w:lineRule="auto"/>
        <w:ind w:left="740" w:hanging="300"/>
        <w:jc w:val="left"/>
      </w:pPr>
      <w:r>
        <w:t>dodává objednateli plnění, které nemá vlastnosti, které si objednatel vymínil nebo o kterých ho zhotovitel ujistil, případně dodává plnění s jinými vadami,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line="259" w:lineRule="auto"/>
        <w:ind w:left="440" w:hanging="440"/>
      </w:pPr>
      <w:r>
        <w:t>V případě zániku závazku před řádným splněním plnění je zhotovitel povin</w:t>
      </w:r>
      <w:r>
        <w:t>en ihned, nej později do 5 pracovních dnů předat objednateli nedokončené plnění a uhradit případně vzniklou škodu. Smluvní strany uzavřou dohodu, ve které upraví vzájemná práva a povinnosti.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after="0" w:line="259" w:lineRule="auto"/>
        <w:ind w:left="440" w:hanging="440"/>
      </w:pPr>
      <w:r>
        <w:t xml:space="preserve">Zhotovitel nemůže bez souhlasu objednatele postoupit svá práva a </w:t>
      </w:r>
      <w:r>
        <w:t>povinnosti plynoucí</w:t>
      </w:r>
    </w:p>
    <w:p w:rsidR="006863BC" w:rsidRDefault="00B46AEB">
      <w:pPr>
        <w:pStyle w:val="Zkladntext1"/>
        <w:shd w:val="clear" w:color="auto" w:fill="auto"/>
        <w:spacing w:line="259" w:lineRule="auto"/>
        <w:ind w:left="740" w:hanging="300"/>
        <w:jc w:val="left"/>
      </w:pPr>
      <w:r>
        <w:t>ze smlouvy třetí osobě.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line="240" w:lineRule="auto"/>
        <w:ind w:left="440" w:hanging="440"/>
      </w:pPr>
      <w:r>
        <w:t>Případná neplatnost některého z ustanovení této smlouvy nemá za následek neplatnost ostatních ustanovení.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line="259" w:lineRule="auto"/>
        <w:ind w:left="440" w:hanging="440"/>
      </w:pPr>
      <w:r>
        <w:t>Smluvní strany shodně prohlašují, že si tuto smlouvu před jejím podpisem přečetly a že byla uzavřena po vz</w:t>
      </w:r>
      <w:r>
        <w:t>ájemném projednání podle jejich pravé a svobodné vůle určitě, vážně a srozumitelně, nikoliv v tísni nebo za nápadně nevýhodných podmínek, a že se dohodly o celém jejím obsahu, což stvrzují svými podpisy.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line="264" w:lineRule="auto"/>
        <w:ind w:left="440" w:hanging="440"/>
      </w:pPr>
      <w:r>
        <w:t xml:space="preserve">Smlouva nabývá platnosti dnem jejího podpisu všemi </w:t>
      </w:r>
      <w:r>
        <w:t>smluvními stranami a účinnosti dnem. kdy vyjádření souhlasu s obsahem návrhu smlouvy dojde druhé smluvní straně.</w:t>
      </w:r>
    </w:p>
    <w:p w:rsidR="006863BC" w:rsidRDefault="00B46AEB">
      <w:pPr>
        <w:pStyle w:val="Zkladntext1"/>
        <w:numPr>
          <w:ilvl w:val="0"/>
          <w:numId w:val="7"/>
        </w:numPr>
        <w:shd w:val="clear" w:color="auto" w:fill="auto"/>
        <w:tabs>
          <w:tab w:val="left" w:pos="363"/>
        </w:tabs>
        <w:spacing w:after="840" w:line="257" w:lineRule="auto"/>
        <w:ind w:left="440" w:hanging="4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3554730</wp:posOffset>
                </wp:positionH>
                <wp:positionV relativeFrom="paragraph">
                  <wp:posOffset>685800</wp:posOffset>
                </wp:positionV>
                <wp:extent cx="895985" cy="1917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3BC" w:rsidRDefault="00B46AEB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V Opavě dne: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79.9pt;margin-top:54pt;width:70.55pt;height:15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8GjgEAABUDAAAOAAAAZHJzL2Uyb0RvYy54bWysUttOwzAMfUfiH6K8s+4iYKvWIRACISFA&#10;Aj4gS5M1UhNHcVi7v8fJuoHgDfHiOLZzfHyc5VVvW7ZVAQ24ik9GY86Uk1Abt6n4+9vd2ZwzjMLV&#10;ogWnKr5TyK9WpyfLzpdqCg20tQqMQByWna94E6MviwJlo6zAEXjlKKkhWBHpGjZFHURH6LYtpuPx&#10;RdFBqH0AqRApertP8lXG11rJ+Kw1qsjaihO3mG3Idp1ssVqKchOEb4wcaIg/sLDCOGp6hLoVUbCP&#10;YH5BWSMDIOg4kmAL0NpIlWegaSbjH9O8NsKrPAuJg/4oE/4frHzavgRm6orPOHPC0opyVzZL0nQe&#10;S6p49VQT+xvoacWHOFIwTdzrYNNJszDKk8i7o7Cqj0xScL44X8zPOZOUmiwml5dZ+OLrsQ8Y7xVY&#10;lpyKB9pbllNsHzESESo9lKReDu5M26Z4YrhnkrzYr/uB9hrqHbFuHxyplTZ/cMLBWQ9OAkR//REJ&#10;NPdKSPvnQwPSPlMY/kla7vd7rvr6zatPAAAA//8DAFBLAwQUAAYACAAAACEAyWYI594AAAALAQAA&#10;DwAAAGRycy9kb3ducmV2LnhtbEyPwU7DMBBE70j8g7VIXFBrJ6glCXEqhODCjcKFmxtvk4h4HcVu&#10;Evr1LCd63JnR7Jtyt7heTDiGzpOGZK1AINXedtRo+Px4XWUgQjRkTe8JNfxggF11fVWawvqZ3nHa&#10;x0ZwCYXCaGhjHAopQ92iM2HtByT2jn50JvI5NtKOZuZy18tUqa10piP+0JoBn1usv/cnp2G7vAx3&#10;bzmm87nuJ/o6J0nEROvbm+XpEUTEJf6H4Q+f0aFipoM/kQ2i17DZ5Iwe2VAZj+LEg1I5iAMr91kK&#10;sirl5YbqFwAA//8DAFBLAQItABQABgAIAAAAIQC2gziS/gAAAOEBAAATAAAAAAAAAAAAAAAAAAAA&#10;AABbQ29udGVudF9UeXBlc10ueG1sUEsBAi0AFAAGAAgAAAAhADj9If/WAAAAlAEAAAsAAAAAAAAA&#10;AAAAAAAALwEAAF9yZWxzLy5yZWxzUEsBAi0AFAAGAAgAAAAhAF0XfwaOAQAAFQMAAA4AAAAAAAAA&#10;AAAAAAAALgIAAGRycy9lMm9Eb2MueG1sUEsBAi0AFAAGAAgAAAAhAMlmCOfeAAAACwEAAA8AAAAA&#10;AAAAAAAAAAAA6AMAAGRycy9kb3ducmV2LnhtbFBLBQYAAAAABAAEAPMAAADzBAAAAAA=&#10;" filled="f" stroked="f">
                <v:textbox style="mso-fit-shape-to-text:t" inset="0,0,0,0">
                  <w:txbxContent>
                    <w:p w:rsidR="006863BC" w:rsidRDefault="00B46AEB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V Opavě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1383030</wp:posOffset>
                </wp:positionV>
                <wp:extent cx="1515745" cy="3702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370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3BC" w:rsidRDefault="00B46AE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objednatele Mgr. Roman Podzemný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90.7pt;margin-top:108.9pt;width:119.35pt;height:29.1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b7jwEAAB0DAAAOAAAAZHJzL2Uyb0RvYy54bWysUttOwzAMfUfiH6K8s3aDAarWIdA0hIQA&#10;CfiALE3WSE0cxWHt/h4nu4DgDfGSurZzfM5xZjeD7dhGBTTgaj4elZwpJ6Exbl3z97fl2TVnGIVr&#10;RAdO1XyrkN/MT09mva/UBFroGhUYgTisel/zNkZfFQXKVlmBI/DKUVFDsCLSb1gXTRA9oduumJTl&#10;ZdFDaHwAqRApu9gV+Tzja61kfNYaVWRdzYlbzGfI5yqdxXwmqnUQvjVyT0P8gYUVxtHQI9RCRME+&#10;gvkFZY0MgKDjSIItQGsjVdZAasblDzWvrfAqayFz0B9twv+DlU+bl8BMU/MpZ05YWlGeyqbJmt5j&#10;RR2vnnricAcDrfiQR0omxYMONn1JC6M6mbw9GquGyGS6NB1Pry5ogqTa+VU5KTN88XXbB4z3CixL&#10;Qc0DLS77KTaPGIkJtR5a0jAHS9N1KZ8o7qikKA6rIas50lxBsyX23YMj19ILOAThEKz2QcJFf/sR&#10;CTuPTIC76/s5tIPMZP9e0pK//+eur1c9/wQAAP//AwBQSwMEFAAGAAgAAAAhAK1iYzXeAAAACwEA&#10;AA8AAABkcnMvZG93bnJldi54bWxMj8FOwzAQRO9I/IO1SFwQdRxVaRviVAjBhRuFCzc33iYR9jqK&#10;3ST061lOcJzZp9mZar94JyYcYx9Ig1plIJCaYHtqNXy8v9xvQcRkyBoXCDV8Y4R9fX1VmdKGmd5w&#10;OqRWcAjF0mjoUhpKKWPToTdxFQYkvp3C6E1iObbSjmbmcO9knmWF9KYn/tCZAZ86bL4OZ6+hWJ6H&#10;u9cd5vOlcRN9XpRKqLS+vVkeH0AkXNIfDL/1uTrU3OkYzmSjcKy3as2ohlxteAMT6zxTII7sbAoF&#10;sq7k/w31DwAAAP//AwBQSwECLQAUAAYACAAAACEAtoM4kv4AAADhAQAAEwAAAAAAAAAAAAAAAAAA&#10;AAAAW0NvbnRlbnRfVHlwZXNdLnhtbFBLAQItABQABgAIAAAAIQA4/SH/1gAAAJQBAAALAAAAAAAA&#10;AAAAAAAAAC8BAABfcmVscy8ucmVsc1BLAQItABQABgAIAAAAIQBV+wb7jwEAAB0DAAAOAAAAAAAA&#10;AAAAAAAAAC4CAABkcnMvZTJvRG9jLnhtbFBLAQItABQABgAIAAAAIQCtYmM13gAAAAsBAAAPAAAA&#10;AAAAAAAAAAAAAOkDAABkcnMvZG93bnJldi54bWxQSwUGAAAAAAQABADzAAAA9AQAAAAA&#10;" filled="f" stroked="f">
                <v:textbox style="mso-fit-shape-to-text:t" inset="0,0,0,0">
                  <w:txbxContent>
                    <w:p w:rsidR="006863BC" w:rsidRDefault="00B46AEB">
                      <w:pPr>
                        <w:pStyle w:val="Titulekobrzku0"/>
                        <w:shd w:val="clear" w:color="auto" w:fill="auto"/>
                      </w:pPr>
                      <w:r>
                        <w:t>za objednatele Mgr. Roman Podzemný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4990465</wp:posOffset>
                </wp:positionH>
                <wp:positionV relativeFrom="paragraph">
                  <wp:posOffset>1066800</wp:posOffset>
                </wp:positionV>
                <wp:extent cx="370205" cy="2400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3BC" w:rsidRDefault="006863BC">
                            <w:pPr>
                              <w:pStyle w:val="Zkladntext2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bookmarkStart w:id="3" w:name="_GoBack"/>
                            <w:bookmarkEnd w:id="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392.95pt;margin-top:84pt;width:29.15pt;height:18.9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qtkgEAABwDAAAOAAAAZHJzL2Uyb0RvYy54bWysUsFO4zAQvSPxD5bvNCGFLYqaokUVCAmx&#10;SLAf4Dp2Yyn2WB7TpH/P2G0KgttqL85kZvzmvTde3o62ZzsV0IBr+OWs5Ew5Ca1x24b/fbu/uOEM&#10;o3Ct6MGphu8V8tvV+dly8LWqoIO+VYERiMN68A3vYvR1UaDslBU4A68cFTUEKyL9hm3RBjEQuu2L&#10;qix/FQOE1geQCpGy60ORrzK+1krGP1qjiqxvOHGL+Qz53KSzWC1FvQ3Cd0YeaYh/YGGFcTT0BLUW&#10;UbD3YH5AWSMDIOg4k2AL0NpIlTWQmsvym5rXTniVtZA56E824f+Dlc+7l8BM2/AFZ05YWlGeyhbJ&#10;msFjTR2vnnrieAcjrXjKIyWT4lEHm76khVGdTN6fjFVjZJKS80VZldecSSpVV2U5z8YXn5d9wPig&#10;wLIUNDzQ3rKdYveEkYhQ69SSZjm4N32f8onhgUmK4rgZs5hqYrmBdk/k+0dHpqUHMAVhCjbHIOGi&#10;//0eCTuPTICH68c5tILM5Phc0o6//ueuz0e9+gAAAP//AwBQSwMEFAAGAAgAAAAhAAM2RiDfAAAA&#10;CwEAAA8AAABkcnMvZG93bnJldi54bWxMjzFPwzAQhXck/oN1SCyodRK1qRviVAjBwkZhYXPjI4mI&#10;z1HsJqG/nmOC8fQ+vfteeVhcLyYcQ+dJQ7pOQCDV3nbUaHh/e14pECEasqb3hBq+McChur4qTWH9&#10;TK84HWMjuIRCYTS0MQ6FlKFu0Zmw9gMSZ59+dCbyOTbSjmbmctfLLEly6UxH/KE1Az62WH8dz05D&#10;vjwNdy97zOZL3U/0cUnTiKnWtzfLwz2IiEv8g+FXn9WhYqeTP5MNotewU9s9oxzkikcxoTabDMRJ&#10;Q5ZsFciqlP83VD8AAAD//wMAUEsBAi0AFAAGAAgAAAAhALaDOJL+AAAA4QEAABMAAAAAAAAAAAAA&#10;AAAAAAAAAFtDb250ZW50X1R5cGVzXS54bWxQSwECLQAUAAYACAAAACEAOP0h/9YAAACUAQAACwAA&#10;AAAAAAAAAAAAAAAvAQAAX3JlbHMvLnJlbHNQSwECLQAUAAYACAAAACEAQoK6rZIBAAAcAwAADgAA&#10;AAAAAAAAAAAAAAAuAgAAZHJzL2Uyb0RvYy54bWxQSwECLQAUAAYACAAAACEAAzZGIN8AAAALAQAA&#10;DwAAAAAAAAAAAAAAAADsAwAAZHJzL2Rvd25yZXYueG1sUEsFBgAAAAAEAAQA8wAAAPgEAAAAAA==&#10;" filled="f" stroked="f">
                <v:textbox style="mso-fit-shape-to-text:t" inset="0,0,0,0">
                  <w:txbxContent>
                    <w:p w:rsidR="006863BC" w:rsidRDefault="006863BC">
                      <w:pPr>
                        <w:pStyle w:val="Zkladntext20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bookmarkStart w:id="4" w:name="_GoBack"/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Smlouva je vyhotovena ve dvou stejnopisech s platností originálu podepsaných </w:t>
      </w:r>
      <w:r>
        <w:t>oprávněnými zástupci smluvních stran, přičemž objednatel obdrží jedno vyhotovení a zho</w:t>
      </w:r>
      <w:r>
        <w:t>tovitel rovněž jedno vyhotovení.</w:t>
      </w:r>
    </w:p>
    <w:p w:rsidR="00422064" w:rsidRDefault="00422064">
      <w:pPr>
        <w:pStyle w:val="Zkladntext1"/>
        <w:shd w:val="clear" w:color="auto" w:fill="auto"/>
        <w:spacing w:before="120" w:line="259" w:lineRule="auto"/>
        <w:ind w:left="160" w:right="1400" w:firstLine="60"/>
        <w:jc w:val="left"/>
      </w:pPr>
    </w:p>
    <w:p w:rsidR="00422064" w:rsidRDefault="00422064">
      <w:pPr>
        <w:pStyle w:val="Zkladntext1"/>
        <w:shd w:val="clear" w:color="auto" w:fill="auto"/>
        <w:spacing w:before="120" w:line="259" w:lineRule="auto"/>
        <w:ind w:left="160" w:right="1400" w:firstLine="60"/>
        <w:jc w:val="left"/>
      </w:pPr>
    </w:p>
    <w:p w:rsidR="00422064" w:rsidRDefault="00422064">
      <w:pPr>
        <w:pStyle w:val="Zkladntext1"/>
        <w:shd w:val="clear" w:color="auto" w:fill="auto"/>
        <w:spacing w:before="120" w:line="259" w:lineRule="auto"/>
        <w:ind w:left="160" w:right="1400" w:firstLine="60"/>
        <w:jc w:val="left"/>
      </w:pPr>
    </w:p>
    <w:p w:rsidR="006863BC" w:rsidRDefault="00422064">
      <w:pPr>
        <w:pStyle w:val="Zkladntext1"/>
        <w:shd w:val="clear" w:color="auto" w:fill="auto"/>
        <w:spacing w:before="120" w:line="259" w:lineRule="auto"/>
        <w:ind w:left="160" w:right="1400" w:firstLine="60"/>
        <w:jc w:val="left"/>
      </w:pPr>
      <w:r>
        <w:t xml:space="preserve">Za </w:t>
      </w:r>
      <w:r w:rsidR="00B46AEB">
        <w:t>zhotovitele— Ing. Iva Palatová</w:t>
      </w:r>
    </w:p>
    <w:sectPr w:rsidR="006863BC">
      <w:pgSz w:w="11900" w:h="16840"/>
      <w:pgMar w:top="1340" w:right="1397" w:bottom="1455" w:left="13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EB" w:rsidRDefault="00B46AEB">
      <w:r>
        <w:separator/>
      </w:r>
    </w:p>
  </w:endnote>
  <w:endnote w:type="continuationSeparator" w:id="0">
    <w:p w:rsidR="00B46AEB" w:rsidRDefault="00B4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EB" w:rsidRDefault="00B46AEB"/>
  </w:footnote>
  <w:footnote w:type="continuationSeparator" w:id="0">
    <w:p w:rsidR="00B46AEB" w:rsidRDefault="00B46A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61A3"/>
    <w:multiLevelType w:val="multilevel"/>
    <w:tmpl w:val="D7AEE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F7762D"/>
    <w:multiLevelType w:val="multilevel"/>
    <w:tmpl w:val="CB727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A805C9"/>
    <w:multiLevelType w:val="multilevel"/>
    <w:tmpl w:val="431E2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AF4B12"/>
    <w:multiLevelType w:val="multilevel"/>
    <w:tmpl w:val="6B728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E25FA3"/>
    <w:multiLevelType w:val="multilevel"/>
    <w:tmpl w:val="83B2D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2535E"/>
    <w:multiLevelType w:val="multilevel"/>
    <w:tmpl w:val="EFCE32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6A1C64"/>
    <w:multiLevelType w:val="multilevel"/>
    <w:tmpl w:val="D8B421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12697A"/>
    <w:multiLevelType w:val="multilevel"/>
    <w:tmpl w:val="8D2090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BC"/>
    <w:rsid w:val="00422064"/>
    <w:rsid w:val="006863BC"/>
    <w:rsid w:val="00B4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6143B-93EF-404D-8F4E-7412C0C6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color w:val="41508F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color w:val="41508F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97" w:lineRule="auto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62" w:lineRule="auto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1046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Šustková</cp:lastModifiedBy>
  <cp:revision>2</cp:revision>
  <dcterms:created xsi:type="dcterms:W3CDTF">2020-04-11T12:34:00Z</dcterms:created>
  <dcterms:modified xsi:type="dcterms:W3CDTF">2020-04-11T12:37:00Z</dcterms:modified>
</cp:coreProperties>
</file>