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B6326" w14:textId="4E08CA8D" w:rsidR="009D7183" w:rsidRDefault="008C5C33" w:rsidP="000307A2">
      <w:pPr>
        <w:pStyle w:val="Nadpis1"/>
      </w:pPr>
      <w:r>
        <w:t xml:space="preserve">Příloha </w:t>
      </w:r>
      <w:proofErr w:type="gramStart"/>
      <w:r>
        <w:t>č.</w:t>
      </w:r>
      <w:r w:rsidR="006C4E66">
        <w:t>1 ke</w:t>
      </w:r>
      <w:proofErr w:type="gramEnd"/>
      <w:r w:rsidR="006C4E66">
        <w:t xml:space="preserve"> smlouvě o dílo</w:t>
      </w:r>
      <w:r>
        <w:t>–</w:t>
      </w:r>
      <w:r w:rsidR="000307A2">
        <w:t xml:space="preserve"> S</w:t>
      </w:r>
      <w:r w:rsidR="00A670F2">
        <w:t xml:space="preserve">pecifikace </w:t>
      </w:r>
      <w:r w:rsidR="000307A2">
        <w:t xml:space="preserve">plnění </w:t>
      </w:r>
      <w:r w:rsidR="00A670F2">
        <w:t>díla</w:t>
      </w:r>
    </w:p>
    <w:p w14:paraId="74779992" w14:textId="77777777" w:rsidR="008C5C33" w:rsidRDefault="008C5C33" w:rsidP="008C5C33">
      <w:pPr>
        <w:pStyle w:val="Nadpis2"/>
      </w:pPr>
      <w:r>
        <w:t>Tabulka plnění</w:t>
      </w:r>
    </w:p>
    <w:p w14:paraId="2B4B5E0B" w14:textId="1D35544B" w:rsidR="008C5C33" w:rsidRDefault="008C5C33">
      <w:r>
        <w:t xml:space="preserve">V následující tabulce jsou uvedené jednotlivé položky s uvedenými cenami plnění </w:t>
      </w:r>
      <w:r w:rsidR="00F316F0">
        <w:t xml:space="preserve">bez </w:t>
      </w:r>
      <w:r>
        <w:t>DPH.</w:t>
      </w:r>
    </w:p>
    <w:tbl>
      <w:tblPr>
        <w:tblW w:w="926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69"/>
        <w:gridCol w:w="2414"/>
      </w:tblGrid>
      <w:tr w:rsidR="0016555B" w:rsidRPr="00B17F08" w14:paraId="714144D5" w14:textId="77777777" w:rsidTr="00265E55">
        <w:trPr>
          <w:trHeight w:val="854"/>
        </w:trPr>
        <w:tc>
          <w:tcPr>
            <w:tcW w:w="2977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00613D2A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  <w:tc>
          <w:tcPr>
            <w:tcW w:w="386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5E726E75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Podrobný Komentář</w:t>
            </w:r>
          </w:p>
        </w:tc>
        <w:tc>
          <w:tcPr>
            <w:tcW w:w="2414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14:paraId="2EB50303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Částka v Kč</w:t>
            </w:r>
          </w:p>
        </w:tc>
      </w:tr>
      <w:tr w:rsidR="0016555B" w:rsidRPr="00B17F08" w14:paraId="0E7EFD97" w14:textId="77777777" w:rsidTr="00265E55">
        <w:trPr>
          <w:trHeight w:val="2433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693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Tvorba bezpečnostního plánu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AC8" w14:textId="051BD275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 xml:space="preserve">Efektivita bezpečnostních plánů a změny úrovně rizik identifikovaných v </w:t>
            </w:r>
            <w:r w:rsidR="006C4E66" w:rsidRPr="00B17F08">
              <w:rPr>
                <w:sz w:val="20"/>
                <w:szCs w:val="20"/>
                <w:lang w:bidi="cs-CZ"/>
              </w:rPr>
              <w:t>rámci dotace 2019.</w:t>
            </w:r>
            <w:r w:rsidRPr="00B17F08">
              <w:rPr>
                <w:sz w:val="20"/>
                <w:szCs w:val="20"/>
                <w:lang w:bidi="cs-CZ"/>
              </w:rPr>
              <w:t xml:space="preserve">   Dále   bude v rámci spolupráce s PČR provedena aktualizace současných bezpečnostních plánů se zahrnutím např. technologických opatření, která byla realizována na základě výsledků dotace 2019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FDB5A" w14:textId="612E62E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</w:tr>
    </w:tbl>
    <w:p w14:paraId="0DBEF5CF" w14:textId="77777777" w:rsidR="0016555B" w:rsidRPr="00B17F08" w:rsidRDefault="0016555B" w:rsidP="0016555B">
      <w:pPr>
        <w:rPr>
          <w:sz w:val="20"/>
          <w:szCs w:val="20"/>
          <w:lang w:bidi="cs-CZ"/>
        </w:rPr>
      </w:pPr>
    </w:p>
    <w:tbl>
      <w:tblPr>
        <w:tblW w:w="924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56"/>
        <w:gridCol w:w="2410"/>
      </w:tblGrid>
      <w:tr w:rsidR="0016555B" w:rsidRPr="00B17F08" w14:paraId="63DB6870" w14:textId="77777777" w:rsidTr="00265E55">
        <w:trPr>
          <w:trHeight w:val="808"/>
        </w:trPr>
        <w:tc>
          <w:tcPr>
            <w:tcW w:w="2977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71E8BFB4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  <w:tc>
          <w:tcPr>
            <w:tcW w:w="385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2CDA5B05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Podrobný Komentář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14:paraId="4125D7FA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Částka v Kč</w:t>
            </w:r>
          </w:p>
        </w:tc>
      </w:tr>
      <w:tr w:rsidR="0016555B" w:rsidRPr="00B17F08" w14:paraId="7369C58B" w14:textId="77777777" w:rsidTr="00265E55">
        <w:trPr>
          <w:trHeight w:val="2674"/>
        </w:trPr>
        <w:tc>
          <w:tcPr>
            <w:tcW w:w="2977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34269A0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Tvorba koordinačního plánu</w:t>
            </w:r>
          </w:p>
        </w:tc>
        <w:tc>
          <w:tcPr>
            <w:tcW w:w="385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1044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Dle Metodiky v závislosti na změně úrovně rizik a hodnocení efektivity opatření nastavených v roce 2019 (září). Koordinační plán bude tvořen v souladu s Metodikou MVČR. Vzhledem k tomu, že koordinační plán, respektive jeho klíčové součásti již byly definovány v rámci dotace 2019, bude tento dílčí cíl doplněn o výsledky spolupráce a nastavená opatření v rámci součinnosti s PČR.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00BE555" w14:textId="3473F239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</w:tr>
      <w:tr w:rsidR="0016555B" w:rsidRPr="00B17F08" w14:paraId="2A19681C" w14:textId="77777777" w:rsidTr="00265E55">
        <w:trPr>
          <w:trHeight w:val="557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344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Školící akce pro personál nemocnice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597" w14:textId="4ECE2266" w:rsidR="0016555B" w:rsidRPr="00B17F08" w:rsidRDefault="00265E55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Akce jsou zaměřeny na změny</w:t>
            </w:r>
            <w:r w:rsidR="0016555B" w:rsidRPr="00B17F08">
              <w:rPr>
                <w:sz w:val="20"/>
                <w:szCs w:val="20"/>
                <w:lang w:bidi="cs-CZ"/>
              </w:rPr>
              <w:t xml:space="preserve"> v prioritách školené problematiky, hodnocení školících akcí jako </w:t>
            </w:r>
            <w:r w:rsidRPr="00B17F08">
              <w:rPr>
                <w:sz w:val="20"/>
                <w:szCs w:val="20"/>
                <w:lang w:bidi="cs-CZ"/>
              </w:rPr>
              <w:t>součásti opatření</w:t>
            </w:r>
            <w:r w:rsidR="0016555B" w:rsidRPr="00B17F08">
              <w:rPr>
                <w:sz w:val="20"/>
                <w:szCs w:val="20"/>
                <w:lang w:bidi="cs-CZ"/>
              </w:rPr>
              <w:t xml:space="preserve">   vycházejících z</w:t>
            </w:r>
            <w:r>
              <w:rPr>
                <w:sz w:val="20"/>
                <w:szCs w:val="20"/>
                <w:lang w:bidi="cs-CZ"/>
              </w:rPr>
              <w:t> </w:t>
            </w:r>
            <w:r w:rsidR="0016555B" w:rsidRPr="00B17F08">
              <w:rPr>
                <w:sz w:val="20"/>
                <w:szCs w:val="20"/>
                <w:lang w:bidi="cs-CZ"/>
              </w:rPr>
              <w:t>opatření</w:t>
            </w:r>
            <w:r>
              <w:rPr>
                <w:sz w:val="20"/>
                <w:szCs w:val="20"/>
                <w:lang w:bidi="cs-CZ"/>
              </w:rPr>
              <w:t xml:space="preserve"> </w:t>
            </w:r>
            <w:r w:rsidR="0016555B" w:rsidRPr="00B17F08">
              <w:rPr>
                <w:sz w:val="20"/>
                <w:szCs w:val="20"/>
                <w:lang w:bidi="cs-CZ"/>
              </w:rPr>
              <w:t>stanovených (definovaných) v rámci dotace 2019, včetně realizace školících akcí pro minimálně 120 osob (personál nemocnice včetně managementu). Školení bude též zaměřeno</w:t>
            </w:r>
            <w:r w:rsidR="001D794E">
              <w:rPr>
                <w:sz w:val="20"/>
                <w:szCs w:val="20"/>
                <w:lang w:bidi="cs-CZ"/>
              </w:rPr>
              <w:t xml:space="preserve"> n</w:t>
            </w:r>
            <w:r w:rsidR="0016555B" w:rsidRPr="00B17F08">
              <w:rPr>
                <w:sz w:val="20"/>
                <w:szCs w:val="20"/>
                <w:lang w:bidi="cs-CZ"/>
              </w:rPr>
              <w:t>a</w:t>
            </w:r>
            <w:r w:rsidR="001D794E">
              <w:rPr>
                <w:sz w:val="20"/>
                <w:szCs w:val="20"/>
                <w:lang w:bidi="cs-CZ"/>
              </w:rPr>
              <w:t xml:space="preserve"> </w:t>
            </w:r>
            <w:r w:rsidR="0016555B" w:rsidRPr="00B17F08">
              <w:rPr>
                <w:sz w:val="20"/>
                <w:szCs w:val="20"/>
                <w:lang w:bidi="cs-CZ"/>
              </w:rPr>
              <w:t xml:space="preserve">metody vyhodnocování bezpečnostních incidentů po jejich ukončení. Důležitým faktorem bude i spolupráce     s tzv.      </w:t>
            </w:r>
            <w:r w:rsidR="00167F0A" w:rsidRPr="00B17F08">
              <w:rPr>
                <w:sz w:val="20"/>
                <w:szCs w:val="20"/>
                <w:lang w:bidi="cs-CZ"/>
              </w:rPr>
              <w:t>interventy v</w:t>
            </w:r>
            <w:r w:rsidR="001D794E">
              <w:rPr>
                <w:sz w:val="20"/>
                <w:szCs w:val="20"/>
                <w:lang w:bidi="cs-CZ"/>
              </w:rPr>
              <w:t> </w:t>
            </w:r>
            <w:r w:rsidR="0016555B" w:rsidRPr="00B17F08">
              <w:rPr>
                <w:sz w:val="20"/>
                <w:szCs w:val="20"/>
                <w:lang w:bidi="cs-CZ"/>
              </w:rPr>
              <w:t>rámci</w:t>
            </w:r>
            <w:r w:rsidR="001D794E">
              <w:rPr>
                <w:sz w:val="20"/>
                <w:szCs w:val="20"/>
                <w:lang w:bidi="cs-CZ"/>
              </w:rPr>
              <w:t xml:space="preserve"> </w:t>
            </w:r>
            <w:r w:rsidR="0016555B" w:rsidRPr="00B17F08">
              <w:rPr>
                <w:sz w:val="20"/>
                <w:szCs w:val="20"/>
                <w:lang w:bidi="cs-CZ"/>
              </w:rPr>
              <w:t>tzv.</w:t>
            </w:r>
            <w:r w:rsidR="001D794E">
              <w:rPr>
                <w:sz w:val="20"/>
                <w:szCs w:val="20"/>
                <w:lang w:bidi="cs-CZ"/>
              </w:rPr>
              <w:t xml:space="preserve"> </w:t>
            </w:r>
            <w:r w:rsidR="0016555B" w:rsidRPr="00B17F08">
              <w:rPr>
                <w:sz w:val="20"/>
                <w:szCs w:val="20"/>
                <w:lang w:bidi="cs-CZ"/>
              </w:rPr>
              <w:t>Systému Psychosociální Intervenční Služby (</w:t>
            </w:r>
            <w:hyperlink r:id="rId7">
              <w:r w:rsidR="0016555B" w:rsidRPr="00B17F08">
                <w:rPr>
                  <w:rStyle w:val="Hypertextovodkaz"/>
                  <w:sz w:val="20"/>
                  <w:szCs w:val="20"/>
                  <w:lang w:bidi="cs-CZ"/>
                </w:rPr>
                <w:t>www.spiscr.cz</w:t>
              </w:r>
            </w:hyperlink>
            <w:r w:rsidR="0016555B" w:rsidRPr="00B17F08">
              <w:rPr>
                <w:sz w:val="20"/>
                <w:szCs w:val="20"/>
                <w:lang w:bidi="cs-CZ"/>
              </w:rPr>
              <w:t>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770A8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34158C75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39F37C43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1C48C52A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2F874C3E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20D7E3DC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4E694F7B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5B7AD1FD" w14:textId="77777777" w:rsidR="001D794E" w:rsidRPr="001D794E" w:rsidRDefault="001D794E" w:rsidP="001D794E">
            <w:pPr>
              <w:rPr>
                <w:sz w:val="20"/>
                <w:szCs w:val="20"/>
                <w:lang w:bidi="cs-CZ"/>
              </w:rPr>
            </w:pPr>
          </w:p>
          <w:p w14:paraId="1CD778ED" w14:textId="391AFD79" w:rsidR="0016555B" w:rsidRPr="001D794E" w:rsidRDefault="0016555B" w:rsidP="001D794E">
            <w:pPr>
              <w:jc w:val="right"/>
              <w:rPr>
                <w:sz w:val="20"/>
                <w:szCs w:val="20"/>
                <w:lang w:bidi="cs-CZ"/>
              </w:rPr>
            </w:pPr>
          </w:p>
        </w:tc>
      </w:tr>
    </w:tbl>
    <w:p w14:paraId="696B9CA7" w14:textId="77777777" w:rsidR="0016555B" w:rsidRPr="00B17F08" w:rsidRDefault="0016555B" w:rsidP="0016555B">
      <w:pPr>
        <w:rPr>
          <w:sz w:val="20"/>
          <w:szCs w:val="20"/>
          <w:lang w:bidi="cs-CZ"/>
        </w:rPr>
      </w:pPr>
    </w:p>
    <w:tbl>
      <w:tblPr>
        <w:tblW w:w="0" w:type="auto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684"/>
        <w:gridCol w:w="2410"/>
      </w:tblGrid>
      <w:tr w:rsidR="0016555B" w:rsidRPr="00B17F08" w14:paraId="5318D15F" w14:textId="77777777" w:rsidTr="00EA6B5C">
        <w:trPr>
          <w:trHeight w:val="836"/>
        </w:trPr>
        <w:tc>
          <w:tcPr>
            <w:tcW w:w="3149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6065ADEC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  <w:tc>
          <w:tcPr>
            <w:tcW w:w="36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7BF6542D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Podrobný Komentář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14:paraId="3C3B898E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Částka v Kč</w:t>
            </w:r>
          </w:p>
        </w:tc>
      </w:tr>
      <w:tr w:rsidR="0016555B" w:rsidRPr="00B17F08" w14:paraId="71F1E212" w14:textId="77777777" w:rsidTr="00B17F08">
        <w:trPr>
          <w:trHeight w:val="2437"/>
        </w:trPr>
        <w:tc>
          <w:tcPr>
            <w:tcW w:w="3149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7A24F99B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Součinnostní cvičení s PČR</w:t>
            </w:r>
          </w:p>
        </w:tc>
        <w:tc>
          <w:tcPr>
            <w:tcW w:w="36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B62D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 xml:space="preserve">– minimálně v rozsahu 1 akce – 5 hodin. Bude se jednat o provedení součinnostního cvičení s PČR na jeden vybraný incident (aktivní </w:t>
            </w:r>
            <w:proofErr w:type="gramStart"/>
            <w:r w:rsidRPr="00B17F08">
              <w:rPr>
                <w:sz w:val="20"/>
                <w:szCs w:val="20"/>
                <w:lang w:bidi="cs-CZ"/>
              </w:rPr>
              <w:t>střelec(i), teroristický</w:t>
            </w:r>
            <w:proofErr w:type="gramEnd"/>
            <w:r w:rsidRPr="00B17F08">
              <w:rPr>
                <w:sz w:val="20"/>
                <w:szCs w:val="20"/>
                <w:lang w:bidi="cs-CZ"/>
              </w:rPr>
              <w:t xml:space="preserve"> útok, braní rukojmích apod.). Cvičení bude připraveno v areálu nemocnice se zapojením personálu nemocnice včetně managementu.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52C1DAC0" w14:textId="282494FF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</w:tr>
      <w:tr w:rsidR="0016555B" w:rsidRPr="00B17F08" w14:paraId="273A1516" w14:textId="77777777" w:rsidTr="00147756">
        <w:trPr>
          <w:trHeight w:val="2740"/>
        </w:trPr>
        <w:tc>
          <w:tcPr>
            <w:tcW w:w="3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C313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Školící akce pro management nemocnice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9787" w14:textId="23005B3A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 xml:space="preserve">Školení bude zaměřeno zejména osoby </w:t>
            </w:r>
            <w:r w:rsidR="00265E55" w:rsidRPr="00B17F08">
              <w:rPr>
                <w:sz w:val="20"/>
                <w:szCs w:val="20"/>
                <w:lang w:bidi="cs-CZ"/>
              </w:rPr>
              <w:t>odpovědné za</w:t>
            </w:r>
            <w:r w:rsidRPr="00B17F08">
              <w:rPr>
                <w:sz w:val="20"/>
                <w:szCs w:val="20"/>
                <w:lang w:bidi="cs-CZ"/>
              </w:rPr>
              <w:t xml:space="preserve"> krizové </w:t>
            </w:r>
            <w:r w:rsidR="00265E55" w:rsidRPr="00B17F08">
              <w:rPr>
                <w:sz w:val="20"/>
                <w:szCs w:val="20"/>
                <w:lang w:bidi="cs-CZ"/>
              </w:rPr>
              <w:t>řízení s</w:t>
            </w:r>
            <w:r w:rsidRPr="00B17F08">
              <w:rPr>
                <w:sz w:val="20"/>
                <w:szCs w:val="20"/>
                <w:lang w:bidi="cs-CZ"/>
              </w:rPr>
              <w:t xml:space="preserve"> důrazem na vyhodnocování výstupů </w:t>
            </w:r>
            <w:r w:rsidR="00265E55" w:rsidRPr="00B17F08">
              <w:rPr>
                <w:sz w:val="20"/>
                <w:szCs w:val="20"/>
                <w:lang w:bidi="cs-CZ"/>
              </w:rPr>
              <w:t>ze součinnostního cvičení s</w:t>
            </w:r>
            <w:r w:rsidRPr="00B17F08">
              <w:rPr>
                <w:sz w:val="20"/>
                <w:szCs w:val="20"/>
                <w:lang w:bidi="cs-CZ"/>
              </w:rPr>
              <w:t xml:space="preserve"> PČR. Na základě výstupů a hodnocení součinnostního cvičení bude proškolen management nemocnice včetně širšího vedení zaměstnanců (hlavni sestry). Školení bude zaměřeno i na školení seznamující zaměstnance s výstupy z dílčích cílů I – III.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3F7E7" w14:textId="1DA83DA0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</w:tr>
      <w:tr w:rsidR="0016555B" w:rsidRPr="00B17F08" w14:paraId="39B986D4" w14:textId="77777777" w:rsidTr="00EA6B5C">
        <w:trPr>
          <w:trHeight w:val="1128"/>
        </w:trPr>
        <w:tc>
          <w:tcPr>
            <w:tcW w:w="3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15C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>Zpracování závěrečné zprávy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47E" w14:textId="2BD2E1EC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r w:rsidRPr="00B17F08">
              <w:rPr>
                <w:sz w:val="20"/>
                <w:szCs w:val="20"/>
                <w:lang w:bidi="cs-CZ"/>
              </w:rPr>
              <w:t xml:space="preserve">Zpracování závěrečné zprávy </w:t>
            </w:r>
            <w:r w:rsidR="00265E55" w:rsidRPr="00B17F08">
              <w:rPr>
                <w:sz w:val="20"/>
                <w:szCs w:val="20"/>
                <w:lang w:bidi="cs-CZ"/>
              </w:rPr>
              <w:t>projektu dle Metodiky pro</w:t>
            </w:r>
            <w:r w:rsidRPr="00B17F08">
              <w:rPr>
                <w:sz w:val="20"/>
                <w:szCs w:val="20"/>
                <w:lang w:bidi="cs-CZ"/>
              </w:rPr>
              <w:t xml:space="preserve">   žádost v rámci dotačního programu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1B92B" w14:textId="6154AE48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  <w:bookmarkStart w:id="0" w:name="_GoBack"/>
            <w:bookmarkEnd w:id="0"/>
          </w:p>
        </w:tc>
      </w:tr>
    </w:tbl>
    <w:p w14:paraId="04396C10" w14:textId="77777777" w:rsidR="0016555B" w:rsidRPr="00B17F08" w:rsidRDefault="0016555B" w:rsidP="0016555B">
      <w:pPr>
        <w:rPr>
          <w:sz w:val="20"/>
          <w:szCs w:val="20"/>
          <w:lang w:bidi="cs-CZ"/>
        </w:rPr>
      </w:pPr>
    </w:p>
    <w:tbl>
      <w:tblPr>
        <w:tblW w:w="9243" w:type="dxa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684"/>
        <w:gridCol w:w="2410"/>
      </w:tblGrid>
      <w:tr w:rsidR="0016555B" w:rsidRPr="00B17F08" w14:paraId="6D7841B7" w14:textId="77777777" w:rsidTr="0016555B">
        <w:trPr>
          <w:trHeight w:val="846"/>
        </w:trPr>
        <w:tc>
          <w:tcPr>
            <w:tcW w:w="3149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29F35B5C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  <w:tc>
          <w:tcPr>
            <w:tcW w:w="36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6457A71E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Podrobný Komentář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14:paraId="1E779ABF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Částka v Kč</w:t>
            </w:r>
          </w:p>
        </w:tc>
      </w:tr>
      <w:tr w:rsidR="0016555B" w:rsidRPr="00B17F08" w14:paraId="6D6ECEDE" w14:textId="77777777" w:rsidTr="0016555B">
        <w:trPr>
          <w:trHeight w:val="635"/>
        </w:trPr>
        <w:tc>
          <w:tcPr>
            <w:tcW w:w="3149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5EEE258" w14:textId="77777777" w:rsidR="0016555B" w:rsidRPr="00B17F08" w:rsidRDefault="0016555B" w:rsidP="000307A2">
            <w:pPr>
              <w:spacing w:before="240"/>
              <w:rPr>
                <w:b/>
                <w:sz w:val="20"/>
                <w:szCs w:val="20"/>
                <w:lang w:bidi="cs-CZ"/>
              </w:rPr>
            </w:pPr>
            <w:r w:rsidRPr="00B17F08">
              <w:rPr>
                <w:b/>
                <w:sz w:val="20"/>
                <w:szCs w:val="20"/>
                <w:lang w:bidi="cs-CZ"/>
              </w:rPr>
              <w:t>Celkem:</w:t>
            </w:r>
          </w:p>
        </w:tc>
        <w:tc>
          <w:tcPr>
            <w:tcW w:w="36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200F" w14:textId="77777777" w:rsidR="0016555B" w:rsidRPr="00B17F08" w:rsidRDefault="0016555B" w:rsidP="000307A2">
            <w:pPr>
              <w:spacing w:before="240"/>
              <w:rPr>
                <w:sz w:val="20"/>
                <w:szCs w:val="20"/>
                <w:lang w:bidi="cs-CZ"/>
              </w:rPr>
            </w:pP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3D0D457" w14:textId="5539DA06" w:rsidR="0016555B" w:rsidRPr="00B17F08" w:rsidRDefault="001915CA" w:rsidP="000307A2">
            <w:pPr>
              <w:spacing w:before="240"/>
              <w:rPr>
                <w:b/>
                <w:i/>
                <w:sz w:val="20"/>
                <w:szCs w:val="20"/>
                <w:lang w:bidi="cs-CZ"/>
              </w:rPr>
            </w:pPr>
            <w:r>
              <w:rPr>
                <w:b/>
                <w:i/>
                <w:sz w:val="20"/>
                <w:szCs w:val="20"/>
                <w:lang w:bidi="cs-CZ"/>
              </w:rPr>
              <w:t>152</w:t>
            </w:r>
            <w:r w:rsidR="0016555B" w:rsidRPr="00B17F08">
              <w:rPr>
                <w:b/>
                <w:i/>
                <w:sz w:val="20"/>
                <w:szCs w:val="20"/>
                <w:lang w:bidi="cs-CZ"/>
              </w:rPr>
              <w:t>.000 Kč</w:t>
            </w:r>
          </w:p>
        </w:tc>
      </w:tr>
    </w:tbl>
    <w:p w14:paraId="3EF2E2F9" w14:textId="77777777" w:rsidR="008C5C33" w:rsidRDefault="008C5C33" w:rsidP="000307A2">
      <w:pPr>
        <w:pStyle w:val="Nadpis1"/>
      </w:pPr>
      <w:r>
        <w:t>Specifikace cílů projektu</w:t>
      </w:r>
    </w:p>
    <w:p w14:paraId="06FA3025" w14:textId="77777777" w:rsidR="008C5C33" w:rsidRDefault="008C5C33" w:rsidP="0025389E">
      <w:pPr>
        <w:pStyle w:val="Nadpis2"/>
      </w:pPr>
      <w:r>
        <w:t>Účel</w:t>
      </w:r>
    </w:p>
    <w:p w14:paraId="51CF51BE" w14:textId="3DDC5E3B" w:rsidR="00332159" w:rsidRDefault="00332159" w:rsidP="00265E55">
      <w:pPr>
        <w:jc w:val="both"/>
        <w:rPr>
          <w:lang w:bidi="cs-CZ"/>
        </w:rPr>
      </w:pPr>
      <w:r w:rsidRPr="00332159">
        <w:rPr>
          <w:lang w:bidi="cs-CZ"/>
        </w:rPr>
        <w:t xml:space="preserve">Účelem žádosti je prostřednictvím prostředků získaných z dotačního programu Ministerstva zdravotnictví navázat na bezpečnostní aktivity a priority z dotačního titulu z roku 2019 v podobě zvýšení odolnosti Oblastní nemocnice Kladno, a.s. a její schopnosti efektivně čelit možné hrozbě násilného útoku s prioritním cílem ochrany a bezpečnosti všech pacientů, návštěvníků i pracovníků, kteří se v areálu nemocnice pohybují. Cílem veškerých naplánovaných kroků, které budou úzce provázány na klíčové dokumenty MVČR v oblasti ochrany měkkých cílů, je navázat na již realizované aktivity a rozšířit bezpečnostní spektrum o další nezbytné dokumenty i bezpečnostní opatření. Důraz bude stejně jako v minulém roce kladen zejména na zajištění dodržování systematických režimových opatření i systematickou spolupráci s PČR, městskou policií a ostatními složkami. Prioritními oblastmi pro rok 2020 je zejména zpracování detailní a funkční podoby Koordinačního plánu s jeho následným </w:t>
      </w:r>
      <w:r w:rsidRPr="00332159">
        <w:rPr>
          <w:lang w:bidi="cs-CZ"/>
        </w:rPr>
        <w:lastRenderedPageBreak/>
        <w:t>otestováním v rámci štábního cvičení, realizace uceleného vzdělávacího programu či zpracování Bezpečnostní politiky nemocnice s jasným vymezením a vydefinováním toho, jak nemocnice zajišťuje bezpečnost. Dalšími prioritními oblastmi zůstává realizace námětového cvičení s cílem ověření postupů zpracovaných v jednotlivých již dříve vypracovaných dokumentech. V kontextu nedávných tragických událostí na traumatologické pohotovosti v Ostravě i hematologickém oddělení Vinohrad je potřeba též efektivní vytvoření systému nouzových procedur a postupů (</w:t>
      </w:r>
      <w:proofErr w:type="spellStart"/>
      <w:r w:rsidRPr="00332159">
        <w:rPr>
          <w:lang w:bidi="cs-CZ"/>
        </w:rPr>
        <w:t>Invakuace</w:t>
      </w:r>
      <w:proofErr w:type="spellEnd"/>
      <w:r w:rsidRPr="00332159">
        <w:rPr>
          <w:lang w:bidi="cs-CZ"/>
        </w:rPr>
        <w:t xml:space="preserve"> x </w:t>
      </w:r>
      <w:proofErr w:type="spellStart"/>
      <w:r w:rsidRPr="00332159">
        <w:rPr>
          <w:lang w:bidi="cs-CZ"/>
        </w:rPr>
        <w:t>Lockdown</w:t>
      </w:r>
      <w:proofErr w:type="spellEnd"/>
      <w:r w:rsidRPr="00332159">
        <w:rPr>
          <w:lang w:bidi="cs-CZ"/>
        </w:rPr>
        <w:t>. Součástí následného cvičení bude opět zapojení klíčových zaměstnanců včetně managementu, který by reálně řešil případnou hrozbu či útok a který si tak bude moci</w:t>
      </w:r>
      <w:r w:rsidR="00265E55">
        <w:rPr>
          <w:lang w:bidi="cs-CZ"/>
        </w:rPr>
        <w:t xml:space="preserve"> </w:t>
      </w:r>
      <w:r w:rsidRPr="00332159">
        <w:rPr>
          <w:lang w:bidi="cs-CZ"/>
        </w:rPr>
        <w:t>v praxi vyzkoušet nové teoretické poznatky a znalosti. Nezbytným prvkem výše uvedeného</w:t>
      </w:r>
      <w:r w:rsidR="00265E55">
        <w:rPr>
          <w:lang w:bidi="cs-CZ"/>
        </w:rPr>
        <w:t>.</w:t>
      </w:r>
    </w:p>
    <w:p w14:paraId="4A17D40D" w14:textId="77777777" w:rsidR="00265E55" w:rsidRDefault="00265E55" w:rsidP="00265E55">
      <w:pPr>
        <w:jc w:val="both"/>
        <w:rPr>
          <w:lang w:bidi="cs-CZ"/>
        </w:rPr>
      </w:pPr>
    </w:p>
    <w:p w14:paraId="72CC89D1" w14:textId="3D4C9BF2" w:rsidR="00186B7F" w:rsidRPr="00186B7F" w:rsidRDefault="008C5C33" w:rsidP="00265E55">
      <w:pPr>
        <w:pStyle w:val="Nadpis2"/>
        <w:rPr>
          <w:rFonts w:ascii="Arial" w:eastAsia="Arial" w:hAnsi="Arial" w:cs="Arial"/>
          <w:b/>
          <w:sz w:val="20"/>
          <w:lang w:eastAsia="cs-CZ" w:bidi="cs-CZ"/>
        </w:rPr>
      </w:pPr>
      <w:r>
        <w:t>Teore</w:t>
      </w:r>
      <w:r w:rsidR="001F165C">
        <w:t>tická východiska</w:t>
      </w:r>
    </w:p>
    <w:p w14:paraId="580BC120" w14:textId="77777777" w:rsidR="00186B7F" w:rsidRPr="00186B7F" w:rsidRDefault="00186B7F" w:rsidP="00186B7F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14"/>
          <w:lang w:eastAsia="cs-CZ" w:bidi="cs-CZ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4"/>
      </w:tblGrid>
      <w:tr w:rsidR="00186B7F" w:rsidRPr="00186B7F" w14:paraId="32778D37" w14:textId="77777777" w:rsidTr="00D05C38">
        <w:trPr>
          <w:trHeight w:val="9978"/>
        </w:trPr>
        <w:tc>
          <w:tcPr>
            <w:tcW w:w="8954" w:type="dxa"/>
          </w:tcPr>
          <w:p w14:paraId="55FCCD67" w14:textId="77777777" w:rsidR="00186B7F" w:rsidRPr="005E7AF5" w:rsidRDefault="00186B7F" w:rsidP="00186B7F">
            <w:pPr>
              <w:widowControl w:val="0"/>
              <w:autoSpaceDE w:val="0"/>
              <w:autoSpaceDN w:val="0"/>
              <w:spacing w:before="5" w:after="0" w:line="254" w:lineRule="auto"/>
              <w:ind w:left="107" w:right="94"/>
              <w:jc w:val="both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Východiska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dílčího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projektu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jsou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dána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zejména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klíčovými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dokumenty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MVČR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v</w:t>
            </w:r>
            <w:r w:rsidRPr="005E7AF5">
              <w:rPr>
                <w:rFonts w:ascii="Arial" w:eastAsia="Arial" w:hAnsi="Arial" w:cs="Arial"/>
                <w:spacing w:val="-4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oblasti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ochrany</w:t>
            </w:r>
            <w:r w:rsidRPr="005E7AF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měkkých</w:t>
            </w:r>
            <w:r w:rsidRPr="005E7AF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cílů,</w:t>
            </w:r>
            <w:r w:rsidRPr="005E7AF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</w:t>
            </w:r>
            <w:r w:rsidRPr="005E7AF5">
              <w:rPr>
                <w:rFonts w:ascii="Arial" w:eastAsia="Arial" w:hAnsi="Arial" w:cs="Arial"/>
                <w:spacing w:val="-3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to</w:t>
            </w:r>
            <w:r w:rsidRPr="005E7AF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konkrétně</w:t>
            </w:r>
            <w:r w:rsidRPr="005E7AF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Koncepcí</w:t>
            </w:r>
            <w:r w:rsidRPr="005E7AF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ochrany</w:t>
            </w:r>
            <w:r w:rsidRPr="005E7AF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měkkých</w:t>
            </w:r>
            <w:r w:rsidRPr="005E7AF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cílů,</w:t>
            </w:r>
            <w:r w:rsidRPr="005E7AF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Metodikou</w:t>
            </w:r>
            <w:r w:rsidRPr="005E7AF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ochrany měkkých</w:t>
            </w:r>
            <w:r w:rsidRPr="005E7AF5">
              <w:rPr>
                <w:rFonts w:ascii="Arial" w:eastAsia="Arial" w:hAnsi="Arial" w:cs="Arial"/>
                <w:spacing w:val="-3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cílů,</w:t>
            </w:r>
            <w:r w:rsidRPr="005E7AF5">
              <w:rPr>
                <w:rFonts w:ascii="Arial" w:eastAsia="Arial" w:hAnsi="Arial" w:cs="Arial"/>
                <w:spacing w:val="-3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Vyhodnocením</w:t>
            </w:r>
            <w:r w:rsidRPr="005E7AF5">
              <w:rPr>
                <w:rFonts w:ascii="Arial" w:eastAsia="Arial" w:hAnsi="Arial" w:cs="Arial"/>
                <w:spacing w:val="-3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ohroženosti</w:t>
            </w:r>
            <w:r w:rsidRPr="005E7AF5">
              <w:rPr>
                <w:rFonts w:ascii="Arial" w:eastAsia="Arial" w:hAnsi="Arial" w:cs="Arial"/>
                <w:spacing w:val="-3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měkkého</w:t>
            </w:r>
            <w:r w:rsidRPr="005E7AF5">
              <w:rPr>
                <w:rFonts w:ascii="Arial" w:eastAsia="Arial" w:hAnsi="Arial" w:cs="Arial"/>
                <w:spacing w:val="-3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cíle,</w:t>
            </w:r>
            <w:r w:rsidRPr="005E7AF5">
              <w:rPr>
                <w:rFonts w:ascii="Arial" w:eastAsia="Arial" w:hAnsi="Arial" w:cs="Arial"/>
                <w:spacing w:val="-3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10ti</w:t>
            </w:r>
            <w:r w:rsidRPr="005E7AF5">
              <w:rPr>
                <w:rFonts w:ascii="Arial" w:eastAsia="Arial" w:hAnsi="Arial" w:cs="Arial"/>
                <w:spacing w:val="-2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principy</w:t>
            </w:r>
            <w:r w:rsidRPr="005E7AF5">
              <w:rPr>
                <w:rFonts w:ascii="Arial" w:eastAsia="Arial" w:hAnsi="Arial" w:cs="Arial"/>
                <w:spacing w:val="-32"/>
                <w:w w:val="95"/>
                <w:sz w:val="20"/>
                <w:szCs w:val="20"/>
                <w:lang w:eastAsia="cs-CZ" w:bidi="cs-CZ"/>
              </w:rPr>
              <w:t xml:space="preserve"> </w:t>
            </w:r>
            <w:proofErr w:type="spellStart"/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zodolnění</w:t>
            </w:r>
            <w:proofErr w:type="spellEnd"/>
            <w:r w:rsidRPr="005E7AF5">
              <w:rPr>
                <w:rFonts w:ascii="Arial" w:eastAsia="Arial" w:hAnsi="Arial" w:cs="Arial"/>
                <w:spacing w:val="-3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měkkého cíle</w:t>
            </w:r>
            <w:r w:rsidRPr="005E7AF5">
              <w:rPr>
                <w:rFonts w:ascii="Arial" w:eastAsia="Arial" w:hAnsi="Arial" w:cs="Arial"/>
                <w:spacing w:val="-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či</w:t>
            </w:r>
            <w:r w:rsidRPr="005E7AF5">
              <w:rPr>
                <w:rFonts w:ascii="Arial" w:eastAsia="Arial" w:hAnsi="Arial" w:cs="Arial"/>
                <w:spacing w:val="-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aktuálními</w:t>
            </w:r>
            <w:r w:rsidRPr="005E7AF5">
              <w:rPr>
                <w:rFonts w:ascii="Arial" w:eastAsia="Arial" w:hAnsi="Arial" w:cs="Arial"/>
                <w:spacing w:val="-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novými</w:t>
            </w:r>
            <w:r w:rsidRPr="005E7AF5">
              <w:rPr>
                <w:rFonts w:ascii="Arial" w:eastAsia="Arial" w:hAnsi="Arial" w:cs="Arial"/>
                <w:spacing w:val="-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dokumenty</w:t>
            </w:r>
            <w:r w:rsidRPr="005E7AF5">
              <w:rPr>
                <w:rFonts w:ascii="Arial" w:eastAsia="Arial" w:hAnsi="Arial" w:cs="Arial"/>
                <w:spacing w:val="-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5E7AF5">
              <w:rPr>
                <w:rFonts w:ascii="Arial" w:eastAsia="Arial" w:hAnsi="Arial" w:cs="Arial"/>
                <w:spacing w:val="-2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podobě</w:t>
            </w:r>
            <w:r w:rsidRPr="005E7AF5">
              <w:rPr>
                <w:rFonts w:ascii="Arial" w:eastAsia="Arial" w:hAnsi="Arial" w:cs="Arial"/>
                <w:spacing w:val="-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Bezpečnostního</w:t>
            </w:r>
            <w:r w:rsidRPr="005E7AF5">
              <w:rPr>
                <w:rFonts w:ascii="Arial" w:eastAsia="Arial" w:hAnsi="Arial" w:cs="Arial"/>
                <w:spacing w:val="-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či</w:t>
            </w:r>
            <w:r w:rsidRPr="005E7AF5">
              <w:rPr>
                <w:rFonts w:ascii="Arial" w:eastAsia="Arial" w:hAnsi="Arial" w:cs="Arial"/>
                <w:spacing w:val="-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Koordinačního</w:t>
            </w:r>
            <w:r w:rsidRPr="005E7AF5">
              <w:rPr>
                <w:rFonts w:ascii="Arial" w:eastAsia="Arial" w:hAnsi="Arial" w:cs="Arial"/>
                <w:spacing w:val="-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plánu. Veškeré</w:t>
            </w:r>
            <w:r w:rsidRPr="005E7AF5">
              <w:rPr>
                <w:rFonts w:ascii="Arial" w:eastAsia="Arial" w:hAnsi="Arial" w:cs="Arial"/>
                <w:spacing w:val="-4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výše</w:t>
            </w:r>
            <w:r w:rsidRPr="005E7AF5">
              <w:rPr>
                <w:rFonts w:ascii="Arial" w:eastAsia="Arial" w:hAnsi="Arial" w:cs="Arial"/>
                <w:spacing w:val="-4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uvedené</w:t>
            </w:r>
            <w:r w:rsidRPr="005E7AF5">
              <w:rPr>
                <w:rFonts w:ascii="Arial" w:eastAsia="Arial" w:hAnsi="Arial" w:cs="Arial"/>
                <w:spacing w:val="-4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dokumenty</w:t>
            </w:r>
            <w:r w:rsidRPr="005E7AF5">
              <w:rPr>
                <w:rFonts w:ascii="Arial" w:eastAsia="Arial" w:hAnsi="Arial" w:cs="Arial"/>
                <w:spacing w:val="-4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budou</w:t>
            </w:r>
            <w:r w:rsidRPr="005E7AF5">
              <w:rPr>
                <w:rFonts w:ascii="Arial" w:eastAsia="Arial" w:hAnsi="Arial" w:cs="Arial"/>
                <w:spacing w:val="-3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posléze</w:t>
            </w:r>
            <w:r w:rsidRPr="005E7AF5">
              <w:rPr>
                <w:rFonts w:ascii="Arial" w:eastAsia="Arial" w:hAnsi="Arial" w:cs="Arial"/>
                <w:spacing w:val="-4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provázány</w:t>
            </w:r>
            <w:r w:rsidRPr="005E7AF5">
              <w:rPr>
                <w:rFonts w:ascii="Arial" w:eastAsia="Arial" w:hAnsi="Arial" w:cs="Arial"/>
                <w:spacing w:val="-3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</w:t>
            </w:r>
            <w:r w:rsidRPr="005E7AF5">
              <w:rPr>
                <w:rFonts w:ascii="Arial" w:eastAsia="Arial" w:hAnsi="Arial" w:cs="Arial"/>
                <w:spacing w:val="-4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již</w:t>
            </w:r>
            <w:r w:rsidRPr="005E7AF5">
              <w:rPr>
                <w:rFonts w:ascii="Arial" w:eastAsia="Arial" w:hAnsi="Arial" w:cs="Arial"/>
                <w:spacing w:val="-3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existující</w:t>
            </w:r>
            <w:r w:rsidRPr="005E7AF5">
              <w:rPr>
                <w:rFonts w:ascii="Arial" w:eastAsia="Arial" w:hAnsi="Arial" w:cs="Arial"/>
                <w:spacing w:val="-4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bezpečnostní</w:t>
            </w:r>
            <w:r w:rsidRPr="005E7AF5">
              <w:rPr>
                <w:rFonts w:ascii="Arial" w:eastAsia="Arial" w:hAnsi="Arial" w:cs="Arial"/>
                <w:spacing w:val="-4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 krizovou</w:t>
            </w:r>
            <w:r w:rsidRPr="005E7AF5">
              <w:rPr>
                <w:rFonts w:ascii="Arial" w:eastAsia="Arial" w:hAnsi="Arial" w:cs="Arial"/>
                <w:spacing w:val="-1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dokumentací</w:t>
            </w:r>
            <w:r w:rsidRPr="005E7AF5">
              <w:rPr>
                <w:rFonts w:ascii="Arial" w:eastAsia="Arial" w:hAnsi="Arial" w:cs="Arial"/>
                <w:spacing w:val="-1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nemocnice</w:t>
            </w:r>
            <w:r w:rsidRPr="005E7AF5">
              <w:rPr>
                <w:rFonts w:ascii="Arial" w:eastAsia="Arial" w:hAnsi="Arial" w:cs="Arial"/>
                <w:spacing w:val="-1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i</w:t>
            </w:r>
            <w:r w:rsidRPr="005E7AF5">
              <w:rPr>
                <w:rFonts w:ascii="Arial" w:eastAsia="Arial" w:hAnsi="Arial" w:cs="Arial"/>
                <w:spacing w:val="-1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veškerými</w:t>
            </w:r>
            <w:r w:rsidRPr="005E7AF5">
              <w:rPr>
                <w:rFonts w:ascii="Arial" w:eastAsia="Arial" w:hAnsi="Arial" w:cs="Arial"/>
                <w:spacing w:val="-1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aktivitami nemocnice</w:t>
            </w:r>
            <w:r w:rsidRPr="005E7AF5">
              <w:rPr>
                <w:rFonts w:ascii="Arial" w:eastAsia="Arial" w:hAnsi="Arial" w:cs="Arial"/>
                <w:spacing w:val="-1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5E7AF5">
              <w:rPr>
                <w:rFonts w:ascii="Arial" w:eastAsia="Arial" w:hAnsi="Arial" w:cs="Arial"/>
                <w:spacing w:val="-2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předešlých</w:t>
            </w:r>
            <w:r w:rsidRPr="005E7AF5">
              <w:rPr>
                <w:rFonts w:ascii="Arial" w:eastAsia="Arial" w:hAnsi="Arial" w:cs="Arial"/>
                <w:spacing w:val="-1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 xml:space="preserve">letech.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Zejména</w:t>
            </w:r>
            <w:r w:rsidRPr="005E7AF5">
              <w:rPr>
                <w:rFonts w:ascii="Arial" w:eastAsia="Arial" w:hAnsi="Arial" w:cs="Arial"/>
                <w:spacing w:val="-11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se</w:t>
            </w:r>
            <w:r w:rsidRPr="005E7AF5">
              <w:rPr>
                <w:rFonts w:ascii="Arial" w:eastAsia="Arial" w:hAnsi="Arial" w:cs="Arial"/>
                <w:spacing w:val="-11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jedná</w:t>
            </w:r>
            <w:r w:rsidRPr="005E7AF5">
              <w:rPr>
                <w:rFonts w:ascii="Arial" w:eastAsia="Arial" w:hAnsi="Arial" w:cs="Arial"/>
                <w:spacing w:val="-11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o</w:t>
            </w:r>
            <w:r w:rsidRPr="005E7AF5">
              <w:rPr>
                <w:rFonts w:ascii="Arial" w:eastAsia="Arial" w:hAnsi="Arial" w:cs="Arial"/>
                <w:spacing w:val="-12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dokumentaci krizového</w:t>
            </w:r>
            <w:r w:rsidRPr="005E7AF5">
              <w:rPr>
                <w:rFonts w:ascii="Arial" w:eastAsia="Arial" w:hAnsi="Arial" w:cs="Arial"/>
                <w:spacing w:val="-11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řízení,</w:t>
            </w:r>
            <w:r w:rsidRPr="005E7AF5">
              <w:rPr>
                <w:rFonts w:ascii="Arial" w:eastAsia="Arial" w:hAnsi="Arial" w:cs="Arial"/>
                <w:spacing w:val="-11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která</w:t>
            </w:r>
            <w:r w:rsidRPr="005E7AF5">
              <w:rPr>
                <w:rFonts w:ascii="Arial" w:eastAsia="Arial" w:hAnsi="Arial" w:cs="Arial"/>
                <w:spacing w:val="-11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obsahuje traumatologický, bezpečnostní,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havarijní,</w:t>
            </w:r>
            <w:r w:rsidRPr="005E7AF5">
              <w:rPr>
                <w:rFonts w:ascii="Arial" w:eastAsia="Arial" w:hAnsi="Arial" w:cs="Arial"/>
                <w:spacing w:val="-27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evakuační</w:t>
            </w:r>
            <w:r w:rsidRPr="005E7AF5">
              <w:rPr>
                <w:rFonts w:ascii="Arial" w:eastAsia="Arial" w:hAnsi="Arial" w:cs="Arial"/>
                <w:spacing w:val="-2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a</w:t>
            </w:r>
            <w:r w:rsidRPr="005E7AF5">
              <w:rPr>
                <w:rFonts w:ascii="Arial" w:eastAsia="Arial" w:hAnsi="Arial" w:cs="Arial"/>
                <w:spacing w:val="-2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pandemický</w:t>
            </w:r>
            <w:r w:rsidRPr="005E7AF5">
              <w:rPr>
                <w:rFonts w:ascii="Arial" w:eastAsia="Arial" w:hAnsi="Arial" w:cs="Arial"/>
                <w:spacing w:val="-2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plán</w:t>
            </w:r>
            <w:r w:rsidRPr="005E7AF5">
              <w:rPr>
                <w:rFonts w:ascii="Arial" w:eastAsia="Arial" w:hAnsi="Arial" w:cs="Arial"/>
                <w:spacing w:val="-2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včetně</w:t>
            </w:r>
            <w:r w:rsidRPr="005E7AF5">
              <w:rPr>
                <w:rFonts w:ascii="Arial" w:eastAsia="Arial" w:hAnsi="Arial" w:cs="Arial"/>
                <w:spacing w:val="-2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karet</w:t>
            </w:r>
            <w:r w:rsidRPr="005E7AF5">
              <w:rPr>
                <w:rFonts w:ascii="Arial" w:eastAsia="Arial" w:hAnsi="Arial" w:cs="Arial"/>
                <w:spacing w:val="-2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krizového</w:t>
            </w:r>
            <w:r w:rsidRPr="005E7AF5">
              <w:rPr>
                <w:rFonts w:ascii="Arial" w:eastAsia="Arial" w:hAnsi="Arial" w:cs="Arial"/>
                <w:spacing w:val="-2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řízení.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Součástí</w:t>
            </w:r>
            <w:r w:rsidRPr="005E7AF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daného</w:t>
            </w:r>
            <w:r w:rsidRPr="005E7AF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je</w:t>
            </w:r>
            <w:r w:rsidRPr="005E7AF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též</w:t>
            </w:r>
            <w:r w:rsidRPr="005E7AF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přehled</w:t>
            </w:r>
            <w:r w:rsidRPr="005E7AF5">
              <w:rPr>
                <w:rFonts w:ascii="Arial" w:eastAsia="Arial" w:hAnsi="Arial" w:cs="Arial"/>
                <w:spacing w:val="-3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</w:t>
            </w:r>
            <w:r w:rsidRPr="005E7AF5">
              <w:rPr>
                <w:rFonts w:ascii="Arial" w:eastAsia="Arial" w:hAnsi="Arial" w:cs="Arial"/>
                <w:spacing w:val="-3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hodnocení</w:t>
            </w:r>
            <w:r w:rsidRPr="005E7AF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možných</w:t>
            </w:r>
            <w:r w:rsidRPr="005E7AF5">
              <w:rPr>
                <w:rFonts w:ascii="Arial" w:eastAsia="Arial" w:hAnsi="Arial" w:cs="Arial"/>
                <w:spacing w:val="-3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zdrojů</w:t>
            </w:r>
            <w:r w:rsidRPr="005E7AF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rizik</w:t>
            </w:r>
            <w:r w:rsidRPr="005E7AF5">
              <w:rPr>
                <w:rFonts w:ascii="Arial" w:eastAsia="Arial" w:hAnsi="Arial" w:cs="Arial"/>
                <w:spacing w:val="-3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</w:t>
            </w:r>
            <w:r w:rsidRPr="005E7AF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ohrožení</w:t>
            </w:r>
            <w:r w:rsidRPr="005E7AF5">
              <w:rPr>
                <w:rFonts w:ascii="Arial" w:eastAsia="Arial" w:hAnsi="Arial" w:cs="Arial"/>
                <w:spacing w:val="-3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</w:t>
            </w:r>
            <w:r w:rsidRPr="005E7AF5">
              <w:rPr>
                <w:rFonts w:ascii="Arial" w:eastAsia="Arial" w:hAnsi="Arial" w:cs="Arial"/>
                <w:spacing w:val="-3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dopadem</w:t>
            </w:r>
            <w:r w:rsidRPr="005E7AF5">
              <w:rPr>
                <w:rFonts w:ascii="Arial" w:eastAsia="Arial" w:hAnsi="Arial" w:cs="Arial"/>
                <w:spacing w:val="-3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 xml:space="preserve">na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činnost nemocnice. Veškeré bezpečnostní potřeby navazují a zohledňují již dříve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realizovaná</w:t>
            </w:r>
            <w:r w:rsidRPr="005E7AF5">
              <w:rPr>
                <w:rFonts w:ascii="Arial" w:eastAsia="Arial" w:hAnsi="Arial" w:cs="Arial"/>
                <w:spacing w:val="-2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opatření</w:t>
            </w:r>
            <w:r w:rsidRPr="005E7AF5">
              <w:rPr>
                <w:rFonts w:ascii="Arial" w:eastAsia="Arial" w:hAnsi="Arial" w:cs="Arial"/>
                <w:spacing w:val="-2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nemocnice</w:t>
            </w:r>
            <w:r w:rsidRPr="005E7AF5">
              <w:rPr>
                <w:rFonts w:ascii="Arial" w:eastAsia="Arial" w:hAnsi="Arial" w:cs="Arial"/>
                <w:spacing w:val="-2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převážně</w:t>
            </w:r>
            <w:r w:rsidRPr="005E7AF5">
              <w:rPr>
                <w:rFonts w:ascii="Arial" w:eastAsia="Arial" w:hAnsi="Arial" w:cs="Arial"/>
                <w:spacing w:val="-2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5E7AF5">
              <w:rPr>
                <w:rFonts w:ascii="Arial" w:eastAsia="Arial" w:hAnsi="Arial" w:cs="Arial"/>
                <w:spacing w:val="-3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oblasti</w:t>
            </w:r>
            <w:r w:rsidRPr="005E7AF5">
              <w:rPr>
                <w:rFonts w:ascii="Arial" w:eastAsia="Arial" w:hAnsi="Arial" w:cs="Arial"/>
                <w:spacing w:val="-2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krizového</w:t>
            </w:r>
            <w:r w:rsidRPr="005E7AF5">
              <w:rPr>
                <w:rFonts w:ascii="Arial" w:eastAsia="Arial" w:hAnsi="Arial" w:cs="Arial"/>
                <w:spacing w:val="-2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řízení</w:t>
            </w:r>
            <w:r w:rsidRPr="005E7AF5">
              <w:rPr>
                <w:rFonts w:ascii="Arial" w:eastAsia="Arial" w:hAnsi="Arial" w:cs="Arial"/>
                <w:spacing w:val="-2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</w:t>
            </w:r>
            <w:r w:rsidRPr="005E7AF5">
              <w:rPr>
                <w:rFonts w:ascii="Arial" w:eastAsia="Arial" w:hAnsi="Arial" w:cs="Arial"/>
                <w:spacing w:val="-2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jsou</w:t>
            </w:r>
            <w:r w:rsidRPr="005E7AF5">
              <w:rPr>
                <w:rFonts w:ascii="Arial" w:eastAsia="Arial" w:hAnsi="Arial" w:cs="Arial"/>
                <w:spacing w:val="-2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též</w:t>
            </w:r>
            <w:r w:rsidRPr="005E7AF5">
              <w:rPr>
                <w:rFonts w:ascii="Arial" w:eastAsia="Arial" w:hAnsi="Arial" w:cs="Arial"/>
                <w:spacing w:val="-2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 xml:space="preserve">komplexně provázány v organizační i režimová opatření s důrazem na specifické aspekty ochrany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měkkých</w:t>
            </w:r>
            <w:r w:rsidRPr="005E7AF5">
              <w:rPr>
                <w:rFonts w:ascii="Arial" w:eastAsia="Arial" w:hAnsi="Arial" w:cs="Arial"/>
                <w:spacing w:val="-14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cílů</w:t>
            </w:r>
            <w:r w:rsidRPr="005E7AF5">
              <w:rPr>
                <w:rFonts w:ascii="Arial" w:eastAsia="Arial" w:hAnsi="Arial" w:cs="Arial"/>
                <w:spacing w:val="-14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i</w:t>
            </w:r>
            <w:r w:rsidRPr="005E7AF5">
              <w:rPr>
                <w:rFonts w:ascii="Arial" w:eastAsia="Arial" w:hAnsi="Arial" w:cs="Arial"/>
                <w:spacing w:val="-1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nové</w:t>
            </w:r>
            <w:r w:rsidRPr="005E7AF5">
              <w:rPr>
                <w:rFonts w:ascii="Arial" w:eastAsia="Arial" w:hAnsi="Arial" w:cs="Arial"/>
                <w:spacing w:val="-1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hrozby</w:t>
            </w:r>
            <w:r w:rsidRPr="005E7AF5">
              <w:rPr>
                <w:rFonts w:ascii="Arial" w:eastAsia="Arial" w:hAnsi="Arial" w:cs="Arial"/>
                <w:spacing w:val="-16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a</w:t>
            </w:r>
            <w:r w:rsidRPr="005E7AF5">
              <w:rPr>
                <w:rFonts w:ascii="Arial" w:eastAsia="Arial" w:hAnsi="Arial" w:cs="Arial"/>
                <w:spacing w:val="-1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rizika.</w:t>
            </w:r>
          </w:p>
          <w:p w14:paraId="5E60CE05" w14:textId="77777777" w:rsidR="00186B7F" w:rsidRPr="005E7AF5" w:rsidRDefault="00186B7F" w:rsidP="00186B7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eastAsia="cs-CZ" w:bidi="cs-CZ"/>
              </w:rPr>
            </w:pPr>
          </w:p>
          <w:p w14:paraId="42CC7B58" w14:textId="77777777" w:rsidR="00186B7F" w:rsidRPr="005E7AF5" w:rsidRDefault="00186B7F" w:rsidP="00186B7F">
            <w:pPr>
              <w:widowControl w:val="0"/>
              <w:numPr>
                <w:ilvl w:val="0"/>
                <w:numId w:val="10"/>
              </w:numPr>
              <w:tabs>
                <w:tab w:val="left" w:pos="367"/>
              </w:tabs>
              <w:autoSpaceDE w:val="0"/>
              <w:autoSpaceDN w:val="0"/>
              <w:spacing w:after="0" w:line="240" w:lineRule="auto"/>
              <w:ind w:left="366" w:hanging="26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cs-CZ" w:bidi="cs-CZ"/>
              </w:rPr>
            </w:pPr>
            <w:r w:rsidRPr="005E7AF5">
              <w:rPr>
                <w:rFonts w:ascii="Arial" w:eastAsia="Arial" w:hAnsi="Arial" w:cs="Arial"/>
                <w:b/>
                <w:sz w:val="20"/>
                <w:szCs w:val="20"/>
                <w:lang w:eastAsia="cs-CZ" w:bidi="cs-CZ"/>
              </w:rPr>
              <w:t>konkrétní cíle</w:t>
            </w:r>
            <w:r w:rsidRPr="005E7AF5">
              <w:rPr>
                <w:rFonts w:ascii="Arial" w:eastAsia="Arial" w:hAnsi="Arial" w:cs="Arial"/>
                <w:b/>
                <w:spacing w:val="-32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b/>
                <w:sz w:val="20"/>
                <w:szCs w:val="20"/>
                <w:lang w:eastAsia="cs-CZ" w:bidi="cs-CZ"/>
              </w:rPr>
              <w:t>projektu</w:t>
            </w:r>
          </w:p>
          <w:p w14:paraId="39A4BD87" w14:textId="0F2ECFAA" w:rsidR="00186B7F" w:rsidRDefault="00186B7F" w:rsidP="00265E55">
            <w:pPr>
              <w:widowControl w:val="0"/>
              <w:autoSpaceDE w:val="0"/>
              <w:autoSpaceDN w:val="0"/>
              <w:spacing w:before="19" w:after="0" w:line="254" w:lineRule="auto"/>
              <w:ind w:left="107" w:right="105"/>
              <w:jc w:val="both"/>
              <w:rPr>
                <w:rFonts w:ascii="Arial" w:eastAsia="Arial" w:hAnsi="Arial" w:cs="Arial"/>
                <w:spacing w:val="2"/>
                <w:sz w:val="20"/>
                <w:szCs w:val="20"/>
                <w:lang w:eastAsia="cs-CZ" w:bidi="cs-CZ"/>
              </w:rPr>
            </w:pP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Cílem</w:t>
            </w:r>
            <w:r w:rsidRPr="005E7AF5">
              <w:rPr>
                <w:rFonts w:ascii="Arial" w:eastAsia="Arial" w:hAnsi="Arial" w:cs="Arial"/>
                <w:spacing w:val="-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projektu</w:t>
            </w:r>
            <w:r w:rsidRPr="005E7AF5">
              <w:rPr>
                <w:rFonts w:ascii="Arial" w:eastAsia="Arial" w:hAnsi="Arial" w:cs="Arial"/>
                <w:spacing w:val="-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je</w:t>
            </w:r>
            <w:r w:rsidRPr="005E7AF5">
              <w:rPr>
                <w:rFonts w:ascii="Arial" w:eastAsia="Arial" w:hAnsi="Arial" w:cs="Arial"/>
                <w:spacing w:val="-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zajištění</w:t>
            </w:r>
            <w:r w:rsidRPr="005E7AF5">
              <w:rPr>
                <w:rFonts w:ascii="Arial" w:eastAsia="Arial" w:hAnsi="Arial" w:cs="Arial"/>
                <w:spacing w:val="-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zvýšení</w:t>
            </w:r>
            <w:r w:rsidRPr="005E7AF5">
              <w:rPr>
                <w:rFonts w:ascii="Arial" w:eastAsia="Arial" w:hAnsi="Arial" w:cs="Arial"/>
                <w:spacing w:val="-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odolnosti</w:t>
            </w:r>
            <w:r w:rsidRPr="005E7AF5">
              <w:rPr>
                <w:rFonts w:ascii="Arial" w:eastAsia="Arial" w:hAnsi="Arial" w:cs="Arial"/>
                <w:spacing w:val="-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měkkého</w:t>
            </w:r>
            <w:r w:rsidRPr="005E7AF5">
              <w:rPr>
                <w:rFonts w:ascii="Arial" w:eastAsia="Arial" w:hAnsi="Arial" w:cs="Arial"/>
                <w:spacing w:val="-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cíle</w:t>
            </w:r>
            <w:r w:rsidRPr="005E7AF5">
              <w:rPr>
                <w:rFonts w:ascii="Arial" w:eastAsia="Arial" w:hAnsi="Arial" w:cs="Arial"/>
                <w:spacing w:val="-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Oblastní</w:t>
            </w:r>
            <w:r w:rsidRPr="005E7AF5">
              <w:rPr>
                <w:rFonts w:ascii="Arial" w:eastAsia="Arial" w:hAnsi="Arial" w:cs="Arial"/>
                <w:spacing w:val="-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nemocnice</w:t>
            </w:r>
            <w:r w:rsidRPr="005E7AF5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pacing w:val="2"/>
                <w:w w:val="95"/>
                <w:sz w:val="20"/>
                <w:szCs w:val="20"/>
                <w:lang w:eastAsia="cs-CZ" w:bidi="cs-CZ"/>
              </w:rPr>
              <w:t xml:space="preserve">Kladno,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a.s., s ohledem především na zvýšení </w:t>
            </w:r>
            <w:r w:rsidRPr="005E7AF5">
              <w:rPr>
                <w:rFonts w:ascii="Arial" w:eastAsia="Arial" w:hAnsi="Arial" w:cs="Arial"/>
                <w:spacing w:val="2"/>
                <w:sz w:val="20"/>
                <w:szCs w:val="20"/>
                <w:lang w:eastAsia="cs-CZ" w:bidi="cs-CZ"/>
              </w:rPr>
              <w:t xml:space="preserve">bezpečnosti pacientů,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zdravotnického i </w:t>
            </w:r>
            <w:r w:rsidRPr="005E7AF5">
              <w:rPr>
                <w:rFonts w:ascii="Arial" w:eastAsia="Arial" w:hAnsi="Arial" w:cs="Arial"/>
                <w:spacing w:val="2"/>
                <w:sz w:val="20"/>
                <w:szCs w:val="20"/>
                <w:lang w:eastAsia="cs-CZ" w:bidi="cs-CZ"/>
              </w:rPr>
              <w:t>nezdravotnického</w:t>
            </w:r>
            <w:r w:rsidRPr="005E7AF5">
              <w:rPr>
                <w:rFonts w:ascii="Arial" w:eastAsia="Arial" w:hAnsi="Arial" w:cs="Arial"/>
                <w:spacing w:val="-15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pacing w:val="2"/>
                <w:sz w:val="20"/>
                <w:szCs w:val="20"/>
                <w:lang w:eastAsia="cs-CZ" w:bidi="cs-CZ"/>
              </w:rPr>
              <w:t>personálů</w:t>
            </w:r>
            <w:r w:rsidRPr="005E7AF5">
              <w:rPr>
                <w:rFonts w:ascii="Arial" w:eastAsia="Arial" w:hAnsi="Arial" w:cs="Arial"/>
                <w:spacing w:val="-14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a</w:t>
            </w:r>
            <w:r w:rsidRPr="005E7AF5">
              <w:rPr>
                <w:rFonts w:ascii="Arial" w:eastAsia="Arial" w:hAnsi="Arial" w:cs="Arial"/>
                <w:spacing w:val="-14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návštěvníků</w:t>
            </w:r>
            <w:r w:rsidRPr="005E7AF5">
              <w:rPr>
                <w:rFonts w:ascii="Arial" w:eastAsia="Arial" w:hAnsi="Arial" w:cs="Arial"/>
                <w:spacing w:val="-14"/>
                <w:sz w:val="20"/>
                <w:szCs w:val="20"/>
                <w:lang w:eastAsia="cs-CZ" w:bidi="cs-CZ"/>
              </w:rPr>
              <w:t xml:space="preserve"> </w:t>
            </w:r>
            <w:r w:rsidRPr="005E7AF5">
              <w:rPr>
                <w:rFonts w:ascii="Arial" w:eastAsia="Arial" w:hAnsi="Arial" w:cs="Arial"/>
                <w:spacing w:val="2"/>
                <w:sz w:val="20"/>
                <w:szCs w:val="20"/>
                <w:lang w:eastAsia="cs-CZ" w:bidi="cs-CZ"/>
              </w:rPr>
              <w:t>nemocnice.</w:t>
            </w:r>
          </w:p>
          <w:p w14:paraId="11E1778A" w14:textId="77777777" w:rsidR="00265E55" w:rsidRPr="005E7AF5" w:rsidRDefault="00265E55" w:rsidP="00265E55">
            <w:pPr>
              <w:widowControl w:val="0"/>
              <w:autoSpaceDE w:val="0"/>
              <w:autoSpaceDN w:val="0"/>
              <w:spacing w:before="19" w:after="0" w:line="254" w:lineRule="auto"/>
              <w:ind w:left="107" w:right="105"/>
              <w:jc w:val="both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</w:p>
          <w:p w14:paraId="0007C6BA" w14:textId="77777777" w:rsidR="00186B7F" w:rsidRPr="005E7AF5" w:rsidRDefault="00186B7F" w:rsidP="00265E55">
            <w:pPr>
              <w:widowControl w:val="0"/>
              <w:autoSpaceDE w:val="0"/>
              <w:autoSpaceDN w:val="0"/>
              <w:spacing w:before="1" w:after="0" w:line="254" w:lineRule="auto"/>
              <w:ind w:left="107" w:right="101"/>
              <w:jc w:val="both"/>
              <w:rPr>
                <w:rFonts w:ascii="Arial" w:eastAsia="Arial" w:hAnsi="Arial" w:cs="Arial"/>
                <w:i/>
                <w:sz w:val="20"/>
                <w:szCs w:val="20"/>
                <w:lang w:eastAsia="cs-CZ" w:bidi="cs-CZ"/>
              </w:rPr>
            </w:pPr>
            <w:r w:rsidRPr="005E7AF5">
              <w:rPr>
                <w:rFonts w:ascii="Arial" w:eastAsia="Arial" w:hAnsi="Arial" w:cs="Arial"/>
                <w:i/>
                <w:w w:val="95"/>
                <w:sz w:val="20"/>
                <w:szCs w:val="20"/>
                <w:lang w:eastAsia="cs-CZ" w:bidi="cs-CZ"/>
              </w:rPr>
              <w:t xml:space="preserve">Prostřednictvím prostředků získaných z dotačního programu Ministerstva zdravotnictví </w:t>
            </w:r>
            <w:r w:rsidRPr="005E7AF5">
              <w:rPr>
                <w:rFonts w:ascii="Arial" w:eastAsia="Arial" w:hAnsi="Arial" w:cs="Arial"/>
                <w:i/>
                <w:sz w:val="20"/>
                <w:szCs w:val="20"/>
                <w:lang w:eastAsia="cs-CZ" w:bidi="cs-CZ"/>
              </w:rPr>
              <w:t>chceme nastavit fungující systém ochrany měkkého cíle s následujícími prioritami:</w:t>
            </w:r>
          </w:p>
          <w:p w14:paraId="455F8983" w14:textId="77777777" w:rsidR="00186B7F" w:rsidRPr="005E7AF5" w:rsidRDefault="00186B7F" w:rsidP="00265E55">
            <w:pPr>
              <w:widowControl w:val="0"/>
              <w:autoSpaceDE w:val="0"/>
              <w:autoSpaceDN w:val="0"/>
              <w:spacing w:before="6"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cs-CZ" w:bidi="cs-CZ"/>
              </w:rPr>
            </w:pPr>
          </w:p>
          <w:p w14:paraId="7D2B4C6A" w14:textId="77777777" w:rsidR="00186B7F" w:rsidRPr="00265E55" w:rsidRDefault="00186B7F" w:rsidP="00265E55">
            <w:pPr>
              <w:pStyle w:val="Odstavecseseznamem"/>
              <w:widowControl w:val="0"/>
              <w:numPr>
                <w:ilvl w:val="2"/>
                <w:numId w:val="12"/>
              </w:numPr>
              <w:autoSpaceDE w:val="0"/>
              <w:autoSpaceDN w:val="0"/>
              <w:spacing w:after="0" w:line="254" w:lineRule="auto"/>
              <w:ind w:left="1308" w:right="95" w:hanging="285"/>
              <w:jc w:val="both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prvé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řadě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provést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dopracování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základních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klíčových</w:t>
            </w:r>
            <w:r w:rsidRPr="00265E55">
              <w:rPr>
                <w:rFonts w:ascii="Arial" w:eastAsia="Arial" w:hAnsi="Arial" w:cs="Arial"/>
                <w:spacing w:val="-3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dokumentů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 xml:space="preserve">podobě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Bezpečnostní politiky nemocnice, a to včetně Koordinačního plánu   s návazností na rozpracování základních bezpečnostních dokumentů/procedur (</w:t>
            </w:r>
            <w:proofErr w:type="spellStart"/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Invakuace</w:t>
            </w:r>
            <w:proofErr w:type="spellEnd"/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 x </w:t>
            </w:r>
            <w:proofErr w:type="spellStart"/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Lockdown</w:t>
            </w:r>
            <w:proofErr w:type="spellEnd"/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) a naplánování dalších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potřebných</w:t>
            </w:r>
            <w:r w:rsidRPr="00265E55">
              <w:rPr>
                <w:rFonts w:ascii="Arial" w:eastAsia="Arial" w:hAnsi="Arial" w:cs="Arial"/>
                <w:spacing w:val="-2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kroků,</w:t>
            </w:r>
            <w:r w:rsidRPr="00265E55">
              <w:rPr>
                <w:rFonts w:ascii="Arial" w:eastAsia="Arial" w:hAnsi="Arial" w:cs="Arial"/>
                <w:spacing w:val="-2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které</w:t>
            </w:r>
            <w:r w:rsidRPr="00265E55">
              <w:rPr>
                <w:rFonts w:ascii="Arial" w:eastAsia="Arial" w:hAnsi="Arial" w:cs="Arial"/>
                <w:spacing w:val="-2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budou</w:t>
            </w:r>
            <w:r w:rsidRPr="00265E55">
              <w:rPr>
                <w:rFonts w:ascii="Arial" w:eastAsia="Arial" w:hAnsi="Arial" w:cs="Arial"/>
                <w:spacing w:val="-2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vhodné</w:t>
            </w:r>
            <w:r w:rsidRPr="00265E55">
              <w:rPr>
                <w:rFonts w:ascii="Arial" w:eastAsia="Arial" w:hAnsi="Arial" w:cs="Arial"/>
                <w:spacing w:val="-2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realizovat</w:t>
            </w:r>
            <w:r w:rsidRPr="00265E55">
              <w:rPr>
                <w:rFonts w:ascii="Arial" w:eastAsia="Arial" w:hAnsi="Arial" w:cs="Arial"/>
                <w:spacing w:val="-2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265E55">
              <w:rPr>
                <w:rFonts w:ascii="Arial" w:eastAsia="Arial" w:hAnsi="Arial" w:cs="Arial"/>
                <w:spacing w:val="-1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následujících</w:t>
            </w:r>
            <w:r w:rsidRPr="00265E55">
              <w:rPr>
                <w:rFonts w:ascii="Arial" w:eastAsia="Arial" w:hAnsi="Arial" w:cs="Arial"/>
                <w:spacing w:val="-2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letech.</w:t>
            </w:r>
          </w:p>
          <w:p w14:paraId="011F8695" w14:textId="77777777" w:rsidR="00186B7F" w:rsidRPr="00265E55" w:rsidRDefault="00186B7F" w:rsidP="00265E55">
            <w:pPr>
              <w:pStyle w:val="Odstavecseseznamem"/>
              <w:widowControl w:val="0"/>
              <w:numPr>
                <w:ilvl w:val="2"/>
                <w:numId w:val="12"/>
              </w:numPr>
              <w:autoSpaceDE w:val="0"/>
              <w:autoSpaceDN w:val="0"/>
              <w:spacing w:before="2" w:after="0" w:line="254" w:lineRule="auto"/>
              <w:ind w:left="1308" w:right="100" w:hanging="285"/>
              <w:jc w:val="both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druhým cílem je proškolení všech zainteresovaných pracovníků a součinnostních složek do nově vydefinovaných ohodnocených rizik a způsobu jejich řešení. Zvláštní pozornost bude věnována skupině managementu, která hraje při ochraně měkkého cíle zvláštní úlohu (především ve fázi prevence a mírnění následků incidentů).</w:t>
            </w:r>
            <w:r w:rsidRPr="00265E55">
              <w:rPr>
                <w:rFonts w:ascii="Arial" w:eastAsia="Arial" w:hAnsi="Arial" w:cs="Arial"/>
                <w:spacing w:val="-18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Nedílnou součástí</w:t>
            </w:r>
            <w:r w:rsidRPr="00265E55">
              <w:rPr>
                <w:rFonts w:ascii="Arial" w:eastAsia="Arial" w:hAnsi="Arial" w:cs="Arial"/>
                <w:spacing w:val="-23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těchto</w:t>
            </w:r>
            <w:r w:rsidRPr="00265E55">
              <w:rPr>
                <w:rFonts w:ascii="Arial" w:eastAsia="Arial" w:hAnsi="Arial" w:cs="Arial"/>
                <w:spacing w:val="-23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aktivit</w:t>
            </w:r>
            <w:r w:rsidRPr="00265E55">
              <w:rPr>
                <w:rFonts w:ascii="Arial" w:eastAsia="Arial" w:hAnsi="Arial" w:cs="Arial"/>
                <w:spacing w:val="-22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je</w:t>
            </w:r>
            <w:r w:rsidRPr="00265E55">
              <w:rPr>
                <w:rFonts w:ascii="Arial" w:eastAsia="Arial" w:hAnsi="Arial" w:cs="Arial"/>
                <w:spacing w:val="-23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i</w:t>
            </w:r>
            <w:r w:rsidRPr="00265E55">
              <w:rPr>
                <w:rFonts w:ascii="Arial" w:eastAsia="Arial" w:hAnsi="Arial" w:cs="Arial"/>
                <w:spacing w:val="-22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plánované</w:t>
            </w:r>
            <w:r w:rsidRPr="00265E55">
              <w:rPr>
                <w:rFonts w:ascii="Arial" w:eastAsia="Arial" w:hAnsi="Arial" w:cs="Arial"/>
                <w:spacing w:val="-24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zvyšování</w:t>
            </w:r>
            <w:r w:rsidRPr="00265E55">
              <w:rPr>
                <w:rFonts w:ascii="Arial" w:eastAsia="Arial" w:hAnsi="Arial" w:cs="Arial"/>
                <w:spacing w:val="-23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bdělosti</w:t>
            </w:r>
            <w:r w:rsidRPr="00265E55">
              <w:rPr>
                <w:rFonts w:ascii="Arial" w:eastAsia="Arial" w:hAnsi="Arial" w:cs="Arial"/>
                <w:spacing w:val="-23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a</w:t>
            </w:r>
            <w:r w:rsidRPr="00265E55">
              <w:rPr>
                <w:rFonts w:ascii="Arial" w:eastAsia="Arial" w:hAnsi="Arial" w:cs="Arial"/>
                <w:spacing w:val="-24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připravenosti návštěvníků</w:t>
            </w:r>
            <w:r w:rsidRPr="00265E55">
              <w:rPr>
                <w:rFonts w:ascii="Arial" w:eastAsia="Arial" w:hAnsi="Arial" w:cs="Arial"/>
                <w:spacing w:val="-17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nemocnice.</w:t>
            </w:r>
          </w:p>
          <w:p w14:paraId="317AB036" w14:textId="77777777" w:rsidR="00186B7F" w:rsidRPr="00265E55" w:rsidRDefault="00186B7F" w:rsidP="00265E55">
            <w:pPr>
              <w:pStyle w:val="Odstavecseseznamem"/>
              <w:widowControl w:val="0"/>
              <w:numPr>
                <w:ilvl w:val="2"/>
                <w:numId w:val="12"/>
              </w:numPr>
              <w:autoSpaceDE w:val="0"/>
              <w:autoSpaceDN w:val="0"/>
              <w:spacing w:before="5" w:after="0" w:line="254" w:lineRule="auto"/>
              <w:ind w:left="1308" w:right="97" w:hanging="285"/>
              <w:jc w:val="both"/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</w:pP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třetím cílem je provedení praktických nácviků (jednání a postupy při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incidentu) a</w:t>
            </w:r>
            <w:r w:rsidRPr="00265E55">
              <w:rPr>
                <w:rFonts w:ascii="Arial" w:eastAsia="Arial" w:hAnsi="Arial" w:cs="Arial"/>
                <w:spacing w:val="-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součinnostního</w:t>
            </w:r>
            <w:r w:rsidRPr="00265E55">
              <w:rPr>
                <w:rFonts w:ascii="Arial" w:eastAsia="Arial" w:hAnsi="Arial" w:cs="Arial"/>
                <w:spacing w:val="-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cvičení</w:t>
            </w:r>
            <w:r w:rsidRPr="00265E55">
              <w:rPr>
                <w:rFonts w:ascii="Arial" w:eastAsia="Arial" w:hAnsi="Arial" w:cs="Arial"/>
                <w:spacing w:val="-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zainteresovaných</w:t>
            </w:r>
            <w:r w:rsidRPr="00265E55">
              <w:rPr>
                <w:rFonts w:ascii="Arial" w:eastAsia="Arial" w:hAnsi="Arial" w:cs="Arial"/>
                <w:spacing w:val="-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složek.</w:t>
            </w:r>
            <w:r w:rsidRPr="00265E55">
              <w:rPr>
                <w:rFonts w:ascii="Arial" w:eastAsia="Arial" w:hAnsi="Arial" w:cs="Arial"/>
                <w:spacing w:val="-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Na</w:t>
            </w:r>
            <w:r w:rsidRPr="00265E55">
              <w:rPr>
                <w:rFonts w:ascii="Arial" w:eastAsia="Arial" w:hAnsi="Arial" w:cs="Arial"/>
                <w:spacing w:val="-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 xml:space="preserve">základě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 xml:space="preserve">získaných poznatků bude podle potřeby aktualizovaná bezpečnostní dokumentace a se změnami opět seznámeni všichni zainteresovaní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pracovníci</w:t>
            </w:r>
            <w:r w:rsidRPr="00265E55">
              <w:rPr>
                <w:rFonts w:ascii="Arial" w:eastAsia="Arial" w:hAnsi="Arial" w:cs="Arial"/>
                <w:spacing w:val="-17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a</w:t>
            </w:r>
            <w:r w:rsidRPr="00265E55">
              <w:rPr>
                <w:rFonts w:ascii="Arial" w:eastAsia="Arial" w:hAnsi="Arial" w:cs="Arial"/>
                <w:spacing w:val="-20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další</w:t>
            </w:r>
            <w:r w:rsidRPr="00265E55">
              <w:rPr>
                <w:rFonts w:ascii="Arial" w:eastAsia="Arial" w:hAnsi="Arial" w:cs="Arial"/>
                <w:spacing w:val="-17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spolupracující</w:t>
            </w:r>
            <w:r w:rsidRPr="00265E55">
              <w:rPr>
                <w:rFonts w:ascii="Arial" w:eastAsia="Arial" w:hAnsi="Arial" w:cs="Arial"/>
                <w:spacing w:val="-17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složky,</w:t>
            </w:r>
            <w:r w:rsidRPr="00265E55">
              <w:rPr>
                <w:rFonts w:ascii="Arial" w:eastAsia="Arial" w:hAnsi="Arial" w:cs="Arial"/>
                <w:spacing w:val="-17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jako</w:t>
            </w:r>
            <w:r w:rsidRPr="00265E55">
              <w:rPr>
                <w:rFonts w:ascii="Arial" w:eastAsia="Arial" w:hAnsi="Arial" w:cs="Arial"/>
                <w:spacing w:val="-19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např.</w:t>
            </w:r>
            <w:r w:rsidRPr="00265E55">
              <w:rPr>
                <w:rFonts w:ascii="Arial" w:eastAsia="Arial" w:hAnsi="Arial" w:cs="Arial"/>
                <w:spacing w:val="-19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Policie</w:t>
            </w:r>
            <w:r w:rsidRPr="00265E55">
              <w:rPr>
                <w:rFonts w:ascii="Arial" w:eastAsia="Arial" w:hAnsi="Arial" w:cs="Arial"/>
                <w:spacing w:val="-17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ČR,</w:t>
            </w:r>
            <w:r w:rsidRPr="00265E55">
              <w:rPr>
                <w:rFonts w:ascii="Arial" w:eastAsia="Arial" w:hAnsi="Arial" w:cs="Arial"/>
                <w:spacing w:val="-17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městská</w:t>
            </w:r>
            <w:r w:rsidRPr="00265E55">
              <w:rPr>
                <w:rFonts w:ascii="Arial" w:eastAsia="Arial" w:hAnsi="Arial" w:cs="Arial"/>
                <w:spacing w:val="-17"/>
                <w:w w:val="90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0"/>
                <w:sz w:val="20"/>
                <w:szCs w:val="20"/>
                <w:lang w:eastAsia="cs-CZ" w:bidi="cs-CZ"/>
              </w:rPr>
              <w:t>policie</w:t>
            </w:r>
          </w:p>
          <w:p w14:paraId="4917D5F2" w14:textId="2AA58883" w:rsidR="00186B7F" w:rsidRPr="00265E55" w:rsidRDefault="00186B7F" w:rsidP="00265E55">
            <w:pPr>
              <w:pStyle w:val="Odstavecseseznamem"/>
              <w:widowControl w:val="0"/>
              <w:numPr>
                <w:ilvl w:val="2"/>
                <w:numId w:val="12"/>
              </w:numPr>
              <w:autoSpaceDE w:val="0"/>
              <w:autoSpaceDN w:val="0"/>
              <w:spacing w:before="1" w:after="0" w:line="254" w:lineRule="auto"/>
              <w:ind w:left="1308" w:right="95" w:hanging="285"/>
              <w:jc w:val="both"/>
              <w:rPr>
                <w:rFonts w:ascii="Arial" w:eastAsia="Arial" w:hAnsi="Arial" w:cs="Arial"/>
                <w:sz w:val="24"/>
                <w:lang w:eastAsia="cs-CZ" w:bidi="cs-CZ"/>
              </w:rPr>
            </w:pP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přínos</w:t>
            </w:r>
            <w:r w:rsidRPr="00265E55">
              <w:rPr>
                <w:rFonts w:ascii="Arial" w:eastAsia="Arial" w:hAnsi="Arial" w:cs="Arial"/>
                <w:spacing w:val="-1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projektu</w:t>
            </w:r>
            <w:r w:rsidRPr="00265E55">
              <w:rPr>
                <w:rFonts w:ascii="Arial" w:eastAsia="Arial" w:hAnsi="Arial" w:cs="Arial"/>
                <w:spacing w:val="-1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jak</w:t>
            </w:r>
            <w:r w:rsidRPr="00265E55">
              <w:rPr>
                <w:rFonts w:ascii="Arial" w:eastAsia="Arial" w:hAnsi="Arial" w:cs="Arial"/>
                <w:spacing w:val="-1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265E55">
              <w:rPr>
                <w:rFonts w:ascii="Arial" w:eastAsia="Arial" w:hAnsi="Arial" w:cs="Arial"/>
                <w:spacing w:val="-1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rovině</w:t>
            </w:r>
            <w:r w:rsidRPr="00265E55">
              <w:rPr>
                <w:rFonts w:ascii="Arial" w:eastAsia="Arial" w:hAnsi="Arial" w:cs="Arial"/>
                <w:spacing w:val="-9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stanovených</w:t>
            </w:r>
            <w:r w:rsidRPr="00265E55">
              <w:rPr>
                <w:rFonts w:ascii="Arial" w:eastAsia="Arial" w:hAnsi="Arial" w:cs="Arial"/>
                <w:spacing w:val="-1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priorit,</w:t>
            </w:r>
            <w:r w:rsidRPr="00265E55">
              <w:rPr>
                <w:rFonts w:ascii="Arial" w:eastAsia="Arial" w:hAnsi="Arial" w:cs="Arial"/>
                <w:spacing w:val="-1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tak</w:t>
            </w:r>
            <w:r w:rsidRPr="00265E55">
              <w:rPr>
                <w:rFonts w:ascii="Arial" w:eastAsia="Arial" w:hAnsi="Arial" w:cs="Arial"/>
                <w:spacing w:val="-11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i</w:t>
            </w:r>
            <w:r w:rsidRPr="00265E55">
              <w:rPr>
                <w:rFonts w:ascii="Arial" w:eastAsia="Arial" w:hAnsi="Arial" w:cs="Arial"/>
                <w:spacing w:val="-1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obecné</w:t>
            </w:r>
            <w:r w:rsidRPr="00265E55">
              <w:rPr>
                <w:rFonts w:ascii="Arial" w:eastAsia="Arial" w:hAnsi="Arial" w:cs="Arial"/>
                <w:spacing w:val="-1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problematiky ochrany</w:t>
            </w:r>
            <w:r w:rsidRPr="00265E5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měkkých</w:t>
            </w:r>
            <w:r w:rsidRPr="00265E55">
              <w:rPr>
                <w:rFonts w:ascii="Arial" w:eastAsia="Arial" w:hAnsi="Arial" w:cs="Arial"/>
                <w:spacing w:val="-3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cílů</w:t>
            </w:r>
            <w:r w:rsidRPr="00265E55">
              <w:rPr>
                <w:rFonts w:ascii="Arial" w:eastAsia="Arial" w:hAnsi="Arial" w:cs="Arial"/>
                <w:spacing w:val="-36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v</w:t>
            </w:r>
            <w:r w:rsidRPr="00265E55">
              <w:rPr>
                <w:rFonts w:ascii="Arial" w:eastAsia="Arial" w:hAnsi="Arial" w:cs="Arial"/>
                <w:spacing w:val="-40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podobě</w:t>
            </w:r>
            <w:r w:rsidRPr="00265E55">
              <w:rPr>
                <w:rFonts w:ascii="Arial" w:eastAsia="Arial" w:hAnsi="Arial" w:cs="Arial"/>
                <w:spacing w:val="-3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možného</w:t>
            </w:r>
            <w:r w:rsidRPr="00265E5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nastavení</w:t>
            </w:r>
            <w:r w:rsidRPr="00265E55">
              <w:rPr>
                <w:rFonts w:ascii="Arial" w:eastAsia="Arial" w:hAnsi="Arial" w:cs="Arial"/>
                <w:spacing w:val="-37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bezpečnostního</w:t>
            </w:r>
            <w:r w:rsidRPr="00265E55">
              <w:rPr>
                <w:rFonts w:ascii="Arial" w:eastAsia="Arial" w:hAnsi="Arial" w:cs="Arial"/>
                <w:spacing w:val="-38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rámce ochrany</w:t>
            </w:r>
            <w:r w:rsidRPr="00265E55">
              <w:rPr>
                <w:rFonts w:ascii="Arial" w:eastAsia="Arial" w:hAnsi="Arial" w:cs="Arial"/>
                <w:spacing w:val="-3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nemocnice</w:t>
            </w:r>
            <w:r w:rsidRPr="00265E55">
              <w:rPr>
                <w:rFonts w:ascii="Arial" w:eastAsia="Arial" w:hAnsi="Arial" w:cs="Arial"/>
                <w:spacing w:val="-3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</w:t>
            </w:r>
            <w:r w:rsidRPr="00265E5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přenositelnými</w:t>
            </w:r>
            <w:r w:rsidRPr="00265E55">
              <w:rPr>
                <w:rFonts w:ascii="Arial" w:eastAsia="Arial" w:hAnsi="Arial" w:cs="Arial"/>
                <w:spacing w:val="-35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poznatky</w:t>
            </w:r>
            <w:r w:rsidRPr="00265E5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i</w:t>
            </w:r>
            <w:r w:rsidRPr="00265E5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na</w:t>
            </w:r>
            <w:r w:rsidRPr="00265E5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další</w:t>
            </w:r>
            <w:r w:rsidRPr="00265E55">
              <w:rPr>
                <w:rFonts w:ascii="Arial" w:eastAsia="Arial" w:hAnsi="Arial" w:cs="Arial"/>
                <w:spacing w:val="-32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subjekty</w:t>
            </w:r>
            <w:r w:rsidRPr="00265E55">
              <w:rPr>
                <w:rFonts w:ascii="Arial" w:eastAsia="Arial" w:hAnsi="Arial" w:cs="Arial"/>
                <w:spacing w:val="-33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lékařské</w:t>
            </w:r>
            <w:r w:rsidRPr="00265E55">
              <w:rPr>
                <w:rFonts w:ascii="Arial" w:eastAsia="Arial" w:hAnsi="Arial" w:cs="Arial"/>
                <w:spacing w:val="-34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>a</w:t>
            </w:r>
            <w:r w:rsidR="00265E55">
              <w:rPr>
                <w:rFonts w:ascii="Arial" w:eastAsia="Arial" w:hAnsi="Arial" w:cs="Arial"/>
                <w:w w:val="95"/>
                <w:sz w:val="20"/>
                <w:szCs w:val="20"/>
                <w:lang w:eastAsia="cs-CZ" w:bidi="cs-CZ"/>
              </w:rPr>
              <w:t xml:space="preserve"> </w:t>
            </w:r>
            <w:r w:rsidRPr="00265E55">
              <w:rPr>
                <w:rFonts w:ascii="Arial" w:eastAsia="Arial" w:hAnsi="Arial" w:cs="Arial"/>
                <w:sz w:val="20"/>
                <w:szCs w:val="20"/>
                <w:lang w:eastAsia="cs-CZ" w:bidi="cs-CZ"/>
              </w:rPr>
              <w:t>zdravotnické péče.</w:t>
            </w:r>
          </w:p>
        </w:tc>
      </w:tr>
    </w:tbl>
    <w:p w14:paraId="21E71266" w14:textId="2A12DF4A" w:rsidR="000C6C70" w:rsidRPr="00D053E0" w:rsidRDefault="000C6C70" w:rsidP="000C6C70">
      <w:pPr>
        <w:rPr>
          <w:lang w:bidi="cs-CZ"/>
        </w:rPr>
      </w:pPr>
    </w:p>
    <w:p w14:paraId="7848EB5A" w14:textId="77777777" w:rsidR="008C5C33" w:rsidRDefault="008C5C33" w:rsidP="0025389E">
      <w:pPr>
        <w:pStyle w:val="Nadpis2"/>
      </w:pPr>
      <w:r>
        <w:t>Hlavní výstupy projektu</w:t>
      </w:r>
    </w:p>
    <w:p w14:paraId="3B7132BC" w14:textId="77777777" w:rsidR="0025534C" w:rsidRPr="0025534C" w:rsidRDefault="0025534C" w:rsidP="0025534C">
      <w:pPr>
        <w:rPr>
          <w:lang w:bidi="cs-CZ"/>
        </w:rPr>
      </w:pPr>
      <w:r w:rsidRPr="0025534C">
        <w:rPr>
          <w:lang w:bidi="cs-CZ"/>
        </w:rPr>
        <w:t>Hlavními výstupy na úrovni zpracovaných dokumentů budou:</w:t>
      </w:r>
    </w:p>
    <w:p w14:paraId="1B73CE2E" w14:textId="77777777" w:rsidR="0025534C" w:rsidRPr="0025534C" w:rsidRDefault="0025534C" w:rsidP="0025534C">
      <w:pPr>
        <w:rPr>
          <w:lang w:bidi="cs-CZ"/>
        </w:rPr>
      </w:pPr>
      <w:r w:rsidRPr="0025534C">
        <w:rPr>
          <w:lang w:bidi="cs-CZ"/>
        </w:rPr>
        <w:t>Bezpečnostní plán ON Kolín včetně hodnocení realizovaných opatření na podkladě dotace 2019</w:t>
      </w:r>
    </w:p>
    <w:p w14:paraId="44B98989" w14:textId="77777777" w:rsidR="0025534C" w:rsidRPr="0025534C" w:rsidRDefault="0025534C" w:rsidP="0025534C">
      <w:pPr>
        <w:rPr>
          <w:lang w:bidi="cs-CZ"/>
        </w:rPr>
      </w:pPr>
      <w:r w:rsidRPr="0025534C">
        <w:rPr>
          <w:lang w:bidi="cs-CZ"/>
        </w:rPr>
        <w:t>Koordinační plán ON Kolín</w:t>
      </w:r>
    </w:p>
    <w:p w14:paraId="1CDE3569" w14:textId="77777777" w:rsidR="0025534C" w:rsidRPr="0025534C" w:rsidRDefault="0025534C" w:rsidP="0025534C">
      <w:pPr>
        <w:rPr>
          <w:lang w:bidi="cs-CZ"/>
        </w:rPr>
      </w:pPr>
      <w:r w:rsidRPr="0025534C">
        <w:rPr>
          <w:lang w:bidi="cs-CZ"/>
        </w:rPr>
        <w:t>Školící materiály pro zvýšení odolnosti ON Kolín jako měkkého cíle</w:t>
      </w:r>
    </w:p>
    <w:p w14:paraId="13B3B6D8" w14:textId="77777777" w:rsidR="0025534C" w:rsidRPr="0025534C" w:rsidRDefault="0025534C" w:rsidP="0025534C">
      <w:pPr>
        <w:rPr>
          <w:lang w:bidi="cs-CZ"/>
        </w:rPr>
      </w:pPr>
      <w:r w:rsidRPr="0025534C">
        <w:rPr>
          <w:lang w:bidi="cs-CZ"/>
        </w:rPr>
        <w:t>Dokumentace součinnostního cvičení.</w:t>
      </w:r>
    </w:p>
    <w:p w14:paraId="707A2AB2" w14:textId="77777777" w:rsidR="0025534C" w:rsidRPr="0025534C" w:rsidRDefault="0025534C" w:rsidP="0025534C">
      <w:pPr>
        <w:rPr>
          <w:lang w:bidi="cs-CZ"/>
        </w:rPr>
      </w:pPr>
      <w:r w:rsidRPr="0025534C">
        <w:rPr>
          <w:lang w:bidi="cs-CZ"/>
        </w:rPr>
        <w:t>Hlavními výstupy v rámci provedených akcí budou:</w:t>
      </w:r>
    </w:p>
    <w:p w14:paraId="19C4F1A4" w14:textId="77777777" w:rsidR="0025534C" w:rsidRPr="0025534C" w:rsidRDefault="0025534C" w:rsidP="0025534C">
      <w:pPr>
        <w:rPr>
          <w:lang w:bidi="cs-CZ"/>
        </w:rPr>
      </w:pPr>
      <w:r w:rsidRPr="0025534C">
        <w:rPr>
          <w:lang w:bidi="cs-CZ"/>
        </w:rPr>
        <w:t>Školení pro 100 – 120 osob (předpokládají se minimálně 4 školící akce),</w:t>
      </w:r>
    </w:p>
    <w:p w14:paraId="423E2D09" w14:textId="77777777" w:rsidR="0025534C" w:rsidRDefault="0025534C" w:rsidP="0025534C">
      <w:pPr>
        <w:rPr>
          <w:lang w:bidi="cs-CZ"/>
        </w:rPr>
      </w:pPr>
      <w:r w:rsidRPr="0025534C">
        <w:rPr>
          <w:lang w:bidi="cs-CZ"/>
        </w:rPr>
        <w:t>Součinnostní cvičení s PČR a případně dalšími složkami IZS v rozsahu 1 akce, minimálně 5 hodin.</w:t>
      </w:r>
    </w:p>
    <w:p w14:paraId="7A374B44" w14:textId="582C9ADE" w:rsidR="008C5C33" w:rsidRDefault="008C5C33" w:rsidP="0025534C">
      <w:pPr>
        <w:pStyle w:val="Nadpis2"/>
      </w:pPr>
      <w:r>
        <w:t>Metody a počty osob</w:t>
      </w:r>
    </w:p>
    <w:p w14:paraId="7F6DE0A1" w14:textId="77777777" w:rsidR="007E60B3" w:rsidRPr="007E60B3" w:rsidRDefault="007E60B3" w:rsidP="007E60B3">
      <w:pPr>
        <w:rPr>
          <w:lang w:bidi="cs-CZ"/>
        </w:rPr>
      </w:pPr>
      <w:r w:rsidRPr="007E60B3">
        <w:rPr>
          <w:lang w:bidi="cs-CZ"/>
        </w:rPr>
        <w:t>Při realizaci projektu budou použity především tyto metody:</w:t>
      </w:r>
    </w:p>
    <w:p w14:paraId="354F8B55" w14:textId="77777777" w:rsidR="007E60B3" w:rsidRPr="007E60B3" w:rsidRDefault="007E60B3" w:rsidP="007E60B3">
      <w:pPr>
        <w:numPr>
          <w:ilvl w:val="0"/>
          <w:numId w:val="5"/>
        </w:numPr>
        <w:rPr>
          <w:lang w:bidi="cs-CZ"/>
        </w:rPr>
      </w:pPr>
      <w:r w:rsidRPr="007E60B3">
        <w:rPr>
          <w:lang w:bidi="cs-CZ"/>
        </w:rPr>
        <w:t>SWOT analýza – Standard EU – kap. 3.1 – 3.4.</w:t>
      </w:r>
    </w:p>
    <w:p w14:paraId="47A105AF" w14:textId="77777777" w:rsidR="007E60B3" w:rsidRPr="007E60B3" w:rsidRDefault="007E60B3" w:rsidP="007E60B3">
      <w:pPr>
        <w:numPr>
          <w:ilvl w:val="0"/>
          <w:numId w:val="5"/>
        </w:numPr>
        <w:rPr>
          <w:lang w:bidi="cs-CZ"/>
        </w:rPr>
      </w:pPr>
      <w:r w:rsidRPr="007E60B3">
        <w:rPr>
          <w:lang w:bidi="cs-CZ"/>
        </w:rPr>
        <w:t>Obecný princip analýzy rizik - Standard EU – kap. 3.5.</w:t>
      </w:r>
    </w:p>
    <w:p w14:paraId="663BD140" w14:textId="77777777" w:rsidR="00F16FF9" w:rsidRDefault="007E60B3" w:rsidP="007E60B3">
      <w:pPr>
        <w:numPr>
          <w:ilvl w:val="1"/>
          <w:numId w:val="5"/>
        </w:numPr>
        <w:rPr>
          <w:lang w:bidi="cs-CZ"/>
        </w:rPr>
      </w:pPr>
      <w:r w:rsidRPr="007E60B3">
        <w:rPr>
          <w:lang w:bidi="cs-CZ"/>
        </w:rPr>
        <w:t>Pro posouzení rizik je využito postupů definovaných Standardem EU, který se přímo odkazuje na (ČSN) ISO 31000 – Management rizik – Směrnice a s ním související standard (ČSN) ISO 31010. V rámci řízení rizik a jejich identifikace a následné analýzy bude postupováno dle kapitoly 5.1 až 5.4 (ČSN) ISO 31010.</w:t>
      </w:r>
    </w:p>
    <w:p w14:paraId="1DC2EDBE" w14:textId="3B48784C" w:rsidR="007E60B3" w:rsidRPr="007E60B3" w:rsidRDefault="007E60B3" w:rsidP="007E60B3">
      <w:pPr>
        <w:numPr>
          <w:ilvl w:val="1"/>
          <w:numId w:val="5"/>
        </w:numPr>
        <w:rPr>
          <w:lang w:bidi="cs-CZ"/>
        </w:rPr>
      </w:pPr>
      <w:r w:rsidRPr="007E60B3">
        <w:rPr>
          <w:lang w:bidi="cs-CZ"/>
        </w:rPr>
        <w:t>Dále bude posuzována dostupná dokumentace dle kapitoly 5.5 (ČSN) ISO 31010. Posouzení rizik pak bude provedeno v návaznosti na kapitolu 3.5 Standardu EU.</w:t>
      </w:r>
    </w:p>
    <w:p w14:paraId="42A57C51" w14:textId="77777777" w:rsidR="00F16FF9" w:rsidRDefault="007E60B3" w:rsidP="007E60B3">
      <w:pPr>
        <w:numPr>
          <w:ilvl w:val="1"/>
          <w:numId w:val="5"/>
        </w:numPr>
        <w:rPr>
          <w:lang w:bidi="cs-CZ"/>
        </w:rPr>
      </w:pPr>
      <w:r w:rsidRPr="007E60B3">
        <w:rPr>
          <w:lang w:bidi="cs-CZ"/>
        </w:rPr>
        <w:t>V rámci identifikace rizik bude provedeno následující</w:t>
      </w:r>
      <w:r w:rsidR="00F16FF9">
        <w:rPr>
          <w:lang w:bidi="cs-CZ"/>
        </w:rPr>
        <w:t>:</w:t>
      </w:r>
    </w:p>
    <w:p w14:paraId="1F2F5887" w14:textId="619F0298" w:rsidR="008C5C33" w:rsidRDefault="007E60B3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7E60B3">
        <w:rPr>
          <w:lang w:bidi="cs-CZ"/>
        </w:rPr>
        <w:t>Posouzení dostupné dokumentace,</w:t>
      </w:r>
    </w:p>
    <w:p w14:paraId="4CCB36FF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Pohovory s odpovědnými osobami,</w:t>
      </w:r>
    </w:p>
    <w:p w14:paraId="2B09A7E2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Fyzické obhlídky areálu,</w:t>
      </w:r>
    </w:p>
    <w:p w14:paraId="2C7A5B60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Pohovory s personálem,</w:t>
      </w:r>
    </w:p>
    <w:p w14:paraId="6D103648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Zapojení obecní policie a Policie ČR do procesu analýzy rizik (zejména pak zkušenosti v konkrétním místě),</w:t>
      </w:r>
    </w:p>
    <w:p w14:paraId="21FF6224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Posouzení instalovaných technických prostředků ochrany s dostupnými standardy a normativními dokumenty,</w:t>
      </w:r>
    </w:p>
    <w:p w14:paraId="5D64CDD4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Testy bezpečnostních technologií (mimo vyhrazená bezpečnostní zařízení),</w:t>
      </w:r>
    </w:p>
    <w:p w14:paraId="7F39142E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Způsoby informování personálu, dodavatelů, pacientů a veřejnosti pohybující se v prostoru zdravotnického zařízení o mimořádných událostech,</w:t>
      </w:r>
    </w:p>
    <w:p w14:paraId="4BC82491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lastRenderedPageBreak/>
        <w:t>Revize existující analýzy rizik s důrazem na ochranu měkkých cílů.</w:t>
      </w:r>
    </w:p>
    <w:p w14:paraId="582FB241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Po identifikaci rizik bude přistoupeno k jejich hodnocení a následné analýze. Při realizaci dílčích aktivit bude vycházeno minimálně z těchto dokumentů:</w:t>
      </w:r>
    </w:p>
    <w:p w14:paraId="38D650D0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Metodika MV ČR - Metodika ochrany měkkých cílů</w:t>
      </w:r>
    </w:p>
    <w:p w14:paraId="10E7164E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Metodika MV ČR – Koordinační plán</w:t>
      </w:r>
    </w:p>
    <w:p w14:paraId="0C4F608B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Koncepce ochrany měkkých cílů pro rok 2017-2020- kapitola 5 Přístup k ochraně měkkých cílů</w:t>
      </w:r>
    </w:p>
    <w:p w14:paraId="5C375C6E" w14:textId="77777777" w:rsidR="00F16FF9" w:rsidRP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 xml:space="preserve">10 principů </w:t>
      </w:r>
      <w:proofErr w:type="spellStart"/>
      <w:r w:rsidRPr="00F16FF9">
        <w:rPr>
          <w:lang w:bidi="cs-CZ"/>
        </w:rPr>
        <w:t>zodolnění</w:t>
      </w:r>
      <w:proofErr w:type="spellEnd"/>
      <w:r w:rsidRPr="00F16FF9">
        <w:rPr>
          <w:lang w:bidi="cs-CZ"/>
        </w:rPr>
        <w:t xml:space="preserve"> měkkého cíle</w:t>
      </w:r>
    </w:p>
    <w:p w14:paraId="2C3372E3" w14:textId="52E1E10B" w:rsidR="00F16FF9" w:rsidRDefault="00F16FF9" w:rsidP="00BC2ED0">
      <w:pPr>
        <w:numPr>
          <w:ilvl w:val="2"/>
          <w:numId w:val="5"/>
        </w:numPr>
        <w:spacing w:line="240" w:lineRule="auto"/>
        <w:rPr>
          <w:lang w:bidi="cs-CZ"/>
        </w:rPr>
      </w:pPr>
      <w:r w:rsidRPr="00F16FF9">
        <w:rPr>
          <w:lang w:bidi="cs-CZ"/>
        </w:rPr>
        <w:t>Standard EU rodiny norem ČSN ISO 31000:2018 – Management rizik - směrnice</w:t>
      </w:r>
    </w:p>
    <w:p w14:paraId="47510907" w14:textId="77777777" w:rsidR="007E60B3" w:rsidRDefault="007E60B3" w:rsidP="007E60B3"/>
    <w:sectPr w:rsidR="007E60B3" w:rsidSect="00265E55">
      <w:headerReference w:type="default" r:id="rId8"/>
      <w:footerReference w:type="default" r:id="rId9"/>
      <w:pgSz w:w="11900" w:h="16840"/>
      <w:pgMar w:top="1134" w:right="1417" w:bottom="1560" w:left="1417" w:header="708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1FB86" w14:textId="77777777" w:rsidR="00B1237E" w:rsidRDefault="00B1237E" w:rsidP="00360506">
      <w:pPr>
        <w:spacing w:after="0" w:line="240" w:lineRule="auto"/>
      </w:pPr>
      <w:r>
        <w:separator/>
      </w:r>
    </w:p>
  </w:endnote>
  <w:endnote w:type="continuationSeparator" w:id="0">
    <w:p w14:paraId="5D720277" w14:textId="77777777" w:rsidR="00B1237E" w:rsidRDefault="00B1237E" w:rsidP="0036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Light">
    <w:altName w:val="Arial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 Oblique">
    <w:altName w:val="Arial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D6E0" w14:textId="77777777" w:rsidR="00381C98" w:rsidRDefault="00B1237E">
    <w:pPr>
      <w:pStyle w:val="Zkladntext"/>
      <w:spacing w:line="14" w:lineRule="auto"/>
      <w:rPr>
        <w:sz w:val="20"/>
      </w:rPr>
    </w:pPr>
    <w:r>
      <w:rPr>
        <w:noProof/>
      </w:rPr>
      <w:pict w14:anchorId="2B811880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516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" filled="f" stroked="f">
          <o:lock v:ext="edit" aspectratio="t" verticies="t" text="t" shapetype="t"/>
          <v:textbox style="mso-next-textbox:#Text Box 7" inset="0,0,0,0">
            <w:txbxContent>
              <w:p w14:paraId="7814B06E" w14:textId="0F380485" w:rsidR="00381C98" w:rsidRDefault="00705612">
                <w:pPr>
                  <w:pStyle w:val="Zkladntext"/>
                  <w:spacing w:line="232" w:lineRule="exact"/>
                  <w:ind w:left="60"/>
                </w:pPr>
                <w: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AE1063">
                  <w:rPr>
                    <w:noProof/>
                    <w:w w:val="91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FC37C" w14:textId="77777777" w:rsidR="00B1237E" w:rsidRDefault="00B1237E" w:rsidP="00360506">
      <w:pPr>
        <w:spacing w:after="0" w:line="240" w:lineRule="auto"/>
      </w:pPr>
      <w:r>
        <w:separator/>
      </w:r>
    </w:p>
  </w:footnote>
  <w:footnote w:type="continuationSeparator" w:id="0">
    <w:p w14:paraId="03611F11" w14:textId="77777777" w:rsidR="00B1237E" w:rsidRDefault="00B1237E" w:rsidP="0036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5809E" w14:textId="075F956F" w:rsidR="00381C98" w:rsidRDefault="00B1237E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A11"/>
    <w:multiLevelType w:val="hybridMultilevel"/>
    <w:tmpl w:val="7ECE3166"/>
    <w:lvl w:ilvl="0" w:tplc="9BB4DD18">
      <w:start w:val="5"/>
      <w:numFmt w:val="upperRoman"/>
      <w:lvlText w:val="%1."/>
      <w:lvlJc w:val="left"/>
      <w:pPr>
        <w:ind w:left="56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67C00BC">
      <w:numFmt w:val="bullet"/>
      <w:lvlText w:val="•"/>
      <w:lvlJc w:val="left"/>
      <w:pPr>
        <w:ind w:left="1420" w:hanging="308"/>
      </w:pPr>
      <w:rPr>
        <w:rFonts w:hint="default"/>
        <w:lang w:val="cs-CZ" w:eastAsia="cs-CZ" w:bidi="cs-CZ"/>
      </w:rPr>
    </w:lvl>
    <w:lvl w:ilvl="2" w:tplc="6646E0C8">
      <w:numFmt w:val="bullet"/>
      <w:lvlText w:val="•"/>
      <w:lvlJc w:val="left"/>
      <w:pPr>
        <w:ind w:left="2281" w:hanging="308"/>
      </w:pPr>
      <w:rPr>
        <w:rFonts w:hint="default"/>
        <w:lang w:val="cs-CZ" w:eastAsia="cs-CZ" w:bidi="cs-CZ"/>
      </w:rPr>
    </w:lvl>
    <w:lvl w:ilvl="3" w:tplc="D6F4E984">
      <w:numFmt w:val="bullet"/>
      <w:lvlText w:val="•"/>
      <w:lvlJc w:val="left"/>
      <w:pPr>
        <w:ind w:left="3142" w:hanging="308"/>
      </w:pPr>
      <w:rPr>
        <w:rFonts w:hint="default"/>
        <w:lang w:val="cs-CZ" w:eastAsia="cs-CZ" w:bidi="cs-CZ"/>
      </w:rPr>
    </w:lvl>
    <w:lvl w:ilvl="4" w:tplc="06A431EE">
      <w:numFmt w:val="bullet"/>
      <w:lvlText w:val="•"/>
      <w:lvlJc w:val="left"/>
      <w:pPr>
        <w:ind w:left="4003" w:hanging="308"/>
      </w:pPr>
      <w:rPr>
        <w:rFonts w:hint="default"/>
        <w:lang w:val="cs-CZ" w:eastAsia="cs-CZ" w:bidi="cs-CZ"/>
      </w:rPr>
    </w:lvl>
    <w:lvl w:ilvl="5" w:tplc="D70469D6">
      <w:numFmt w:val="bullet"/>
      <w:lvlText w:val="•"/>
      <w:lvlJc w:val="left"/>
      <w:pPr>
        <w:ind w:left="4864" w:hanging="308"/>
      </w:pPr>
      <w:rPr>
        <w:rFonts w:hint="default"/>
        <w:lang w:val="cs-CZ" w:eastAsia="cs-CZ" w:bidi="cs-CZ"/>
      </w:rPr>
    </w:lvl>
    <w:lvl w:ilvl="6" w:tplc="D31EE3E4">
      <w:numFmt w:val="bullet"/>
      <w:lvlText w:val="•"/>
      <w:lvlJc w:val="left"/>
      <w:pPr>
        <w:ind w:left="5725" w:hanging="308"/>
      </w:pPr>
      <w:rPr>
        <w:rFonts w:hint="default"/>
        <w:lang w:val="cs-CZ" w:eastAsia="cs-CZ" w:bidi="cs-CZ"/>
      </w:rPr>
    </w:lvl>
    <w:lvl w:ilvl="7" w:tplc="2892E8E0">
      <w:numFmt w:val="bullet"/>
      <w:lvlText w:val="•"/>
      <w:lvlJc w:val="left"/>
      <w:pPr>
        <w:ind w:left="6586" w:hanging="308"/>
      </w:pPr>
      <w:rPr>
        <w:rFonts w:hint="default"/>
        <w:lang w:val="cs-CZ" w:eastAsia="cs-CZ" w:bidi="cs-CZ"/>
      </w:rPr>
    </w:lvl>
    <w:lvl w:ilvl="8" w:tplc="811207E6">
      <w:numFmt w:val="bullet"/>
      <w:lvlText w:val="•"/>
      <w:lvlJc w:val="left"/>
      <w:pPr>
        <w:ind w:left="7447" w:hanging="308"/>
      </w:pPr>
      <w:rPr>
        <w:rFonts w:hint="default"/>
        <w:lang w:val="cs-CZ" w:eastAsia="cs-CZ" w:bidi="cs-CZ"/>
      </w:rPr>
    </w:lvl>
  </w:abstractNum>
  <w:abstractNum w:abstractNumId="1" w15:restartNumberingAfterBreak="0">
    <w:nsid w:val="0F206417"/>
    <w:multiLevelType w:val="hybridMultilevel"/>
    <w:tmpl w:val="30C2FC8C"/>
    <w:lvl w:ilvl="0" w:tplc="0BBA48F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cs-CZ" w:bidi="cs-CZ"/>
      </w:rPr>
    </w:lvl>
    <w:lvl w:ilvl="1" w:tplc="B478F9BE">
      <w:numFmt w:val="bullet"/>
      <w:lvlText w:val="•"/>
      <w:lvlJc w:val="left"/>
      <w:pPr>
        <w:ind w:left="2302" w:hanging="360"/>
      </w:pPr>
      <w:rPr>
        <w:rFonts w:hint="default"/>
        <w:lang w:val="cs-CZ" w:eastAsia="cs-CZ" w:bidi="cs-CZ"/>
      </w:rPr>
    </w:lvl>
    <w:lvl w:ilvl="2" w:tplc="85B012EE">
      <w:numFmt w:val="bullet"/>
      <w:lvlText w:val="•"/>
      <w:lvlJc w:val="left"/>
      <w:pPr>
        <w:ind w:left="3065" w:hanging="360"/>
      </w:pPr>
      <w:rPr>
        <w:rFonts w:hint="default"/>
        <w:lang w:val="cs-CZ" w:eastAsia="cs-CZ" w:bidi="cs-CZ"/>
      </w:rPr>
    </w:lvl>
    <w:lvl w:ilvl="3" w:tplc="7F5AFC6A">
      <w:numFmt w:val="bullet"/>
      <w:lvlText w:val="•"/>
      <w:lvlJc w:val="left"/>
      <w:pPr>
        <w:ind w:left="3828" w:hanging="360"/>
      </w:pPr>
      <w:rPr>
        <w:rFonts w:hint="default"/>
        <w:lang w:val="cs-CZ" w:eastAsia="cs-CZ" w:bidi="cs-CZ"/>
      </w:rPr>
    </w:lvl>
    <w:lvl w:ilvl="4" w:tplc="1758CF68">
      <w:numFmt w:val="bullet"/>
      <w:lvlText w:val="•"/>
      <w:lvlJc w:val="left"/>
      <w:pPr>
        <w:ind w:left="4591" w:hanging="360"/>
      </w:pPr>
      <w:rPr>
        <w:rFonts w:hint="default"/>
        <w:lang w:val="cs-CZ" w:eastAsia="cs-CZ" w:bidi="cs-CZ"/>
      </w:rPr>
    </w:lvl>
    <w:lvl w:ilvl="5" w:tplc="8126102A">
      <w:numFmt w:val="bullet"/>
      <w:lvlText w:val="•"/>
      <w:lvlJc w:val="left"/>
      <w:pPr>
        <w:ind w:left="5354" w:hanging="360"/>
      </w:pPr>
      <w:rPr>
        <w:rFonts w:hint="default"/>
        <w:lang w:val="cs-CZ" w:eastAsia="cs-CZ" w:bidi="cs-CZ"/>
      </w:rPr>
    </w:lvl>
    <w:lvl w:ilvl="6" w:tplc="8EA6F6E8">
      <w:numFmt w:val="bullet"/>
      <w:lvlText w:val="•"/>
      <w:lvlJc w:val="left"/>
      <w:pPr>
        <w:ind w:left="6117" w:hanging="360"/>
      </w:pPr>
      <w:rPr>
        <w:rFonts w:hint="default"/>
        <w:lang w:val="cs-CZ" w:eastAsia="cs-CZ" w:bidi="cs-CZ"/>
      </w:rPr>
    </w:lvl>
    <w:lvl w:ilvl="7" w:tplc="C2246CD2">
      <w:numFmt w:val="bullet"/>
      <w:lvlText w:val="•"/>
      <w:lvlJc w:val="left"/>
      <w:pPr>
        <w:ind w:left="6880" w:hanging="360"/>
      </w:pPr>
      <w:rPr>
        <w:rFonts w:hint="default"/>
        <w:lang w:val="cs-CZ" w:eastAsia="cs-CZ" w:bidi="cs-CZ"/>
      </w:rPr>
    </w:lvl>
    <w:lvl w:ilvl="8" w:tplc="0E529CBA">
      <w:numFmt w:val="bullet"/>
      <w:lvlText w:val="•"/>
      <w:lvlJc w:val="left"/>
      <w:pPr>
        <w:ind w:left="7643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6AF6BD4"/>
    <w:multiLevelType w:val="hybridMultilevel"/>
    <w:tmpl w:val="F10AAE9A"/>
    <w:lvl w:ilvl="0" w:tplc="E95AC54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31"/>
        <w:sz w:val="22"/>
        <w:szCs w:val="22"/>
        <w:lang w:val="cs-CZ" w:eastAsia="cs-CZ" w:bidi="cs-CZ"/>
      </w:rPr>
    </w:lvl>
    <w:lvl w:ilvl="1" w:tplc="F4B09330">
      <w:numFmt w:val="bullet"/>
      <w:lvlText w:val="•"/>
      <w:lvlJc w:val="left"/>
      <w:pPr>
        <w:ind w:left="1654" w:hanging="360"/>
      </w:pPr>
      <w:rPr>
        <w:rFonts w:hint="default"/>
        <w:lang w:val="cs-CZ" w:eastAsia="cs-CZ" w:bidi="cs-CZ"/>
      </w:rPr>
    </w:lvl>
    <w:lvl w:ilvl="2" w:tplc="30B2884A">
      <w:numFmt w:val="bullet"/>
      <w:lvlText w:val="•"/>
      <w:lvlJc w:val="left"/>
      <w:pPr>
        <w:ind w:left="2489" w:hanging="360"/>
      </w:pPr>
      <w:rPr>
        <w:rFonts w:hint="default"/>
        <w:lang w:val="cs-CZ" w:eastAsia="cs-CZ" w:bidi="cs-CZ"/>
      </w:rPr>
    </w:lvl>
    <w:lvl w:ilvl="3" w:tplc="2856BC1E">
      <w:numFmt w:val="bullet"/>
      <w:lvlText w:val="•"/>
      <w:lvlJc w:val="left"/>
      <w:pPr>
        <w:ind w:left="3324" w:hanging="360"/>
      </w:pPr>
      <w:rPr>
        <w:rFonts w:hint="default"/>
        <w:lang w:val="cs-CZ" w:eastAsia="cs-CZ" w:bidi="cs-CZ"/>
      </w:rPr>
    </w:lvl>
    <w:lvl w:ilvl="4" w:tplc="49164AA0">
      <w:numFmt w:val="bullet"/>
      <w:lvlText w:val="•"/>
      <w:lvlJc w:val="left"/>
      <w:pPr>
        <w:ind w:left="4159" w:hanging="360"/>
      </w:pPr>
      <w:rPr>
        <w:rFonts w:hint="default"/>
        <w:lang w:val="cs-CZ" w:eastAsia="cs-CZ" w:bidi="cs-CZ"/>
      </w:rPr>
    </w:lvl>
    <w:lvl w:ilvl="5" w:tplc="2BEA3ED4">
      <w:numFmt w:val="bullet"/>
      <w:lvlText w:val="•"/>
      <w:lvlJc w:val="left"/>
      <w:pPr>
        <w:ind w:left="4994" w:hanging="360"/>
      </w:pPr>
      <w:rPr>
        <w:rFonts w:hint="default"/>
        <w:lang w:val="cs-CZ" w:eastAsia="cs-CZ" w:bidi="cs-CZ"/>
      </w:rPr>
    </w:lvl>
    <w:lvl w:ilvl="6" w:tplc="97B45D1C">
      <w:numFmt w:val="bullet"/>
      <w:lvlText w:val="•"/>
      <w:lvlJc w:val="left"/>
      <w:pPr>
        <w:ind w:left="5829" w:hanging="360"/>
      </w:pPr>
      <w:rPr>
        <w:rFonts w:hint="default"/>
        <w:lang w:val="cs-CZ" w:eastAsia="cs-CZ" w:bidi="cs-CZ"/>
      </w:rPr>
    </w:lvl>
    <w:lvl w:ilvl="7" w:tplc="501A5CF0">
      <w:numFmt w:val="bullet"/>
      <w:lvlText w:val="•"/>
      <w:lvlJc w:val="left"/>
      <w:pPr>
        <w:ind w:left="6664" w:hanging="360"/>
      </w:pPr>
      <w:rPr>
        <w:rFonts w:hint="default"/>
        <w:lang w:val="cs-CZ" w:eastAsia="cs-CZ" w:bidi="cs-CZ"/>
      </w:rPr>
    </w:lvl>
    <w:lvl w:ilvl="8" w:tplc="E40641EC">
      <w:numFmt w:val="bullet"/>
      <w:lvlText w:val="•"/>
      <w:lvlJc w:val="left"/>
      <w:pPr>
        <w:ind w:left="7499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7A17CDA"/>
    <w:multiLevelType w:val="hybridMultilevel"/>
    <w:tmpl w:val="29724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219F"/>
    <w:multiLevelType w:val="hybridMultilevel"/>
    <w:tmpl w:val="008C6EA4"/>
    <w:lvl w:ilvl="0" w:tplc="263C2DD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31"/>
        <w:sz w:val="22"/>
        <w:szCs w:val="22"/>
        <w:lang w:val="cs-CZ" w:eastAsia="cs-CZ" w:bidi="cs-CZ"/>
      </w:rPr>
    </w:lvl>
    <w:lvl w:ilvl="1" w:tplc="FA38D45C">
      <w:numFmt w:val="bullet"/>
      <w:lvlText w:val="•"/>
      <w:lvlJc w:val="left"/>
      <w:pPr>
        <w:ind w:left="1654" w:hanging="360"/>
      </w:pPr>
      <w:rPr>
        <w:rFonts w:hint="default"/>
        <w:lang w:val="cs-CZ" w:eastAsia="cs-CZ" w:bidi="cs-CZ"/>
      </w:rPr>
    </w:lvl>
    <w:lvl w:ilvl="2" w:tplc="647AF65A">
      <w:numFmt w:val="bullet"/>
      <w:lvlText w:val="•"/>
      <w:lvlJc w:val="left"/>
      <w:pPr>
        <w:ind w:left="2489" w:hanging="360"/>
      </w:pPr>
      <w:rPr>
        <w:rFonts w:hint="default"/>
        <w:lang w:val="cs-CZ" w:eastAsia="cs-CZ" w:bidi="cs-CZ"/>
      </w:rPr>
    </w:lvl>
    <w:lvl w:ilvl="3" w:tplc="6D0E4CAE">
      <w:numFmt w:val="bullet"/>
      <w:lvlText w:val="•"/>
      <w:lvlJc w:val="left"/>
      <w:pPr>
        <w:ind w:left="3324" w:hanging="360"/>
      </w:pPr>
      <w:rPr>
        <w:rFonts w:hint="default"/>
        <w:lang w:val="cs-CZ" w:eastAsia="cs-CZ" w:bidi="cs-CZ"/>
      </w:rPr>
    </w:lvl>
    <w:lvl w:ilvl="4" w:tplc="24820F3E">
      <w:numFmt w:val="bullet"/>
      <w:lvlText w:val="•"/>
      <w:lvlJc w:val="left"/>
      <w:pPr>
        <w:ind w:left="4159" w:hanging="360"/>
      </w:pPr>
      <w:rPr>
        <w:rFonts w:hint="default"/>
        <w:lang w:val="cs-CZ" w:eastAsia="cs-CZ" w:bidi="cs-CZ"/>
      </w:rPr>
    </w:lvl>
    <w:lvl w:ilvl="5" w:tplc="06BA6D34">
      <w:numFmt w:val="bullet"/>
      <w:lvlText w:val="•"/>
      <w:lvlJc w:val="left"/>
      <w:pPr>
        <w:ind w:left="4994" w:hanging="360"/>
      </w:pPr>
      <w:rPr>
        <w:rFonts w:hint="default"/>
        <w:lang w:val="cs-CZ" w:eastAsia="cs-CZ" w:bidi="cs-CZ"/>
      </w:rPr>
    </w:lvl>
    <w:lvl w:ilvl="6" w:tplc="F97E18C2">
      <w:numFmt w:val="bullet"/>
      <w:lvlText w:val="•"/>
      <w:lvlJc w:val="left"/>
      <w:pPr>
        <w:ind w:left="5829" w:hanging="360"/>
      </w:pPr>
      <w:rPr>
        <w:rFonts w:hint="default"/>
        <w:lang w:val="cs-CZ" w:eastAsia="cs-CZ" w:bidi="cs-CZ"/>
      </w:rPr>
    </w:lvl>
    <w:lvl w:ilvl="7" w:tplc="15A0066E">
      <w:numFmt w:val="bullet"/>
      <w:lvlText w:val="•"/>
      <w:lvlJc w:val="left"/>
      <w:pPr>
        <w:ind w:left="6664" w:hanging="360"/>
      </w:pPr>
      <w:rPr>
        <w:rFonts w:hint="default"/>
        <w:lang w:val="cs-CZ" w:eastAsia="cs-CZ" w:bidi="cs-CZ"/>
      </w:rPr>
    </w:lvl>
    <w:lvl w:ilvl="8" w:tplc="0CEAB282">
      <w:numFmt w:val="bullet"/>
      <w:lvlText w:val="•"/>
      <w:lvlJc w:val="left"/>
      <w:pPr>
        <w:ind w:left="7499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B0912EA"/>
    <w:multiLevelType w:val="hybridMultilevel"/>
    <w:tmpl w:val="8BB04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11DD4"/>
    <w:multiLevelType w:val="hybridMultilevel"/>
    <w:tmpl w:val="00889B86"/>
    <w:lvl w:ilvl="0" w:tplc="ED1CF0A2">
      <w:numFmt w:val="bullet"/>
      <w:lvlText w:val="-"/>
      <w:lvlJc w:val="left"/>
      <w:pPr>
        <w:ind w:left="750" w:hanging="360"/>
      </w:pPr>
      <w:rPr>
        <w:rFonts w:hint="default"/>
        <w:w w:val="91"/>
        <w:lang w:val="cs-CZ" w:eastAsia="cs-CZ" w:bidi="cs-CZ"/>
      </w:rPr>
    </w:lvl>
    <w:lvl w:ilvl="1" w:tplc="2F345E7E">
      <w:numFmt w:val="bullet"/>
      <w:lvlText w:val="•"/>
      <w:lvlJc w:val="left"/>
      <w:pPr>
        <w:ind w:left="996" w:hanging="360"/>
      </w:pPr>
      <w:rPr>
        <w:rFonts w:hint="default"/>
        <w:lang w:val="cs-CZ" w:eastAsia="cs-CZ" w:bidi="cs-CZ"/>
      </w:rPr>
    </w:lvl>
    <w:lvl w:ilvl="2" w:tplc="6F3859BA">
      <w:numFmt w:val="bullet"/>
      <w:lvlText w:val="•"/>
      <w:lvlJc w:val="left"/>
      <w:pPr>
        <w:ind w:left="1233" w:hanging="360"/>
      </w:pPr>
      <w:rPr>
        <w:rFonts w:hint="default"/>
        <w:lang w:val="cs-CZ" w:eastAsia="cs-CZ" w:bidi="cs-CZ"/>
      </w:rPr>
    </w:lvl>
    <w:lvl w:ilvl="3" w:tplc="8A8CBA92">
      <w:numFmt w:val="bullet"/>
      <w:lvlText w:val="•"/>
      <w:lvlJc w:val="left"/>
      <w:pPr>
        <w:ind w:left="1470" w:hanging="360"/>
      </w:pPr>
      <w:rPr>
        <w:rFonts w:hint="default"/>
        <w:lang w:val="cs-CZ" w:eastAsia="cs-CZ" w:bidi="cs-CZ"/>
      </w:rPr>
    </w:lvl>
    <w:lvl w:ilvl="4" w:tplc="2398C44C">
      <w:numFmt w:val="bullet"/>
      <w:lvlText w:val="•"/>
      <w:lvlJc w:val="left"/>
      <w:pPr>
        <w:ind w:left="1707" w:hanging="360"/>
      </w:pPr>
      <w:rPr>
        <w:rFonts w:hint="default"/>
        <w:lang w:val="cs-CZ" w:eastAsia="cs-CZ" w:bidi="cs-CZ"/>
      </w:rPr>
    </w:lvl>
    <w:lvl w:ilvl="5" w:tplc="243C5B8A">
      <w:numFmt w:val="bullet"/>
      <w:lvlText w:val="•"/>
      <w:lvlJc w:val="left"/>
      <w:pPr>
        <w:ind w:left="1944" w:hanging="360"/>
      </w:pPr>
      <w:rPr>
        <w:rFonts w:hint="default"/>
        <w:lang w:val="cs-CZ" w:eastAsia="cs-CZ" w:bidi="cs-CZ"/>
      </w:rPr>
    </w:lvl>
    <w:lvl w:ilvl="6" w:tplc="24F05B90">
      <w:numFmt w:val="bullet"/>
      <w:lvlText w:val="•"/>
      <w:lvlJc w:val="left"/>
      <w:pPr>
        <w:ind w:left="2181" w:hanging="360"/>
      </w:pPr>
      <w:rPr>
        <w:rFonts w:hint="default"/>
        <w:lang w:val="cs-CZ" w:eastAsia="cs-CZ" w:bidi="cs-CZ"/>
      </w:rPr>
    </w:lvl>
    <w:lvl w:ilvl="7" w:tplc="1BBE98DC">
      <w:numFmt w:val="bullet"/>
      <w:lvlText w:val="•"/>
      <w:lvlJc w:val="left"/>
      <w:pPr>
        <w:ind w:left="2418" w:hanging="360"/>
      </w:pPr>
      <w:rPr>
        <w:rFonts w:hint="default"/>
        <w:lang w:val="cs-CZ" w:eastAsia="cs-CZ" w:bidi="cs-CZ"/>
      </w:rPr>
    </w:lvl>
    <w:lvl w:ilvl="8" w:tplc="9AA8CDCA">
      <w:numFmt w:val="bullet"/>
      <w:lvlText w:val="•"/>
      <w:lvlJc w:val="left"/>
      <w:pPr>
        <w:ind w:left="2655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4DEE5E59"/>
    <w:multiLevelType w:val="hybridMultilevel"/>
    <w:tmpl w:val="A588BE88"/>
    <w:lvl w:ilvl="0" w:tplc="15B2D282">
      <w:start w:val="1"/>
      <w:numFmt w:val="upperRoman"/>
      <w:lvlText w:val="%1."/>
      <w:lvlJc w:val="left"/>
      <w:pPr>
        <w:ind w:left="827" w:hanging="221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cs-CZ" w:eastAsia="cs-CZ" w:bidi="cs-CZ"/>
      </w:rPr>
    </w:lvl>
    <w:lvl w:ilvl="1" w:tplc="7856E0D2">
      <w:numFmt w:val="bullet"/>
      <w:lvlText w:val="•"/>
      <w:lvlJc w:val="left"/>
      <w:pPr>
        <w:ind w:left="1654" w:hanging="221"/>
      </w:pPr>
      <w:rPr>
        <w:rFonts w:hint="default"/>
        <w:lang w:val="cs-CZ" w:eastAsia="cs-CZ" w:bidi="cs-CZ"/>
      </w:rPr>
    </w:lvl>
    <w:lvl w:ilvl="2" w:tplc="66228D96">
      <w:numFmt w:val="bullet"/>
      <w:lvlText w:val="•"/>
      <w:lvlJc w:val="left"/>
      <w:pPr>
        <w:ind w:left="2489" w:hanging="221"/>
      </w:pPr>
      <w:rPr>
        <w:rFonts w:hint="default"/>
        <w:lang w:val="cs-CZ" w:eastAsia="cs-CZ" w:bidi="cs-CZ"/>
      </w:rPr>
    </w:lvl>
    <w:lvl w:ilvl="3" w:tplc="2B247BAC">
      <w:numFmt w:val="bullet"/>
      <w:lvlText w:val="•"/>
      <w:lvlJc w:val="left"/>
      <w:pPr>
        <w:ind w:left="3324" w:hanging="221"/>
      </w:pPr>
      <w:rPr>
        <w:rFonts w:hint="default"/>
        <w:lang w:val="cs-CZ" w:eastAsia="cs-CZ" w:bidi="cs-CZ"/>
      </w:rPr>
    </w:lvl>
    <w:lvl w:ilvl="4" w:tplc="04DE2EDC">
      <w:numFmt w:val="bullet"/>
      <w:lvlText w:val="•"/>
      <w:lvlJc w:val="left"/>
      <w:pPr>
        <w:ind w:left="4159" w:hanging="221"/>
      </w:pPr>
      <w:rPr>
        <w:rFonts w:hint="default"/>
        <w:lang w:val="cs-CZ" w:eastAsia="cs-CZ" w:bidi="cs-CZ"/>
      </w:rPr>
    </w:lvl>
    <w:lvl w:ilvl="5" w:tplc="0080877A">
      <w:numFmt w:val="bullet"/>
      <w:lvlText w:val="•"/>
      <w:lvlJc w:val="left"/>
      <w:pPr>
        <w:ind w:left="4994" w:hanging="221"/>
      </w:pPr>
      <w:rPr>
        <w:rFonts w:hint="default"/>
        <w:lang w:val="cs-CZ" w:eastAsia="cs-CZ" w:bidi="cs-CZ"/>
      </w:rPr>
    </w:lvl>
    <w:lvl w:ilvl="6" w:tplc="EC648198">
      <w:numFmt w:val="bullet"/>
      <w:lvlText w:val="•"/>
      <w:lvlJc w:val="left"/>
      <w:pPr>
        <w:ind w:left="5829" w:hanging="221"/>
      </w:pPr>
      <w:rPr>
        <w:rFonts w:hint="default"/>
        <w:lang w:val="cs-CZ" w:eastAsia="cs-CZ" w:bidi="cs-CZ"/>
      </w:rPr>
    </w:lvl>
    <w:lvl w:ilvl="7" w:tplc="233046DA">
      <w:numFmt w:val="bullet"/>
      <w:lvlText w:val="•"/>
      <w:lvlJc w:val="left"/>
      <w:pPr>
        <w:ind w:left="6664" w:hanging="221"/>
      </w:pPr>
      <w:rPr>
        <w:rFonts w:hint="default"/>
        <w:lang w:val="cs-CZ" w:eastAsia="cs-CZ" w:bidi="cs-CZ"/>
      </w:rPr>
    </w:lvl>
    <w:lvl w:ilvl="8" w:tplc="69F8ABB4">
      <w:numFmt w:val="bullet"/>
      <w:lvlText w:val="•"/>
      <w:lvlJc w:val="left"/>
      <w:pPr>
        <w:ind w:left="7499" w:hanging="221"/>
      </w:pPr>
      <w:rPr>
        <w:rFonts w:hint="default"/>
        <w:lang w:val="cs-CZ" w:eastAsia="cs-CZ" w:bidi="cs-CZ"/>
      </w:rPr>
    </w:lvl>
  </w:abstractNum>
  <w:abstractNum w:abstractNumId="8" w15:restartNumberingAfterBreak="0">
    <w:nsid w:val="53E4255E"/>
    <w:multiLevelType w:val="multilevel"/>
    <w:tmpl w:val="934E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3487FD8"/>
    <w:multiLevelType w:val="hybridMultilevel"/>
    <w:tmpl w:val="C6A2EB3C"/>
    <w:lvl w:ilvl="0" w:tplc="25B277A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31"/>
        <w:sz w:val="22"/>
        <w:szCs w:val="22"/>
        <w:lang w:val="cs-CZ" w:eastAsia="cs-CZ" w:bidi="cs-CZ"/>
      </w:rPr>
    </w:lvl>
    <w:lvl w:ilvl="1" w:tplc="B662585E">
      <w:numFmt w:val="bullet"/>
      <w:lvlText w:val="•"/>
      <w:lvlJc w:val="left"/>
      <w:pPr>
        <w:ind w:left="1654" w:hanging="360"/>
      </w:pPr>
      <w:rPr>
        <w:rFonts w:hint="default"/>
        <w:lang w:val="cs-CZ" w:eastAsia="cs-CZ" w:bidi="cs-CZ"/>
      </w:rPr>
    </w:lvl>
    <w:lvl w:ilvl="2" w:tplc="7E6C73AC">
      <w:numFmt w:val="bullet"/>
      <w:lvlText w:val="•"/>
      <w:lvlJc w:val="left"/>
      <w:pPr>
        <w:ind w:left="2489" w:hanging="360"/>
      </w:pPr>
      <w:rPr>
        <w:rFonts w:hint="default"/>
        <w:lang w:val="cs-CZ" w:eastAsia="cs-CZ" w:bidi="cs-CZ"/>
      </w:rPr>
    </w:lvl>
    <w:lvl w:ilvl="3" w:tplc="17EE732A">
      <w:numFmt w:val="bullet"/>
      <w:lvlText w:val="•"/>
      <w:lvlJc w:val="left"/>
      <w:pPr>
        <w:ind w:left="3324" w:hanging="360"/>
      </w:pPr>
      <w:rPr>
        <w:rFonts w:hint="default"/>
        <w:lang w:val="cs-CZ" w:eastAsia="cs-CZ" w:bidi="cs-CZ"/>
      </w:rPr>
    </w:lvl>
    <w:lvl w:ilvl="4" w:tplc="9FEE156C">
      <w:numFmt w:val="bullet"/>
      <w:lvlText w:val="•"/>
      <w:lvlJc w:val="left"/>
      <w:pPr>
        <w:ind w:left="4159" w:hanging="360"/>
      </w:pPr>
      <w:rPr>
        <w:rFonts w:hint="default"/>
        <w:lang w:val="cs-CZ" w:eastAsia="cs-CZ" w:bidi="cs-CZ"/>
      </w:rPr>
    </w:lvl>
    <w:lvl w:ilvl="5" w:tplc="3F7C0806">
      <w:numFmt w:val="bullet"/>
      <w:lvlText w:val="•"/>
      <w:lvlJc w:val="left"/>
      <w:pPr>
        <w:ind w:left="4994" w:hanging="360"/>
      </w:pPr>
      <w:rPr>
        <w:rFonts w:hint="default"/>
        <w:lang w:val="cs-CZ" w:eastAsia="cs-CZ" w:bidi="cs-CZ"/>
      </w:rPr>
    </w:lvl>
    <w:lvl w:ilvl="6" w:tplc="08E82816">
      <w:numFmt w:val="bullet"/>
      <w:lvlText w:val="•"/>
      <w:lvlJc w:val="left"/>
      <w:pPr>
        <w:ind w:left="5829" w:hanging="360"/>
      </w:pPr>
      <w:rPr>
        <w:rFonts w:hint="default"/>
        <w:lang w:val="cs-CZ" w:eastAsia="cs-CZ" w:bidi="cs-CZ"/>
      </w:rPr>
    </w:lvl>
    <w:lvl w:ilvl="7" w:tplc="60D2F48A">
      <w:numFmt w:val="bullet"/>
      <w:lvlText w:val="•"/>
      <w:lvlJc w:val="left"/>
      <w:pPr>
        <w:ind w:left="6664" w:hanging="360"/>
      </w:pPr>
      <w:rPr>
        <w:rFonts w:hint="default"/>
        <w:lang w:val="cs-CZ" w:eastAsia="cs-CZ" w:bidi="cs-CZ"/>
      </w:rPr>
    </w:lvl>
    <w:lvl w:ilvl="8" w:tplc="080AA554">
      <w:numFmt w:val="bullet"/>
      <w:lvlText w:val="•"/>
      <w:lvlJc w:val="left"/>
      <w:pPr>
        <w:ind w:left="7499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63521E80"/>
    <w:multiLevelType w:val="hybridMultilevel"/>
    <w:tmpl w:val="AEFEB280"/>
    <w:lvl w:ilvl="0" w:tplc="5AB6777E">
      <w:start w:val="2"/>
      <w:numFmt w:val="lowerLetter"/>
      <w:lvlText w:val="%1)"/>
      <w:lvlJc w:val="left"/>
      <w:pPr>
        <w:ind w:left="366" w:hanging="259"/>
      </w:pPr>
      <w:rPr>
        <w:rFonts w:ascii="Arial" w:eastAsia="Arial" w:hAnsi="Arial" w:cs="Arial" w:hint="default"/>
        <w:b/>
        <w:bCs/>
        <w:w w:val="87"/>
        <w:sz w:val="24"/>
        <w:szCs w:val="24"/>
        <w:lang w:val="cs-CZ" w:eastAsia="cs-CZ" w:bidi="cs-CZ"/>
      </w:rPr>
    </w:lvl>
    <w:lvl w:ilvl="1" w:tplc="880CA856">
      <w:start w:val="1"/>
      <w:numFmt w:val="lowerLetter"/>
      <w:lvlText w:val="%2)"/>
      <w:lvlJc w:val="left"/>
      <w:pPr>
        <w:ind w:left="1518" w:hanging="706"/>
      </w:pPr>
      <w:rPr>
        <w:rFonts w:ascii="Arial" w:eastAsia="Arial" w:hAnsi="Arial" w:cs="Arial" w:hint="default"/>
        <w:w w:val="87"/>
        <w:sz w:val="24"/>
        <w:szCs w:val="24"/>
        <w:lang w:val="cs-CZ" w:eastAsia="cs-CZ" w:bidi="cs-CZ"/>
      </w:rPr>
    </w:lvl>
    <w:lvl w:ilvl="2" w:tplc="7F124E7E">
      <w:numFmt w:val="bullet"/>
      <w:lvlText w:val="•"/>
      <w:lvlJc w:val="left"/>
      <w:pPr>
        <w:ind w:left="2344" w:hanging="706"/>
      </w:pPr>
      <w:rPr>
        <w:rFonts w:hint="default"/>
        <w:lang w:val="cs-CZ" w:eastAsia="cs-CZ" w:bidi="cs-CZ"/>
      </w:rPr>
    </w:lvl>
    <w:lvl w:ilvl="3" w:tplc="CB52988C">
      <w:numFmt w:val="bullet"/>
      <w:lvlText w:val="•"/>
      <w:lvlJc w:val="left"/>
      <w:pPr>
        <w:ind w:left="3169" w:hanging="706"/>
      </w:pPr>
      <w:rPr>
        <w:rFonts w:hint="default"/>
        <w:lang w:val="cs-CZ" w:eastAsia="cs-CZ" w:bidi="cs-CZ"/>
      </w:rPr>
    </w:lvl>
    <w:lvl w:ilvl="4" w:tplc="E3024DD6">
      <w:numFmt w:val="bullet"/>
      <w:lvlText w:val="•"/>
      <w:lvlJc w:val="left"/>
      <w:pPr>
        <w:ind w:left="3994" w:hanging="706"/>
      </w:pPr>
      <w:rPr>
        <w:rFonts w:hint="default"/>
        <w:lang w:val="cs-CZ" w:eastAsia="cs-CZ" w:bidi="cs-CZ"/>
      </w:rPr>
    </w:lvl>
    <w:lvl w:ilvl="5" w:tplc="6ED07A4A">
      <w:numFmt w:val="bullet"/>
      <w:lvlText w:val="•"/>
      <w:lvlJc w:val="left"/>
      <w:pPr>
        <w:ind w:left="4819" w:hanging="706"/>
      </w:pPr>
      <w:rPr>
        <w:rFonts w:hint="default"/>
        <w:lang w:val="cs-CZ" w:eastAsia="cs-CZ" w:bidi="cs-CZ"/>
      </w:rPr>
    </w:lvl>
    <w:lvl w:ilvl="6" w:tplc="F1A29188">
      <w:numFmt w:val="bullet"/>
      <w:lvlText w:val="•"/>
      <w:lvlJc w:val="left"/>
      <w:pPr>
        <w:ind w:left="5644" w:hanging="706"/>
      </w:pPr>
      <w:rPr>
        <w:rFonts w:hint="default"/>
        <w:lang w:val="cs-CZ" w:eastAsia="cs-CZ" w:bidi="cs-CZ"/>
      </w:rPr>
    </w:lvl>
    <w:lvl w:ilvl="7" w:tplc="91DE8D62">
      <w:numFmt w:val="bullet"/>
      <w:lvlText w:val="•"/>
      <w:lvlJc w:val="left"/>
      <w:pPr>
        <w:ind w:left="6469" w:hanging="706"/>
      </w:pPr>
      <w:rPr>
        <w:rFonts w:hint="default"/>
        <w:lang w:val="cs-CZ" w:eastAsia="cs-CZ" w:bidi="cs-CZ"/>
      </w:rPr>
    </w:lvl>
    <w:lvl w:ilvl="8" w:tplc="6D06DBDC">
      <w:numFmt w:val="bullet"/>
      <w:lvlText w:val="•"/>
      <w:lvlJc w:val="left"/>
      <w:pPr>
        <w:ind w:left="7294" w:hanging="706"/>
      </w:pPr>
      <w:rPr>
        <w:rFonts w:hint="default"/>
        <w:lang w:val="cs-CZ" w:eastAsia="cs-CZ" w:bidi="cs-CZ"/>
      </w:rPr>
    </w:lvl>
  </w:abstractNum>
  <w:abstractNum w:abstractNumId="11" w15:restartNumberingAfterBreak="0">
    <w:nsid w:val="7CE52C32"/>
    <w:multiLevelType w:val="hybridMultilevel"/>
    <w:tmpl w:val="9028B1AA"/>
    <w:lvl w:ilvl="0" w:tplc="430A34CA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31"/>
        <w:sz w:val="22"/>
        <w:szCs w:val="22"/>
        <w:lang w:val="cs-CZ" w:eastAsia="cs-CZ" w:bidi="cs-CZ"/>
      </w:rPr>
    </w:lvl>
    <w:lvl w:ilvl="1" w:tplc="7A045840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cs-CZ" w:bidi="cs-CZ"/>
      </w:rPr>
    </w:lvl>
    <w:lvl w:ilvl="2" w:tplc="0A9204E6">
      <w:numFmt w:val="bullet"/>
      <w:lvlText w:val="•"/>
      <w:lvlJc w:val="left"/>
      <w:pPr>
        <w:ind w:left="2387" w:hanging="360"/>
      </w:pPr>
      <w:rPr>
        <w:rFonts w:hint="default"/>
        <w:lang w:val="cs-CZ" w:eastAsia="cs-CZ" w:bidi="cs-CZ"/>
      </w:rPr>
    </w:lvl>
    <w:lvl w:ilvl="3" w:tplc="3BC08B66">
      <w:numFmt w:val="bullet"/>
      <w:lvlText w:val="•"/>
      <w:lvlJc w:val="left"/>
      <w:pPr>
        <w:ind w:left="3235" w:hanging="360"/>
      </w:pPr>
      <w:rPr>
        <w:rFonts w:hint="default"/>
        <w:lang w:val="cs-CZ" w:eastAsia="cs-CZ" w:bidi="cs-CZ"/>
      </w:rPr>
    </w:lvl>
    <w:lvl w:ilvl="4" w:tplc="28D6EC4E">
      <w:numFmt w:val="bullet"/>
      <w:lvlText w:val="•"/>
      <w:lvlJc w:val="left"/>
      <w:pPr>
        <w:ind w:left="4083" w:hanging="360"/>
      </w:pPr>
      <w:rPr>
        <w:rFonts w:hint="default"/>
        <w:lang w:val="cs-CZ" w:eastAsia="cs-CZ" w:bidi="cs-CZ"/>
      </w:rPr>
    </w:lvl>
    <w:lvl w:ilvl="5" w:tplc="278C9AAC">
      <w:numFmt w:val="bullet"/>
      <w:lvlText w:val="•"/>
      <w:lvlJc w:val="left"/>
      <w:pPr>
        <w:ind w:left="4930" w:hanging="360"/>
      </w:pPr>
      <w:rPr>
        <w:rFonts w:hint="default"/>
        <w:lang w:val="cs-CZ" w:eastAsia="cs-CZ" w:bidi="cs-CZ"/>
      </w:rPr>
    </w:lvl>
    <w:lvl w:ilvl="6" w:tplc="53CE9D78">
      <w:numFmt w:val="bullet"/>
      <w:lvlText w:val="•"/>
      <w:lvlJc w:val="left"/>
      <w:pPr>
        <w:ind w:left="5778" w:hanging="360"/>
      </w:pPr>
      <w:rPr>
        <w:rFonts w:hint="default"/>
        <w:lang w:val="cs-CZ" w:eastAsia="cs-CZ" w:bidi="cs-CZ"/>
      </w:rPr>
    </w:lvl>
    <w:lvl w:ilvl="7" w:tplc="B17C5A82">
      <w:numFmt w:val="bullet"/>
      <w:lvlText w:val="•"/>
      <w:lvlJc w:val="left"/>
      <w:pPr>
        <w:ind w:left="6626" w:hanging="360"/>
      </w:pPr>
      <w:rPr>
        <w:rFonts w:hint="default"/>
        <w:lang w:val="cs-CZ" w:eastAsia="cs-CZ" w:bidi="cs-CZ"/>
      </w:rPr>
    </w:lvl>
    <w:lvl w:ilvl="8" w:tplc="C22A3E80">
      <w:numFmt w:val="bullet"/>
      <w:lvlText w:val="•"/>
      <w:lvlJc w:val="left"/>
      <w:pPr>
        <w:ind w:left="7473" w:hanging="360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33"/>
    <w:rsid w:val="0000678B"/>
    <w:rsid w:val="000307A2"/>
    <w:rsid w:val="000C6C70"/>
    <w:rsid w:val="000E1EA5"/>
    <w:rsid w:val="00142413"/>
    <w:rsid w:val="00147756"/>
    <w:rsid w:val="0016555B"/>
    <w:rsid w:val="00167F0A"/>
    <w:rsid w:val="00186B7F"/>
    <w:rsid w:val="001915CA"/>
    <w:rsid w:val="001D794E"/>
    <w:rsid w:val="001F165C"/>
    <w:rsid w:val="0025389E"/>
    <w:rsid w:val="0025534C"/>
    <w:rsid w:val="00265E55"/>
    <w:rsid w:val="002A7ADE"/>
    <w:rsid w:val="00332159"/>
    <w:rsid w:val="00332FF2"/>
    <w:rsid w:val="00360506"/>
    <w:rsid w:val="003C43E1"/>
    <w:rsid w:val="004C5D11"/>
    <w:rsid w:val="00505FA4"/>
    <w:rsid w:val="00525FA4"/>
    <w:rsid w:val="00576ED5"/>
    <w:rsid w:val="0058592C"/>
    <w:rsid w:val="005E7AF5"/>
    <w:rsid w:val="00615968"/>
    <w:rsid w:val="00624588"/>
    <w:rsid w:val="0065424E"/>
    <w:rsid w:val="006B7C29"/>
    <w:rsid w:val="006C4E66"/>
    <w:rsid w:val="00705612"/>
    <w:rsid w:val="007A6AA4"/>
    <w:rsid w:val="007A79EF"/>
    <w:rsid w:val="007E60B3"/>
    <w:rsid w:val="008C5C33"/>
    <w:rsid w:val="009C2EFB"/>
    <w:rsid w:val="009D7183"/>
    <w:rsid w:val="00A670F2"/>
    <w:rsid w:val="00A80509"/>
    <w:rsid w:val="00AA3F55"/>
    <w:rsid w:val="00AE1063"/>
    <w:rsid w:val="00B1237E"/>
    <w:rsid w:val="00B17F08"/>
    <w:rsid w:val="00B60A17"/>
    <w:rsid w:val="00BB0520"/>
    <w:rsid w:val="00BC2ED0"/>
    <w:rsid w:val="00C14540"/>
    <w:rsid w:val="00D053E0"/>
    <w:rsid w:val="00D05C38"/>
    <w:rsid w:val="00E23F50"/>
    <w:rsid w:val="00E853EF"/>
    <w:rsid w:val="00EA74D2"/>
    <w:rsid w:val="00F16FF9"/>
    <w:rsid w:val="00F316F0"/>
    <w:rsid w:val="00FB232B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772C31"/>
  <w14:defaultImageDpi w14:val="32767"/>
  <w15:chartTrackingRefBased/>
  <w15:docId w15:val="{F3A4E07B-F8B1-D846-91D3-54246A76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588"/>
    <w:pPr>
      <w:spacing w:after="160" w:line="259" w:lineRule="auto"/>
    </w:pPr>
    <w:rPr>
      <w:rFonts w:ascii="Helvetica Light" w:hAnsi="Helvetica Light"/>
      <w:sz w:val="22"/>
      <w:szCs w:val="22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307A2"/>
    <w:pPr>
      <w:keepNext/>
      <w:keepLines/>
      <w:spacing w:before="240"/>
      <w:outlineLvl w:val="0"/>
    </w:pPr>
    <w:rPr>
      <w:rFonts w:ascii="Helvetica" w:eastAsiaTheme="majorEastAsia" w:hAnsi="Helvetic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25FA4"/>
    <w:pPr>
      <w:keepNext/>
      <w:keepLines/>
      <w:spacing w:before="40"/>
      <w:outlineLvl w:val="1"/>
    </w:pPr>
    <w:rPr>
      <w:rFonts w:ascii="Helvetica" w:eastAsiaTheme="majorEastAsia" w:hAnsi="Helvetica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autoRedefine/>
    <w:uiPriority w:val="10"/>
    <w:qFormat/>
    <w:rsid w:val="00525FA4"/>
    <w:pPr>
      <w:contextualSpacing/>
    </w:pPr>
    <w:rPr>
      <w:rFonts w:ascii="Helvetica" w:eastAsiaTheme="majorEastAsia" w:hAnsi="Helvetic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5FA4"/>
    <w:rPr>
      <w:rFonts w:ascii="Helvetica" w:eastAsiaTheme="majorEastAsia" w:hAnsi="Helvetica" w:cstheme="majorBidi"/>
      <w:color w:val="2F5496" w:themeColor="accent1" w:themeShade="BF"/>
      <w:spacing w:val="-10"/>
      <w:kern w:val="28"/>
      <w:sz w:val="36"/>
      <w:szCs w:val="56"/>
      <w:lang w:eastAsia="cs-CZ"/>
    </w:rPr>
  </w:style>
  <w:style w:type="paragraph" w:styleId="Textpoznpodarou">
    <w:name w:val="footnote text"/>
    <w:basedOn w:val="Normln"/>
    <w:link w:val="TextpoznpodarouChar"/>
    <w:autoRedefine/>
    <w:uiPriority w:val="99"/>
    <w:semiHidden/>
    <w:unhideWhenUsed/>
    <w:rsid w:val="00505FA4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5FA4"/>
    <w:rPr>
      <w:rFonts w:ascii="Arial" w:hAnsi="Arial" w:cs="Times New Roman"/>
      <w:sz w:val="16"/>
      <w:szCs w:val="20"/>
      <w:lang w:eastAsia="cs-CZ"/>
    </w:rPr>
  </w:style>
  <w:style w:type="paragraph" w:customStyle="1" w:styleId="Normln-dokument">
    <w:name w:val="Normální - dokument"/>
    <w:basedOn w:val="Normln"/>
    <w:autoRedefine/>
    <w:qFormat/>
    <w:rsid w:val="00C14540"/>
    <w:pPr>
      <w:spacing w:before="240" w:after="240"/>
      <w:ind w:firstLine="709"/>
    </w:pPr>
  </w:style>
  <w:style w:type="character" w:customStyle="1" w:styleId="Nadpis1Char">
    <w:name w:val="Nadpis 1 Char"/>
    <w:basedOn w:val="Standardnpsmoodstavce"/>
    <w:link w:val="Nadpis1"/>
    <w:uiPriority w:val="9"/>
    <w:rsid w:val="000307A2"/>
    <w:rPr>
      <w:rFonts w:ascii="Helvetica" w:eastAsiaTheme="majorEastAsia" w:hAnsi="Helvetic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25FA4"/>
    <w:rPr>
      <w:rFonts w:ascii="Helvetica" w:eastAsiaTheme="majorEastAsia" w:hAnsi="Helvetica" w:cstheme="majorBidi"/>
      <w:color w:val="2F5496" w:themeColor="accent1" w:themeShade="BF"/>
      <w:sz w:val="26"/>
      <w:szCs w:val="26"/>
      <w:lang w:eastAsia="cs-CZ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525FA4"/>
    <w:pPr>
      <w:numPr>
        <w:ilvl w:val="1"/>
      </w:numPr>
    </w:pPr>
    <w:rPr>
      <w:rFonts w:ascii="Helvetica Light Oblique" w:eastAsiaTheme="minorEastAsia" w:hAnsi="Helvetica Light Oblique"/>
      <w:i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25FA4"/>
    <w:rPr>
      <w:rFonts w:ascii="Helvetica Light Oblique" w:eastAsiaTheme="minorEastAsia" w:hAnsi="Helvetica Light Oblique"/>
      <w:i/>
      <w:color w:val="5A5A5A" w:themeColor="text1" w:themeTint="A5"/>
      <w:spacing w:val="15"/>
      <w:sz w:val="22"/>
      <w:szCs w:val="22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8C5C3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C5C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F2"/>
    <w:rPr>
      <w:rFonts w:ascii="Times New Roman" w:hAnsi="Times New Roman" w:cs="Times New Roman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053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3E0"/>
    <w:rPr>
      <w:rFonts w:ascii="Helvetica Light" w:hAnsi="Helvetica Light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6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506"/>
    <w:rPr>
      <w:rFonts w:ascii="Helvetica Light" w:hAnsi="Helvetica Light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6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506"/>
    <w:rPr>
      <w:rFonts w:ascii="Helvetica Light" w:hAnsi="Helvetica Light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6555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16555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6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is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Plíhalová Marie</cp:lastModifiedBy>
  <cp:revision>3</cp:revision>
  <dcterms:created xsi:type="dcterms:W3CDTF">2020-07-22T04:43:00Z</dcterms:created>
  <dcterms:modified xsi:type="dcterms:W3CDTF">2020-07-22T04:44:00Z</dcterms:modified>
</cp:coreProperties>
</file>