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0E7" w:rsidRPr="008860E7" w:rsidRDefault="008860E7" w:rsidP="008860E7">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8860E7">
        <w:rPr>
          <w:rFonts w:ascii="Arial" w:eastAsia="Times New Roman" w:hAnsi="Arial" w:cs="Arial Unicode MS"/>
          <w:szCs w:val="24"/>
          <w:lang w:eastAsia="cs-CZ"/>
        </w:rPr>
        <w:t>Číslo dohody: PPK-127b/65/20</w:t>
      </w:r>
    </w:p>
    <w:p w:rsidR="008860E7" w:rsidRPr="008860E7" w:rsidRDefault="008860E7" w:rsidP="008860E7">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8860E7">
        <w:rPr>
          <w:rFonts w:ascii="Arial" w:eastAsia="Times New Roman" w:hAnsi="Arial" w:cs="Arial Unicode MS"/>
          <w:szCs w:val="24"/>
          <w:lang w:eastAsia="cs-CZ"/>
        </w:rPr>
        <w:t>Dotační titul: D</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bCs/>
          <w:szCs w:val="24"/>
          <w:lang w:eastAsia="cs-CZ"/>
        </w:rPr>
        <w:t>DOHODA O REALIZACI MANAGEMENTOVÝCH OPATŘENÍ</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xml:space="preserve">dle ust. § 68 odst. 2 a § 69 odst. 3 zák. č. 114/1992 Sb., o ochraně přírody a krajiny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(dále jen „Dohoda“),</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r w:rsidRPr="008860E7">
        <w:rPr>
          <w:rFonts w:ascii="Arial" w:eastAsia="Arial Unicode MS" w:hAnsi="Arial" w:cs="Arial"/>
          <w:szCs w:val="24"/>
          <w:lang w:eastAsia="cs-CZ"/>
        </w:rPr>
        <w:br/>
        <w:t>kterou uzavírají níže uvedeného dne, měsíce a roku tito účastníci</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r w:rsidRPr="008860E7">
        <w:rPr>
          <w:rFonts w:ascii="Arial" w:eastAsia="Times New Roman" w:hAnsi="Arial" w:cs="Arial"/>
          <w:b/>
          <w:bCs/>
          <w:szCs w:val="24"/>
          <w:lang w:eastAsia="cs-CZ"/>
        </w:rPr>
        <w:br/>
        <w:t xml:space="preserve">1. Česká republika – Agentura ochrany přírody a krajiny ČR, </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Arial" w:eastAsia="Times New Roman" w:hAnsi="Arial" w:cs="Arial"/>
          <w:b/>
          <w:bCs/>
          <w:szCs w:val="24"/>
          <w:lang w:eastAsia="cs-CZ"/>
        </w:rPr>
        <w:t>Regionální pracoviště: Regionální pracoviště Východní Čechy</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Sídlo: Kaplanova 1931/1, 148 00, Praha 11 - Chodov</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Kontaktní adresa: Jiráskova 1665, 53002 Pardubice</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IČ: 62933591</w:t>
      </w:r>
    </w:p>
    <w:p w:rsidR="008860E7" w:rsidRPr="008860E7" w:rsidRDefault="008860E7" w:rsidP="008860E7">
      <w:pPr>
        <w:spacing w:before="100" w:beforeAutospacing="1" w:after="100" w:afterAutospacing="1" w:line="240" w:lineRule="auto"/>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 xml:space="preserve">zastoupena: Mgr. Vlastimil Peřina </w:t>
      </w:r>
      <w:r w:rsidRPr="008860E7">
        <w:rPr>
          <w:rFonts w:ascii="Arial" w:eastAsia="Times New Roman" w:hAnsi="Arial" w:cs="Arial"/>
          <w:szCs w:val="24"/>
          <w:lang w:eastAsia="cs-CZ"/>
        </w:rPr>
        <w:br/>
        <w:t xml:space="preserve">vedoucí oddělení SCHKO Železné hory - RP Východní Čechy </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V rozsahu této dohody osoba pověřená k jednání s vlastníkem, k věcným úkonům a k provedení kontroly realizovaných managementových opatření: Ing. Zdena Koberová</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Arial" w:eastAsia="Times New Roman" w:hAnsi="Arial" w:cs="Arial"/>
          <w:lang w:eastAsia="cs-CZ"/>
        </w:rPr>
        <w:br/>
        <w:t xml:space="preserve">jakožto věcně a místně příslušný orgán ochrany přírody příslušný podle ustanovení </w:t>
      </w:r>
      <w:r w:rsidRPr="008860E7">
        <w:rPr>
          <w:rFonts w:ascii="Arial" w:eastAsia="Times New Roman" w:hAnsi="Arial" w:cs="Arial"/>
          <w:color w:val="000000"/>
          <w:lang w:eastAsia="cs-CZ"/>
        </w:rPr>
        <w:t>§ 75 odst. 1 písm. e) ve spojení s</w:t>
      </w:r>
      <w:r w:rsidRPr="008860E7">
        <w:rPr>
          <w:rFonts w:ascii="Arial" w:eastAsia="Times New Roman" w:hAnsi="Arial" w:cs="Arial"/>
          <w:lang w:eastAsia="cs-CZ"/>
        </w:rPr>
        <w:t xml:space="preserve"> § 78 odst. 1 zákona č. 114/1992 Sb., o ochraně přírody a krajiny, v platném znění.</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Arial" w:eastAsia="Times New Roman" w:hAnsi="Arial" w:cs="Arial"/>
          <w:b/>
          <w:iCs/>
          <w:lang w:eastAsia="cs-CZ"/>
        </w:rPr>
        <w:t>(dále jen „AOPK ČR“)</w:t>
      </w:r>
    </w:p>
    <w:p w:rsidR="008860E7" w:rsidRPr="008860E7" w:rsidRDefault="008860E7" w:rsidP="008860E7">
      <w:pPr>
        <w:spacing w:after="0" w:line="240" w:lineRule="auto"/>
        <w:rPr>
          <w:rFonts w:ascii="Arial" w:eastAsia="Times New Roman" w:hAnsi="Arial" w:cs="Arial"/>
          <w:lang w:eastAsia="cs-CZ"/>
        </w:rPr>
      </w:pPr>
      <w:r w:rsidRPr="008860E7">
        <w:rPr>
          <w:rFonts w:ascii="Arial" w:eastAsia="Times New Roman" w:hAnsi="Arial" w:cs="Arial"/>
          <w:lang w:eastAsia="cs-CZ"/>
        </w:rPr>
        <w:br/>
        <w:t>a</w:t>
      </w:r>
    </w:p>
    <w:p w:rsidR="008860E7" w:rsidRPr="008860E7" w:rsidRDefault="008860E7" w:rsidP="008860E7">
      <w:pPr>
        <w:spacing w:after="0" w:line="240" w:lineRule="auto"/>
        <w:rPr>
          <w:rFonts w:ascii="Arial" w:eastAsia="Times New Roman" w:hAnsi="Arial" w:cs="Arial"/>
          <w:lang w:eastAsia="cs-CZ"/>
        </w:rPr>
      </w:pPr>
      <w:r w:rsidRPr="008860E7">
        <w:rPr>
          <w:rFonts w:ascii="Arial" w:eastAsia="Times New Roman" w:hAnsi="Arial" w:cs="Arial"/>
          <w:b/>
          <w:bCs/>
          <w:lang w:eastAsia="cs-CZ"/>
        </w:rPr>
        <w:br/>
        <w:t xml:space="preserve">2. Vlastník </w:t>
      </w:r>
    </w:p>
    <w:p w:rsidR="008860E7" w:rsidRPr="008860E7" w:rsidRDefault="008860E7" w:rsidP="008860E7">
      <w:pPr>
        <w:spacing w:after="0" w:line="240" w:lineRule="auto"/>
        <w:rPr>
          <w:rFonts w:ascii="Arial" w:eastAsia="Times New Roman" w:hAnsi="Arial" w:cs="Arial"/>
          <w:lang w:eastAsia="cs-CZ"/>
        </w:rPr>
      </w:pPr>
      <w:r w:rsidRPr="008860E7">
        <w:rPr>
          <w:rFonts w:ascii="Arial" w:eastAsia="Times New Roman" w:hAnsi="Arial" w:cs="Arial"/>
          <w:lang w:eastAsia="cs-CZ"/>
        </w:rPr>
        <w:t>Město Ždírec nad Doubravou</w:t>
      </w:r>
      <w:r w:rsidRPr="008860E7">
        <w:rPr>
          <w:rFonts w:ascii="Arial" w:eastAsia="Times New Roman" w:hAnsi="Arial" w:cs="Arial"/>
          <w:lang w:eastAsia="cs-CZ"/>
        </w:rPr>
        <w:br/>
        <w:t>Školní 500</w:t>
      </w:r>
      <w:r w:rsidRPr="008860E7">
        <w:rPr>
          <w:rFonts w:ascii="Arial" w:eastAsia="Times New Roman" w:hAnsi="Arial" w:cs="Arial"/>
          <w:lang w:eastAsia="cs-CZ"/>
        </w:rPr>
        <w:br/>
        <w:t>58263 Ždírec nad Doubravou</w:t>
      </w:r>
      <w:r w:rsidRPr="008860E7">
        <w:rPr>
          <w:rFonts w:ascii="Arial" w:eastAsia="Times New Roman" w:hAnsi="Arial" w:cs="Arial"/>
          <w:lang w:eastAsia="cs-CZ"/>
        </w:rPr>
        <w:br/>
        <w:t>IČ 00268542</w:t>
      </w:r>
      <w:r w:rsidRPr="008860E7">
        <w:rPr>
          <w:rFonts w:ascii="Arial" w:eastAsia="Times New Roman" w:hAnsi="Arial" w:cs="Arial"/>
          <w:lang w:eastAsia="cs-CZ"/>
        </w:rPr>
        <w:br/>
        <w:t>DIČ CZ00268542</w:t>
      </w:r>
      <w:r w:rsidRPr="008860E7">
        <w:rPr>
          <w:rFonts w:ascii="Arial" w:eastAsia="Times New Roman" w:hAnsi="Arial" w:cs="Arial"/>
          <w:lang w:eastAsia="cs-CZ"/>
        </w:rPr>
        <w:br/>
        <w:t>je plátcem DPH</w:t>
      </w:r>
      <w:r w:rsidRPr="008860E7">
        <w:rPr>
          <w:rFonts w:ascii="Arial" w:eastAsia="Times New Roman" w:hAnsi="Arial" w:cs="Arial"/>
          <w:lang w:eastAsia="cs-CZ"/>
        </w:rPr>
        <w:br/>
        <w:t xml:space="preserve">bankovní spojení </w:t>
      </w:r>
      <w:r>
        <w:rPr>
          <w:rFonts w:ascii="Arial" w:eastAsia="Times New Roman" w:hAnsi="Arial" w:cs="Arial"/>
          <w:lang w:eastAsia="cs-CZ"/>
        </w:rPr>
        <w:t>xxxxxxxxxxxxxxxxxxx</w:t>
      </w:r>
      <w:r w:rsidRPr="008860E7">
        <w:rPr>
          <w:rFonts w:ascii="Arial" w:eastAsia="Times New Roman" w:hAnsi="Arial" w:cs="Arial"/>
          <w:lang w:eastAsia="cs-CZ"/>
        </w:rPr>
        <w:br/>
        <w:t>statutární zástupce starosta Ing. Bohumír Nikl</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Arial" w:eastAsia="Times New Roman" w:hAnsi="Arial" w:cs="Arial"/>
          <w:lang w:eastAsia="cs-CZ"/>
        </w:rPr>
        <w:t>jakožto vlastník pozemků p. č. 763, 762/1, 765 v katastrálním území Horní Studenec, p. č. 380, 369 v k. p. Nový Studenec</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240" w:line="240" w:lineRule="auto"/>
        <w:rPr>
          <w:rFonts w:ascii="Times New Roman" w:eastAsia="Times New Roman" w:hAnsi="Times New Roman" w:cs="Times New Roman"/>
          <w:sz w:val="24"/>
          <w:szCs w:val="24"/>
          <w:lang w:eastAsia="cs-CZ"/>
        </w:rPr>
      </w:pPr>
      <w:r w:rsidRPr="008860E7">
        <w:rPr>
          <w:rFonts w:ascii="Arial" w:eastAsia="Times New Roman" w:hAnsi="Arial" w:cs="Arial Unicode MS"/>
          <w:b/>
          <w:bCs/>
          <w:szCs w:val="24"/>
          <w:lang w:eastAsia="cs-CZ"/>
        </w:rPr>
        <w:t>(dále jen ”vlastník”)</w:t>
      </w:r>
    </w:p>
    <w:p w:rsidR="008860E7" w:rsidRPr="008860E7" w:rsidRDefault="008860E7" w:rsidP="008860E7">
      <w:pPr>
        <w:spacing w:before="100" w:beforeAutospacing="1" w:after="100" w:afterAutospacing="1"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b/>
          <w:bCs/>
          <w:i/>
          <w:iCs/>
          <w:sz w:val="24"/>
          <w:szCs w:val="24"/>
          <w:lang w:eastAsia="cs-CZ"/>
        </w:rPr>
        <w:br w:type="page"/>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lastRenderedPageBreak/>
        <w:t> </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szCs w:val="24"/>
          <w:lang w:eastAsia="cs-CZ"/>
        </w:rPr>
        <w:t>Čl. I.</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szCs w:val="24"/>
          <w:lang w:eastAsia="cs-CZ"/>
        </w:rPr>
        <w:t>Účel a předmět Dohody</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xml:space="preserve">1. Účelem této Dohody je úprava provádění péče o pozemky v 3. zóna CHKO Železné hory z důvodu ochrany přírody v případě péče o pozemky prováděné nad rámec povinností uložených zákonem.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xml:space="preserve">2. Předmětem této Dohody je realizace konkrétních managementových opatření z důvodu ochrany přírody s hlavním cílem dosažení optimálního stavu předmětů ochrany a poskytnutí finančního příspěvku na péči podle § 69 zák. č. 114/1992 Sb., o ochraně přírody a </w:t>
      </w:r>
      <w:proofErr w:type="gramStart"/>
      <w:r w:rsidRPr="008860E7">
        <w:rPr>
          <w:rFonts w:ascii="Arial" w:eastAsia="Arial Unicode MS" w:hAnsi="Arial" w:cs="Arial"/>
          <w:szCs w:val="24"/>
          <w:lang w:eastAsia="cs-CZ"/>
        </w:rPr>
        <w:t>krajiny .</w:t>
      </w:r>
      <w:proofErr w:type="gramEnd"/>
      <w:r w:rsidRPr="008860E7">
        <w:rPr>
          <w:rFonts w:ascii="Arial" w:eastAsia="Arial Unicode MS" w:hAnsi="Arial" w:cs="Arial"/>
          <w:szCs w:val="24"/>
          <w:lang w:eastAsia="cs-CZ"/>
        </w:rPr>
        <w:t xml:space="preserve">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3. Touto Dohodou se vlastník zavazuje realizovat managementová opatření z důvodu ochrany přírody v rozsahu, termínu a způsobem specifikovaným v čl. II. této Dohody, dle pokynů AOPK ČR. AOPK ČR se zavazuje poskytnout vlastníkovi za řádně a včas realizovaná managementová opatření finanční příspěvek na péči specifikovaný v čl. III. této Dohody.</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4. Na činnosti dle této smlouvy se vztahuje také správní akt - Opatření obecné povahy č. 2 Agentury ochrany přírody a krajiny, č. j. SR/0150/US/2018-2 ze dne 14. 3. 2019, účinné ode dne 29. 3. 2019 (dále jen “Výjimka”), která je veřejně dostupná na webových stránkách AOPK ČR: https://portal.nature.cz/publik_syst/files/oop_mngmonvyj.pdf a kterou je pro vlastníka/nájemce/hospodařící subjekt dáno veřejnoprávní povolení k realizaci činností, které jsou předmětem této Dohody na úseku zákona č. 114/1992 Sb., o ochraně přírody a krajiny, v platném znění. Vlastník prohlašuje, že byl s obsahem Výjimky v plném znění seznámen a jeho obsahu porozuměl. Vlastníkse zavazuje dodržovat veškeré podmínky stanovené Výjimkou. V případě spolehlivého prokázání porušení podmínek Výjimky se vlastník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vlastníka (současně nebo výlučně) AOPK ČR, zavazuje se vlastník tuto sankci nebo náklady na výkon nepeněžitého náhradního plnění uhradit AOPK ČR nejpozději do 3 měsíců od doručení písemné výzvy a vyčíslení škody ze strany AOPK ČR. V případě nedodržení podmínek Výjimky si strany ujednaly, že poskytnutý finanční příspěvek dle čl. III bodu 1 této Dohody bude přiměřeně zkrácen podle § 19 odst. 4 vyhlášky č. 395/1992 Sb.</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szCs w:val="24"/>
          <w:lang w:eastAsia="cs-CZ"/>
        </w:rPr>
        <w:t>Čl. II.</w:t>
      </w:r>
    </w:p>
    <w:p w:rsidR="008860E7" w:rsidRPr="008860E7" w:rsidRDefault="008860E7" w:rsidP="008860E7">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szCs w:val="24"/>
          <w:lang w:eastAsia="cs-CZ"/>
        </w:rPr>
        <w:t>Realizace managementových opatření/prací</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1. Účastníci dohody se dohodli, že vlastník provede dle pokynů AOPK ČR tato managementová opatření z důvodu ochrany přírody:</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xml:space="preserve">Výsadba dřevin v 2 a 3. zóně CHKO Železné hory - v souladu se schváleným Plánem péče o CHKO ŽH, na pozemkových parcelách č. 763, 762/1, 765 v katastrálním území Horní Studenec, p. č. 380, 369 v k. p. Nový Studenec. Jedná se výsadbu </w:t>
      </w:r>
      <w:proofErr w:type="gramStart"/>
      <w:r w:rsidRPr="008860E7">
        <w:rPr>
          <w:rFonts w:ascii="Arial" w:eastAsia="Arial Unicode MS" w:hAnsi="Arial" w:cs="Arial"/>
          <w:szCs w:val="24"/>
          <w:lang w:eastAsia="cs-CZ"/>
        </w:rPr>
        <w:t>110-ti</w:t>
      </w:r>
      <w:proofErr w:type="gramEnd"/>
      <w:r w:rsidRPr="008860E7">
        <w:rPr>
          <w:rFonts w:ascii="Arial" w:eastAsia="Arial Unicode MS" w:hAnsi="Arial" w:cs="Arial"/>
          <w:szCs w:val="24"/>
          <w:lang w:eastAsia="cs-CZ"/>
        </w:rPr>
        <w:t xml:space="preserve"> ks dřevin. 30 ks ovocných dřevin - slivoní, třešní, hrušní, jabloní v české odrůdové skladbě a skladbě starých a krajových odrůd. Stromy budou roubovány ve výšce polokmene nebo vysokokmene. Každý strom bude upevněn ke kůlu o velikosti minimálně 2 metry. Všechny stromky budou individuálně chráněny proti okusu zvěří. U stromků bude upevněna visačka se jménem odrůdy. 80 ks dřevin původních pro CHKO Železné hory (javor klen, j. mléč, lípa srdčitá, l. velkolistá, bříza bělokorá, jeřáb ptačí, buk lesní, dub letní, d. zimní, třešeň ptačí). Výsadbový materiál bude typu lesnického odrostku o výšce minimálně 150 cm. Všechny stromky budou </w:t>
      </w:r>
      <w:r w:rsidRPr="008860E7">
        <w:rPr>
          <w:rFonts w:ascii="Arial" w:eastAsia="Arial Unicode MS" w:hAnsi="Arial" w:cs="Arial"/>
          <w:szCs w:val="24"/>
          <w:lang w:eastAsia="cs-CZ"/>
        </w:rPr>
        <w:lastRenderedPageBreak/>
        <w:t xml:space="preserve">individuálně chráněny proti okusu zvěří. V rámci výsadeb bude pro každý strom vykopána jamka o rozměrech minimálně 40 x 40 x 40 cm. Bude provedena částečná výměna půdy. U každého stromku bude vytvořena zálivková miska o objemu na minimálně 10 litrů vody. Každý stromek bude kotven jedním kůlem a opatřen chráničkou proti okusu zvěří. Následně po výsadbě bude proveden povýsadbový řez a zálivka stromků dle aktuální potřeby, minimálně 3 x za vegetační období. Veškeré práce budou v souladu se Standardem péče o přírodu a krajinu Výsadba stromů SPPK A02 001:2013.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xml:space="preserve">Opatření bude provedeno na pozemcích p. č. 763, 762/1, 765 v katastrálním území Horní Studenec, p. č. 380, 369 v k. p. Nový Studenec a to v termínu od účinnosti Dohody do </w:t>
      </w:r>
      <w:proofErr w:type="gramStart"/>
      <w:r w:rsidRPr="008860E7">
        <w:rPr>
          <w:rFonts w:ascii="Arial" w:eastAsia="Arial Unicode MS" w:hAnsi="Arial" w:cs="Arial"/>
          <w:szCs w:val="24"/>
          <w:lang w:eastAsia="cs-CZ"/>
        </w:rPr>
        <w:t>30.11.2020</w:t>
      </w:r>
      <w:proofErr w:type="gramEnd"/>
      <w:r w:rsidRPr="008860E7">
        <w:rPr>
          <w:rFonts w:ascii="Arial" w:eastAsia="Arial Unicode MS" w:hAnsi="Arial" w:cs="Arial"/>
          <w:szCs w:val="24"/>
          <w:lang w:eastAsia="cs-CZ"/>
        </w:rPr>
        <w:t xml:space="preserve"> a dále podle příloh dle čl. V., odst. 3 této Dohody.</w:t>
      </w:r>
    </w:p>
    <w:p w:rsidR="008860E7" w:rsidRPr="008860E7" w:rsidRDefault="008860E7" w:rsidP="008860E7">
      <w:pPr>
        <w:spacing w:after="10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Další podmínky realizace: Bez dalších podmínek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(dále jen „</w:t>
      </w:r>
      <w:r w:rsidRPr="008860E7">
        <w:rPr>
          <w:rFonts w:ascii="Arial" w:eastAsia="Arial Unicode MS" w:hAnsi="Arial" w:cs="Arial"/>
          <w:b/>
          <w:szCs w:val="24"/>
          <w:lang w:eastAsia="cs-CZ"/>
        </w:rPr>
        <w:t>managementová opatření</w:t>
      </w:r>
      <w:r w:rsidRPr="008860E7">
        <w:rPr>
          <w:rFonts w:ascii="Arial" w:eastAsia="Arial Unicode MS" w:hAnsi="Arial" w:cs="Arial"/>
          <w:szCs w:val="24"/>
          <w:lang w:eastAsia="cs-CZ"/>
        </w:rPr>
        <w:t>“)</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szCs w:val="24"/>
          <w:lang w:eastAsia="cs-CZ"/>
        </w:rPr>
        <w:br/>
        <w:t>Čl. III.</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szCs w:val="24"/>
          <w:lang w:eastAsia="cs-CZ"/>
        </w:rPr>
        <w:t>Poskytnutí finančního příspěvku na péči</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1. Účastníci Dohody se dohodli, že vlastník zrealizuje managementová opatření specifikovaná v čl. II této Dohody za finanční příspěvek na péči ve výši 133 120,- Kč (slovy jednostotřicettři tisíc jednostodvacet korun českých).</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xml:space="preserve">2. AOPK ČR provede před vyplacením finančního příspěvku kontrolu realizovaných managementových opatření ve smyslu </w:t>
      </w:r>
      <w:proofErr w:type="gramStart"/>
      <w:r w:rsidRPr="008860E7">
        <w:rPr>
          <w:rFonts w:ascii="Arial" w:eastAsia="Arial Unicode MS" w:hAnsi="Arial" w:cs="Arial"/>
          <w:szCs w:val="24"/>
          <w:lang w:eastAsia="cs-CZ"/>
        </w:rPr>
        <w:t>ust.§ 19</w:t>
      </w:r>
      <w:proofErr w:type="gramEnd"/>
      <w:r w:rsidRPr="008860E7">
        <w:rPr>
          <w:rFonts w:ascii="Arial" w:eastAsia="Arial Unicode MS" w:hAnsi="Arial" w:cs="Arial"/>
          <w:szCs w:val="24"/>
          <w:lang w:eastAsia="cs-CZ"/>
        </w:rPr>
        <w:t xml:space="preserve"> odst. 4 vyhl. č. 395/1992 Sb., kterou se provádějí některá ustanovení zákona č. 114/1992 Sb., o ochraně přírody a krajiny, přičemž předmětem kontroly bude především splnění podmínek dle čl. II. této Dohody (dále jen „</w:t>
      </w:r>
      <w:r w:rsidRPr="008860E7">
        <w:rPr>
          <w:rFonts w:ascii="Arial" w:eastAsia="Arial Unicode MS" w:hAnsi="Arial" w:cs="Arial"/>
          <w:b/>
          <w:szCs w:val="24"/>
          <w:lang w:eastAsia="cs-CZ"/>
        </w:rPr>
        <w:t>kontrola</w:t>
      </w:r>
      <w:r w:rsidRPr="008860E7">
        <w:rPr>
          <w:rFonts w:ascii="Arial" w:eastAsia="Arial Unicode MS" w:hAnsi="Arial" w:cs="Arial"/>
          <w:szCs w:val="24"/>
          <w:lang w:eastAsia="cs-CZ"/>
        </w:rPr>
        <w:t>“). O této kontrole bude sepsán mezi účastníky Dohody písemný protokol podepsaný oprávněnými zástupci účastníků Dohody.</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xml:space="preserve">3. AOPK ČR se zavazuje po provedení kontroly za řádně, včas a v souladu s ostatními podmínkami této Dohody provedená managementová opatření uhradit vlastníkovi finanční příspěvek na péči v celkové výši 133 120,- (cena slovy jednostotřicettři tisíc jednostodvacet korun českých), podle pravidel dohodnutých v tomto článku Dohody a v souladu s ust. § 69 zák. č. 114/1992 Sb., o ochraně přírody a krajiny, v platném znění za užití ust. § 19 odst. 4 vyhl. č. 395/1992 Sb., kterou se provádějí některá ustanovení zákona České národní rady č. 114/1992 Sb., o ochraně přírody a krajiny. Nebudou-li managementová opatření realizována v souladu s čl. II této Dohody, finanční příspěvek na péči se vlastníkovi nevyplatí, budou-li managementová opatření realizována dle čl. II této Dohody pouze částečně, příspěvek se přiměřeně zkrátí, a to v souladu s ust. § 19 odst. 4 vyhl. č. 395/1992 Sb.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4. Pokud ve lhůtě do 6 měsíců ode dne provedení kontroly managementových opatření vyjde najevo, že vlastník neprovedl tato opatření řádně (</w:t>
      </w:r>
      <w:r w:rsidRPr="008860E7">
        <w:rPr>
          <w:rFonts w:ascii="Arial" w:eastAsia="Arial Unicode MS" w:hAnsi="Arial" w:cs="Arial"/>
          <w:i/>
          <w:szCs w:val="24"/>
          <w:lang w:eastAsia="cs-CZ"/>
        </w:rPr>
        <w:t>např. vymezenou metodou, postupem</w:t>
      </w:r>
      <w:r w:rsidRPr="008860E7">
        <w:rPr>
          <w:rFonts w:ascii="Arial" w:eastAsia="Arial Unicode MS" w:hAnsi="Arial" w:cs="Arial"/>
          <w:szCs w:val="24"/>
          <w:lang w:eastAsia="cs-CZ"/>
        </w:rPr>
        <w:t xml:space="preserve">), je vlastník povinen učinit opatření k nápravě takového stavu, v souladu s pokyny AOPK ČR, je-li tento postup dle konzultace s AOPK ČR možný a účelný. Pokud ne, je vlastník povinen vrátit přiměřenou část poskytnutého finančního příspěvku v souladu s ust. § 19 odst. 4 vyhl. č. 395/1992 Sb.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5. Vyúčtování vlastník vystaví a doručí AOPK ČR nejpozději do 10 pracovních dnů po provedení kontroly. Vyúčtování musí mít tyto náležitosti: jméno a adresa/název a sídlo vlastníka, IČ/</w:t>
      </w:r>
      <w:r w:rsidRPr="008860E7">
        <w:rPr>
          <w:rFonts w:ascii="Arial" w:eastAsia="Times New Roman" w:hAnsi="Arial" w:cs="Arial"/>
          <w:szCs w:val="24"/>
          <w:lang w:eastAsia="cs-CZ"/>
        </w:rPr>
        <w:t>datum narození, bankovní spojení a číslo účtu, předmět a číslo Dohody, výše finančního příspěvku.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lastRenderedPageBreak/>
        <w:t xml:space="preserve">6. Účastníci Dohody se dohodli, že vyúčtování vystavené vlastníkem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szCs w:val="24"/>
          <w:lang w:eastAsia="cs-CZ"/>
        </w:rPr>
        <w:br/>
        <w:t>Čl. IV.</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szCs w:val="24"/>
          <w:lang w:eastAsia="cs-CZ"/>
        </w:rPr>
        <w:t xml:space="preserve">Trvání a ukončení Dohody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1.</w:t>
      </w:r>
      <w:r w:rsidRPr="008860E7">
        <w:rPr>
          <w:rFonts w:ascii="Arial" w:eastAsia="Arial Unicode MS" w:hAnsi="Arial" w:cs="Arial"/>
          <w:szCs w:val="24"/>
          <w:lang w:eastAsia="cs-CZ"/>
        </w:rPr>
        <w:t xml:space="preserve"> Tato Dohoda se uzavírá na dobu do </w:t>
      </w:r>
      <w:proofErr w:type="gramStart"/>
      <w:r w:rsidRPr="008860E7">
        <w:rPr>
          <w:rFonts w:ascii="Arial" w:eastAsia="Arial Unicode MS" w:hAnsi="Arial" w:cs="Arial"/>
          <w:szCs w:val="24"/>
          <w:lang w:eastAsia="cs-CZ"/>
        </w:rPr>
        <w:t>30.11.2020</w:t>
      </w:r>
      <w:proofErr w:type="gramEnd"/>
      <w:r w:rsidRPr="008860E7">
        <w:rPr>
          <w:rFonts w:ascii="Arial" w:eastAsia="Arial Unicode MS" w:hAnsi="Arial" w:cs="Arial"/>
          <w:szCs w:val="24"/>
          <w:lang w:eastAsia="cs-CZ"/>
        </w:rPr>
        <w:t xml:space="preserve">.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xml:space="preserve">2. Účastníci Dohody jsou oprávněni tuto Dohodu vypovědět jednostranně učiněnou výpovědí bez udání důvodu doručenou na adresu druhého účastníka Dohody specifikovanou v záhlaví Dohody. Výpovědní lhůta je jednoměsíční a počíná běžet prvním dnem následujícího měsíce po měsíci, v němž byla výpověď druhému účastníku doručena. </w:t>
      </w:r>
    </w:p>
    <w:p w:rsidR="008860E7" w:rsidRPr="008860E7" w:rsidRDefault="008860E7" w:rsidP="008860E7">
      <w:pPr>
        <w:spacing w:after="0" w:line="240" w:lineRule="auto"/>
        <w:jc w:val="both"/>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szCs w:val="24"/>
          <w:lang w:eastAsia="cs-CZ"/>
        </w:rPr>
        <w:br/>
        <w:t>Čl. V.</w:t>
      </w:r>
    </w:p>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Arial Unicode MS" w:hAnsi="Arial" w:cs="Arial"/>
          <w:b/>
          <w:szCs w:val="24"/>
          <w:lang w:eastAsia="cs-CZ"/>
        </w:rPr>
        <w:t>Ostatní a závěrečná ujednání</w:t>
      </w:r>
    </w:p>
    <w:p w:rsidR="008860E7" w:rsidRPr="008860E7" w:rsidRDefault="008860E7" w:rsidP="008860E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 xml:space="preserve">1. V rozsahu touto Dohodou neupraveném se tato řídí </w:t>
      </w:r>
      <w:proofErr w:type="gramStart"/>
      <w:r w:rsidRPr="008860E7">
        <w:rPr>
          <w:rFonts w:ascii="Arial" w:eastAsia="Times New Roman" w:hAnsi="Arial" w:cs="Arial"/>
          <w:szCs w:val="24"/>
          <w:lang w:eastAsia="cs-CZ"/>
        </w:rPr>
        <w:t>zák.č.</w:t>
      </w:r>
      <w:proofErr w:type="gramEnd"/>
      <w:r w:rsidRPr="008860E7">
        <w:rPr>
          <w:rFonts w:ascii="Arial" w:eastAsia="Times New Roman" w:hAnsi="Arial" w:cs="Arial"/>
          <w:szCs w:val="24"/>
          <w:lang w:eastAsia="cs-CZ"/>
        </w:rPr>
        <w:t xml:space="preserve"> 500/2004 Sb., správním řádem, v platném znění.</w:t>
      </w:r>
    </w:p>
    <w:p w:rsidR="008860E7" w:rsidRPr="008860E7" w:rsidRDefault="008860E7" w:rsidP="008860E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2. Vlastník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8860E7" w:rsidRPr="008860E7" w:rsidRDefault="008860E7" w:rsidP="008860E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3. Nedílnou součástí Dohody jsou přílohy:</w:t>
      </w:r>
    </w:p>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xml:space="preserve">příloha </w:t>
      </w:r>
      <w:proofErr w:type="gramStart"/>
      <w:r w:rsidRPr="008860E7">
        <w:rPr>
          <w:rFonts w:ascii="Arial" w:eastAsia="Arial Unicode MS" w:hAnsi="Arial" w:cs="Arial"/>
          <w:szCs w:val="24"/>
          <w:lang w:eastAsia="cs-CZ"/>
        </w:rPr>
        <w:t>č.1 kalkulace</w:t>
      </w:r>
      <w:proofErr w:type="gramEnd"/>
      <w:r w:rsidRPr="008860E7">
        <w:rPr>
          <w:rFonts w:ascii="Arial" w:eastAsia="Arial Unicode MS" w:hAnsi="Arial" w:cs="Arial"/>
          <w:szCs w:val="24"/>
          <w:lang w:eastAsia="cs-CZ"/>
        </w:rPr>
        <w:t xml:space="preserve"> nákladů</w:t>
      </w:r>
    </w:p>
    <w:p w:rsidR="008860E7" w:rsidRPr="008860E7" w:rsidRDefault="008860E7" w:rsidP="008860E7">
      <w:pPr>
        <w:spacing w:after="100" w:line="240" w:lineRule="auto"/>
        <w:rPr>
          <w:rFonts w:ascii="Times New Roman" w:eastAsia="Times New Roman" w:hAnsi="Times New Roman" w:cs="Times New Roman"/>
          <w:sz w:val="24"/>
          <w:szCs w:val="24"/>
          <w:lang w:eastAsia="cs-CZ"/>
        </w:rPr>
      </w:pPr>
      <w:r w:rsidRPr="008860E7">
        <w:rPr>
          <w:rFonts w:ascii="Arial" w:eastAsia="Arial Unicode MS" w:hAnsi="Arial" w:cs="Arial"/>
          <w:szCs w:val="24"/>
          <w:lang w:eastAsia="cs-CZ"/>
        </w:rPr>
        <w:t xml:space="preserve">příloha </w:t>
      </w:r>
      <w:proofErr w:type="gramStart"/>
      <w:r w:rsidRPr="008860E7">
        <w:rPr>
          <w:rFonts w:ascii="Arial" w:eastAsia="Arial Unicode MS" w:hAnsi="Arial" w:cs="Arial"/>
          <w:szCs w:val="24"/>
          <w:lang w:eastAsia="cs-CZ"/>
        </w:rPr>
        <w:t>č.2 mapa</w:t>
      </w:r>
      <w:proofErr w:type="gramEnd"/>
      <w:r w:rsidRPr="008860E7">
        <w:rPr>
          <w:rFonts w:ascii="Arial" w:eastAsia="Arial Unicode MS" w:hAnsi="Arial" w:cs="Arial"/>
          <w:szCs w:val="24"/>
          <w:lang w:eastAsia="cs-CZ"/>
        </w:rPr>
        <w:t xml:space="preserve"> se zákresem lokalizace prováděných opatření</w:t>
      </w:r>
    </w:p>
    <w:p w:rsidR="008860E7" w:rsidRPr="008860E7" w:rsidRDefault="008860E7" w:rsidP="008860E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 xml:space="preserve">4. Vlastník bezvýhradně souhlasí se zveřejněním své identifikace a dalších parametrů Dohody. </w:t>
      </w:r>
    </w:p>
    <w:p w:rsidR="008860E7" w:rsidRPr="008860E7" w:rsidRDefault="008860E7" w:rsidP="008860E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5. Tato Dohoda se vyhotovuje ve 3 stejnopisech, z nichž AOPK ČR obdrží 2 vyhotovení a vlastník obdrží 1 vyhotovení.</w:t>
      </w:r>
    </w:p>
    <w:p w:rsidR="008860E7" w:rsidRPr="008860E7" w:rsidRDefault="008860E7" w:rsidP="008860E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6. Tato Dohoda může být měněna a doplňována pouze písemnými a očíslovanými dodatky podepsanými oprávněnými zástupci účastníků Dohody.</w:t>
      </w:r>
    </w:p>
    <w:p w:rsidR="008860E7" w:rsidRPr="008860E7" w:rsidRDefault="008860E7" w:rsidP="008860E7">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tbl>
      <w:tblPr>
        <w:tblW w:w="0" w:type="auto"/>
        <w:jc w:val="center"/>
        <w:tblCellMar>
          <w:left w:w="0" w:type="dxa"/>
          <w:right w:w="0" w:type="dxa"/>
        </w:tblCellMar>
        <w:tblLook w:val="04A0" w:firstRow="1" w:lastRow="0" w:firstColumn="1" w:lastColumn="0" w:noHBand="0" w:noVBand="1"/>
      </w:tblPr>
      <w:tblGrid>
        <w:gridCol w:w="891"/>
        <w:gridCol w:w="855"/>
        <w:gridCol w:w="411"/>
        <w:gridCol w:w="134"/>
        <w:gridCol w:w="1580"/>
        <w:gridCol w:w="185"/>
        <w:gridCol w:w="1026"/>
        <w:gridCol w:w="1773"/>
        <w:gridCol w:w="410"/>
        <w:gridCol w:w="434"/>
        <w:gridCol w:w="1361"/>
        <w:gridCol w:w="6"/>
        <w:gridCol w:w="6"/>
      </w:tblGrid>
      <w:tr w:rsidR="008860E7" w:rsidRPr="008860E7" w:rsidTr="008860E7">
        <w:trPr>
          <w:gridAfter w:val="2"/>
          <w:trHeight w:val="915"/>
          <w:jc w:val="center"/>
        </w:trPr>
        <w:tc>
          <w:tcPr>
            <w:tcW w:w="1961" w:type="dxa"/>
            <w:gridSpan w:val="2"/>
            <w:tcBorders>
              <w:top w:val="nil"/>
              <w:left w:val="nil"/>
              <w:bottom w:val="nil"/>
              <w:right w:val="nil"/>
            </w:tcBorders>
            <w:shd w:val="clear" w:color="auto" w:fill="auto"/>
            <w:vAlign w:val="center"/>
            <w:hideMark/>
          </w:tcPr>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lastRenderedPageBreak/>
              <w:t>V Nasavrkách</w:t>
            </w:r>
          </w:p>
        </w:tc>
        <w:tc>
          <w:tcPr>
            <w:tcW w:w="540"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Pr>
                <w:rFonts w:ascii="Arial" w:eastAsia="Times New Roman" w:hAnsi="Arial" w:cs="Arial"/>
                <w:szCs w:val="24"/>
                <w:lang w:eastAsia="cs-CZ"/>
              </w:rPr>
              <w:t xml:space="preserve">dne </w:t>
            </w:r>
            <w:proofErr w:type="gramStart"/>
            <w:r>
              <w:rPr>
                <w:rFonts w:ascii="Arial" w:eastAsia="Times New Roman" w:hAnsi="Arial" w:cs="Arial"/>
                <w:szCs w:val="24"/>
                <w:lang w:eastAsia="cs-CZ"/>
              </w:rPr>
              <w:t>2.11. 2020</w:t>
            </w:r>
            <w:proofErr w:type="gramEnd"/>
          </w:p>
        </w:tc>
        <w:tc>
          <w:tcPr>
            <w:tcW w:w="1287"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V Ždírci nad Doubravou</w:t>
            </w:r>
          </w:p>
        </w:tc>
        <w:tc>
          <w:tcPr>
            <w:tcW w:w="539"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2276" w:type="dxa"/>
            <w:gridSpan w:val="2"/>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Pr>
                <w:rFonts w:ascii="Arial" w:eastAsia="Times New Roman" w:hAnsi="Arial" w:cs="Arial"/>
                <w:szCs w:val="24"/>
                <w:lang w:eastAsia="cs-CZ"/>
              </w:rPr>
              <w:t xml:space="preserve">dne </w:t>
            </w:r>
            <w:proofErr w:type="gramStart"/>
            <w:r>
              <w:rPr>
                <w:rFonts w:ascii="Arial" w:eastAsia="Times New Roman" w:hAnsi="Arial" w:cs="Arial"/>
                <w:szCs w:val="24"/>
                <w:lang w:eastAsia="cs-CZ"/>
              </w:rPr>
              <w:t>3.11. 2020</w:t>
            </w:r>
            <w:proofErr w:type="gramEnd"/>
          </w:p>
        </w:tc>
      </w:tr>
      <w:tr w:rsidR="008860E7" w:rsidRPr="008860E7" w:rsidTr="008860E7">
        <w:trPr>
          <w:gridAfter w:val="2"/>
          <w:trHeight w:val="186"/>
          <w:jc w:val="center"/>
        </w:trPr>
        <w:tc>
          <w:tcPr>
            <w:tcW w:w="4583" w:type="dxa"/>
            <w:gridSpan w:val="5"/>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4833" w:type="dxa"/>
            <w:gridSpan w:val="4"/>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r>
      <w:tr w:rsidR="008860E7" w:rsidRPr="008860E7" w:rsidTr="008860E7">
        <w:trPr>
          <w:gridAfter w:val="2"/>
          <w:jc w:val="center"/>
        </w:trPr>
        <w:tc>
          <w:tcPr>
            <w:tcW w:w="4583" w:type="dxa"/>
            <w:gridSpan w:val="5"/>
            <w:tcBorders>
              <w:top w:val="nil"/>
              <w:left w:val="nil"/>
              <w:bottom w:val="nil"/>
              <w:right w:val="nil"/>
            </w:tcBorders>
            <w:shd w:val="clear" w:color="auto" w:fill="auto"/>
            <w:vAlign w:val="center"/>
            <w:hideMark/>
          </w:tcPr>
          <w:p w:rsidR="008860E7" w:rsidRPr="008860E7" w:rsidRDefault="008860E7" w:rsidP="008860E7">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860E7">
              <w:rPr>
                <w:rFonts w:ascii="Arial" w:eastAsia="Times New Roman" w:hAnsi="Arial" w:cs="Arial"/>
                <w:b/>
                <w:bCs/>
                <w:szCs w:val="24"/>
                <w:lang w:eastAsia="cs-CZ"/>
              </w:rPr>
              <w:t>Za AOPK ČR:</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4833" w:type="dxa"/>
            <w:gridSpan w:val="4"/>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860E7">
              <w:rPr>
                <w:rFonts w:ascii="Arial" w:eastAsia="Times New Roman" w:hAnsi="Arial" w:cs="Arial"/>
                <w:b/>
                <w:bCs/>
                <w:szCs w:val="24"/>
                <w:lang w:eastAsia="cs-CZ"/>
              </w:rPr>
              <w:t>Vlastník:</w:t>
            </w:r>
          </w:p>
        </w:tc>
      </w:tr>
      <w:tr w:rsidR="008860E7" w:rsidRPr="008860E7" w:rsidTr="008860E7">
        <w:trPr>
          <w:gridAfter w:val="2"/>
          <w:trHeight w:val="388"/>
          <w:jc w:val="center"/>
        </w:trPr>
        <w:tc>
          <w:tcPr>
            <w:tcW w:w="946"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522" w:type="dxa"/>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r>
      <w:tr w:rsidR="008860E7" w:rsidRPr="008860E7" w:rsidTr="008860E7">
        <w:trPr>
          <w:gridAfter w:val="2"/>
          <w:trHeight w:val="1268"/>
          <w:jc w:val="center"/>
        </w:trPr>
        <w:tc>
          <w:tcPr>
            <w:tcW w:w="946"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522" w:type="dxa"/>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r>
      <w:tr w:rsidR="008860E7" w:rsidRPr="008860E7" w:rsidTr="008860E7">
        <w:trPr>
          <w:jc w:val="center"/>
        </w:trPr>
        <w:tc>
          <w:tcPr>
            <w:tcW w:w="4583" w:type="dxa"/>
            <w:gridSpan w:val="5"/>
            <w:tcBorders>
              <w:top w:val="nil"/>
              <w:left w:val="nil"/>
              <w:bottom w:val="nil"/>
              <w:right w:val="nil"/>
            </w:tcBorders>
            <w:shd w:val="clear" w:color="auto" w:fill="auto"/>
            <w:vAlign w:val="center"/>
            <w:hideMark/>
          </w:tcPr>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 xml:space="preserve">Mgr. Vlastimil Peřina </w:t>
            </w:r>
            <w:r w:rsidRPr="008860E7">
              <w:rPr>
                <w:rFonts w:ascii="Arial" w:eastAsia="Times New Roman" w:hAnsi="Arial" w:cs="Arial"/>
                <w:szCs w:val="24"/>
                <w:lang w:eastAsia="cs-CZ"/>
              </w:rPr>
              <w:br/>
              <w:t>vedoucí oddělení SCHKO Železné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after="0" w:line="240" w:lineRule="auto"/>
              <w:rPr>
                <w:rFonts w:ascii="Times New Roman" w:eastAsia="Times New Roman" w:hAnsi="Times New Roman" w:cs="Times New Roman"/>
                <w:sz w:val="24"/>
                <w:szCs w:val="24"/>
                <w:lang w:eastAsia="cs-CZ"/>
              </w:rPr>
            </w:pPr>
            <w:r w:rsidRPr="008860E7">
              <w:rPr>
                <w:rFonts w:ascii="Times New Roman" w:eastAsia="Times New Roman" w:hAnsi="Times New Roman" w:cs="Times New Roman"/>
                <w:sz w:val="24"/>
                <w:szCs w:val="24"/>
                <w:lang w:eastAsia="cs-CZ"/>
              </w:rPr>
              <w:t> </w:t>
            </w:r>
          </w:p>
        </w:tc>
        <w:tc>
          <w:tcPr>
            <w:tcW w:w="4833" w:type="dxa"/>
            <w:gridSpan w:val="4"/>
            <w:tcBorders>
              <w:top w:val="nil"/>
              <w:left w:val="nil"/>
              <w:bottom w:val="nil"/>
              <w:right w:val="nil"/>
            </w:tcBorders>
            <w:shd w:val="clear" w:color="auto" w:fill="auto"/>
            <w:tcMar>
              <w:top w:w="0" w:type="dxa"/>
              <w:left w:w="15" w:type="dxa"/>
              <w:bottom w:w="0" w:type="dxa"/>
              <w:right w:w="15" w:type="dxa"/>
            </w:tcMar>
            <w:vAlign w:val="center"/>
            <w:hideMark/>
          </w:tcPr>
          <w:p w:rsidR="008860E7" w:rsidRPr="008860E7" w:rsidRDefault="008860E7" w:rsidP="008860E7">
            <w:pPr>
              <w:spacing w:after="0" w:line="240" w:lineRule="auto"/>
              <w:jc w:val="center"/>
              <w:rPr>
                <w:rFonts w:ascii="Times New Roman" w:eastAsia="Times New Roman" w:hAnsi="Times New Roman" w:cs="Times New Roman"/>
                <w:sz w:val="24"/>
                <w:szCs w:val="24"/>
                <w:lang w:eastAsia="cs-CZ"/>
              </w:rPr>
            </w:pPr>
            <w:r w:rsidRPr="008860E7">
              <w:rPr>
                <w:rFonts w:ascii="Arial" w:eastAsia="Times New Roman" w:hAnsi="Arial" w:cs="Arial"/>
                <w:szCs w:val="24"/>
                <w:lang w:eastAsia="cs-CZ"/>
              </w:rPr>
              <w:t>starosta Ing. Bohumír Nikl</w:t>
            </w:r>
          </w:p>
        </w:tc>
        <w:tc>
          <w:tcPr>
            <w:tcW w:w="0" w:type="auto"/>
            <w:vAlign w:val="center"/>
            <w:hideMark/>
          </w:tcPr>
          <w:p w:rsidR="008860E7" w:rsidRPr="008860E7" w:rsidRDefault="008860E7" w:rsidP="008860E7">
            <w:pPr>
              <w:spacing w:after="0" w:line="240" w:lineRule="auto"/>
              <w:rPr>
                <w:rFonts w:ascii="Times New Roman" w:eastAsia="Times New Roman" w:hAnsi="Times New Roman" w:cs="Times New Roman"/>
                <w:sz w:val="20"/>
                <w:szCs w:val="20"/>
                <w:lang w:eastAsia="cs-CZ"/>
              </w:rPr>
            </w:pPr>
          </w:p>
        </w:tc>
        <w:tc>
          <w:tcPr>
            <w:tcW w:w="0" w:type="auto"/>
            <w:vAlign w:val="center"/>
            <w:hideMark/>
          </w:tcPr>
          <w:p w:rsidR="008860E7" w:rsidRPr="008860E7" w:rsidRDefault="008860E7" w:rsidP="008860E7">
            <w:pPr>
              <w:spacing w:after="0" w:line="240" w:lineRule="auto"/>
              <w:rPr>
                <w:rFonts w:ascii="Times New Roman" w:eastAsia="Times New Roman" w:hAnsi="Times New Roman" w:cs="Times New Roman"/>
                <w:sz w:val="20"/>
                <w:szCs w:val="20"/>
                <w:lang w:eastAsia="cs-CZ"/>
              </w:rPr>
            </w:pPr>
          </w:p>
        </w:tc>
      </w:tr>
    </w:tbl>
    <w:p w:rsidR="00BB663E" w:rsidRDefault="00BB663E"/>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p w:rsidR="008860E7" w:rsidRDefault="008860E7" w:rsidP="008860E7">
      <w:pPr>
        <w:jc w:val="right"/>
        <w:rPr>
          <w:rFonts w:ascii="Arial" w:hAnsi="Arial" w:cs="Arial"/>
          <w:sz w:val="20"/>
          <w:szCs w:val="20"/>
        </w:rPr>
      </w:pPr>
    </w:p>
    <w:p w:rsidR="008860E7" w:rsidRDefault="008860E7" w:rsidP="008860E7">
      <w:pPr>
        <w:jc w:val="right"/>
        <w:rPr>
          <w:rFonts w:ascii="Arial" w:hAnsi="Arial" w:cs="Arial"/>
          <w:sz w:val="20"/>
          <w:szCs w:val="20"/>
        </w:rPr>
      </w:pPr>
    </w:p>
    <w:p w:rsidR="008860E7" w:rsidRPr="00743A98" w:rsidRDefault="008860E7" w:rsidP="008860E7">
      <w:pPr>
        <w:jc w:val="right"/>
        <w:rPr>
          <w:rFonts w:ascii="Arial" w:hAnsi="Arial" w:cs="Arial"/>
          <w:sz w:val="20"/>
          <w:szCs w:val="20"/>
        </w:rPr>
      </w:pPr>
      <w:r w:rsidRPr="00743A98">
        <w:rPr>
          <w:rFonts w:ascii="Arial" w:hAnsi="Arial" w:cs="Arial"/>
          <w:sz w:val="20"/>
          <w:szCs w:val="20"/>
        </w:rPr>
        <w:t>Příloha č. 1 k</w:t>
      </w:r>
      <w:r>
        <w:rPr>
          <w:rFonts w:ascii="Arial" w:hAnsi="Arial" w:cs="Arial"/>
          <w:sz w:val="20"/>
          <w:szCs w:val="20"/>
        </w:rPr>
        <w:t xml:space="preserve"> smlouvě</w:t>
      </w:r>
      <w:r w:rsidRPr="00743A98">
        <w:rPr>
          <w:rFonts w:ascii="Arial" w:hAnsi="Arial" w:cs="Arial"/>
          <w:sz w:val="20"/>
          <w:szCs w:val="20"/>
        </w:rPr>
        <w:t xml:space="preserve"> číslo </w:t>
      </w:r>
      <w:r>
        <w:t>PPK- 127b/65/20</w:t>
      </w:r>
    </w:p>
    <w:p w:rsidR="008860E7" w:rsidRPr="0031014E" w:rsidRDefault="008860E7" w:rsidP="008860E7">
      <w:pPr>
        <w:jc w:val="center"/>
        <w:rPr>
          <w:rFonts w:ascii="Arial" w:hAnsi="Arial" w:cs="Arial"/>
          <w:b/>
          <w:sz w:val="32"/>
          <w:szCs w:val="32"/>
        </w:rPr>
      </w:pPr>
    </w:p>
    <w:p w:rsidR="008860E7" w:rsidRDefault="008860E7" w:rsidP="008860E7">
      <w:pPr>
        <w:jc w:val="center"/>
        <w:rPr>
          <w:rFonts w:ascii="Arial" w:hAnsi="Arial" w:cs="Arial"/>
          <w:b/>
          <w:sz w:val="32"/>
          <w:szCs w:val="32"/>
        </w:rPr>
      </w:pPr>
      <w:r w:rsidRPr="0031014E">
        <w:rPr>
          <w:rFonts w:ascii="Arial" w:hAnsi="Arial" w:cs="Arial"/>
          <w:b/>
          <w:sz w:val="32"/>
          <w:szCs w:val="32"/>
        </w:rPr>
        <w:t>POLOŽKOVÝ ROZPOČET</w:t>
      </w:r>
    </w:p>
    <w:p w:rsidR="008860E7" w:rsidRPr="0031014E" w:rsidRDefault="008860E7" w:rsidP="008860E7">
      <w:pPr>
        <w:jc w:val="center"/>
        <w:rPr>
          <w:rFonts w:ascii="Arial" w:hAnsi="Arial" w:cs="Arial"/>
          <w:b/>
          <w:sz w:val="32"/>
          <w:szCs w:val="32"/>
        </w:rPr>
      </w:pPr>
    </w:p>
    <w:p w:rsidR="008860E7" w:rsidRDefault="008860E7" w:rsidP="008860E7">
      <w:pPr>
        <w:rPr>
          <w:rFonts w:ascii="Arial" w:hAnsi="Arial" w:cs="Arial"/>
          <w:b/>
          <w:sz w:val="28"/>
          <w:szCs w:val="28"/>
        </w:rPr>
      </w:pPr>
      <w:r>
        <w:rPr>
          <w:rFonts w:ascii="Arial" w:hAnsi="Arial" w:cs="Arial"/>
          <w:b/>
          <w:sz w:val="28"/>
          <w:szCs w:val="28"/>
        </w:rPr>
        <w:t>Výsadby v k. ú. Horní Studenec, Nový Studenec</w:t>
      </w:r>
    </w:p>
    <w:p w:rsidR="008860E7" w:rsidRDefault="008860E7" w:rsidP="008860E7">
      <w:pPr>
        <w:rPr>
          <w:rFonts w:ascii="Arial" w:hAnsi="Arial" w:cs="Arial"/>
          <w:sz w:val="28"/>
          <w:szCs w:val="28"/>
        </w:rPr>
      </w:pPr>
      <w:r w:rsidRPr="001B7848">
        <w:rPr>
          <w:rFonts w:ascii="Arial" w:hAnsi="Arial" w:cs="Arial"/>
          <w:sz w:val="28"/>
          <w:szCs w:val="28"/>
        </w:rPr>
        <w:t xml:space="preserve">Výsadba </w:t>
      </w:r>
      <w:r>
        <w:rPr>
          <w:rFonts w:ascii="Arial" w:hAnsi="Arial" w:cs="Arial"/>
          <w:sz w:val="28"/>
          <w:szCs w:val="28"/>
        </w:rPr>
        <w:t xml:space="preserve">- </w:t>
      </w:r>
      <w:r w:rsidRPr="001B7848">
        <w:rPr>
          <w:rFonts w:ascii="Arial" w:hAnsi="Arial" w:cs="Arial"/>
          <w:sz w:val="28"/>
          <w:szCs w:val="28"/>
        </w:rPr>
        <w:t xml:space="preserve">lesnický odrostek – výška min. 150 cm (včetně kotvení, ochrany kmene proti okusu, vykopání jamky, </w:t>
      </w:r>
      <w:r>
        <w:rPr>
          <w:rFonts w:ascii="Arial" w:hAnsi="Arial" w:cs="Arial"/>
          <w:sz w:val="28"/>
          <w:szCs w:val="28"/>
        </w:rPr>
        <w:t>výměny</w:t>
      </w:r>
      <w:r w:rsidRPr="001B7848">
        <w:rPr>
          <w:rFonts w:ascii="Arial" w:hAnsi="Arial" w:cs="Arial"/>
          <w:sz w:val="28"/>
          <w:szCs w:val="28"/>
        </w:rPr>
        <w:t xml:space="preserve"> půdy, výsadba, sazenice, mulčování výsadby, povýsadbový řez, zálivka, likvidace zeminy zbylé po výměně</w:t>
      </w:r>
      <w:r>
        <w:rPr>
          <w:rFonts w:ascii="Arial" w:hAnsi="Arial" w:cs="Arial"/>
          <w:sz w:val="28"/>
          <w:szCs w:val="28"/>
        </w:rPr>
        <w:t xml:space="preserve"> půdy</w:t>
      </w:r>
      <w:r w:rsidRPr="001B7848">
        <w:rPr>
          <w:rFonts w:ascii="Arial" w:hAnsi="Arial" w:cs="Arial"/>
          <w:sz w:val="28"/>
          <w:szCs w:val="28"/>
        </w:rPr>
        <w:t xml:space="preserve"> ……</w:t>
      </w:r>
      <w:proofErr w:type="gramStart"/>
      <w:r w:rsidRPr="001B7848">
        <w:rPr>
          <w:rFonts w:ascii="Arial" w:hAnsi="Arial" w:cs="Arial"/>
          <w:sz w:val="28"/>
          <w:szCs w:val="28"/>
        </w:rPr>
        <w:t>….1 ks</w:t>
      </w:r>
      <w:proofErr w:type="gramEnd"/>
      <w:r w:rsidRPr="001B7848">
        <w:rPr>
          <w:rFonts w:ascii="Arial" w:hAnsi="Arial" w:cs="Arial"/>
          <w:sz w:val="28"/>
          <w:szCs w:val="28"/>
        </w:rPr>
        <w:t>………</w:t>
      </w:r>
      <w:r>
        <w:rPr>
          <w:rFonts w:ascii="Arial" w:hAnsi="Arial" w:cs="Arial"/>
          <w:sz w:val="28"/>
          <w:szCs w:val="28"/>
        </w:rPr>
        <w:t>….…</w:t>
      </w:r>
      <w:r w:rsidRPr="001B7848">
        <w:rPr>
          <w:rFonts w:ascii="Arial" w:hAnsi="Arial" w:cs="Arial"/>
          <w:sz w:val="28"/>
          <w:szCs w:val="28"/>
        </w:rPr>
        <w:t>…</w:t>
      </w:r>
      <w:r>
        <w:rPr>
          <w:rFonts w:ascii="Arial" w:hAnsi="Arial" w:cs="Arial"/>
          <w:sz w:val="28"/>
          <w:szCs w:val="28"/>
        </w:rPr>
        <w:t>...1 1</w:t>
      </w:r>
      <w:r w:rsidRPr="001B7848">
        <w:rPr>
          <w:rFonts w:ascii="Arial" w:hAnsi="Arial" w:cs="Arial"/>
          <w:sz w:val="28"/>
          <w:szCs w:val="28"/>
        </w:rPr>
        <w:t>00,- Kč</w:t>
      </w:r>
    </w:p>
    <w:p w:rsidR="008860E7" w:rsidRPr="001B7848" w:rsidRDefault="008860E7" w:rsidP="008860E7">
      <w:pPr>
        <w:rPr>
          <w:rFonts w:ascii="Arial" w:hAnsi="Arial" w:cs="Arial"/>
          <w:sz w:val="28"/>
          <w:szCs w:val="28"/>
        </w:rPr>
      </w:pPr>
    </w:p>
    <w:p w:rsidR="008860E7" w:rsidRDefault="008860E7" w:rsidP="008860E7">
      <w:pPr>
        <w:rPr>
          <w:rFonts w:ascii="Arial" w:hAnsi="Arial" w:cs="Arial"/>
          <w:sz w:val="28"/>
          <w:szCs w:val="28"/>
        </w:rPr>
      </w:pPr>
      <w:r>
        <w:rPr>
          <w:rFonts w:ascii="Arial" w:hAnsi="Arial" w:cs="Arial"/>
          <w:sz w:val="28"/>
          <w:szCs w:val="28"/>
        </w:rPr>
        <w:t>Výsadba 80 ks původních dřevin….…………………….</w:t>
      </w:r>
      <w:proofErr w:type="gramStart"/>
      <w:r>
        <w:rPr>
          <w:rFonts w:ascii="Arial" w:hAnsi="Arial" w:cs="Arial"/>
          <w:sz w:val="28"/>
          <w:szCs w:val="28"/>
        </w:rPr>
        <w:t>…..88 000,</w:t>
      </w:r>
      <w:proofErr w:type="gramEnd"/>
      <w:r>
        <w:rPr>
          <w:rFonts w:ascii="Arial" w:hAnsi="Arial" w:cs="Arial"/>
          <w:sz w:val="28"/>
          <w:szCs w:val="28"/>
        </w:rPr>
        <w:t>- Kč</w:t>
      </w:r>
    </w:p>
    <w:p w:rsidR="008860E7" w:rsidRDefault="008860E7" w:rsidP="008860E7">
      <w:pPr>
        <w:rPr>
          <w:rFonts w:ascii="Arial" w:hAnsi="Arial" w:cs="Arial"/>
          <w:sz w:val="28"/>
          <w:szCs w:val="28"/>
        </w:rPr>
      </w:pPr>
    </w:p>
    <w:p w:rsidR="008860E7" w:rsidRDefault="008860E7" w:rsidP="008860E7">
      <w:pPr>
        <w:rPr>
          <w:rFonts w:ascii="Arial" w:hAnsi="Arial" w:cs="Arial"/>
          <w:sz w:val="28"/>
          <w:szCs w:val="28"/>
        </w:rPr>
      </w:pPr>
      <w:r>
        <w:rPr>
          <w:rFonts w:ascii="Arial" w:hAnsi="Arial" w:cs="Arial"/>
          <w:sz w:val="28"/>
          <w:szCs w:val="28"/>
        </w:rPr>
        <w:t xml:space="preserve">Výsadba ovocný vysokokmen, případně </w:t>
      </w:r>
      <w:proofErr w:type="gramStart"/>
      <w:r>
        <w:rPr>
          <w:rFonts w:ascii="Arial" w:hAnsi="Arial" w:cs="Arial"/>
          <w:sz w:val="28"/>
          <w:szCs w:val="28"/>
        </w:rPr>
        <w:t>polokmen ...1 ks</w:t>
      </w:r>
      <w:proofErr w:type="gramEnd"/>
      <w:r>
        <w:rPr>
          <w:rFonts w:ascii="Arial" w:hAnsi="Arial" w:cs="Arial"/>
          <w:sz w:val="28"/>
          <w:szCs w:val="28"/>
        </w:rPr>
        <w:t>.…1 504,- Kč</w:t>
      </w:r>
    </w:p>
    <w:p w:rsidR="008860E7" w:rsidRDefault="008860E7" w:rsidP="008860E7">
      <w:pPr>
        <w:rPr>
          <w:rFonts w:ascii="Arial" w:hAnsi="Arial" w:cs="Arial"/>
          <w:sz w:val="28"/>
          <w:szCs w:val="28"/>
        </w:rPr>
      </w:pPr>
    </w:p>
    <w:p w:rsidR="008860E7" w:rsidRDefault="008860E7" w:rsidP="008860E7">
      <w:pPr>
        <w:rPr>
          <w:rFonts w:ascii="Arial" w:hAnsi="Arial" w:cs="Arial"/>
          <w:sz w:val="28"/>
          <w:szCs w:val="28"/>
        </w:rPr>
      </w:pPr>
      <w:r>
        <w:rPr>
          <w:rFonts w:ascii="Arial" w:hAnsi="Arial" w:cs="Arial"/>
          <w:sz w:val="28"/>
          <w:szCs w:val="28"/>
        </w:rPr>
        <w:t>Výsadba 30 ks ovoc. dřevin (slivoň, třešeň,hrušeň,</w:t>
      </w:r>
      <w:proofErr w:type="gramStart"/>
      <w:r>
        <w:rPr>
          <w:rFonts w:ascii="Arial" w:hAnsi="Arial" w:cs="Arial"/>
          <w:sz w:val="28"/>
          <w:szCs w:val="28"/>
        </w:rPr>
        <w:t>jabloň)..45 120,</w:t>
      </w:r>
      <w:proofErr w:type="gramEnd"/>
      <w:r>
        <w:rPr>
          <w:rFonts w:ascii="Arial" w:hAnsi="Arial" w:cs="Arial"/>
          <w:sz w:val="28"/>
          <w:szCs w:val="28"/>
        </w:rPr>
        <w:t>- Kč</w:t>
      </w:r>
    </w:p>
    <w:p w:rsidR="008860E7" w:rsidRDefault="008860E7" w:rsidP="008860E7">
      <w:pPr>
        <w:rPr>
          <w:rFonts w:ascii="Arial" w:hAnsi="Arial" w:cs="Arial"/>
          <w:sz w:val="28"/>
          <w:szCs w:val="28"/>
        </w:rPr>
      </w:pPr>
    </w:p>
    <w:p w:rsidR="008860E7" w:rsidRDefault="008860E7" w:rsidP="008860E7">
      <w:pPr>
        <w:rPr>
          <w:rFonts w:ascii="Arial" w:hAnsi="Arial" w:cs="Arial"/>
          <w:sz w:val="28"/>
          <w:szCs w:val="28"/>
        </w:rPr>
      </w:pPr>
    </w:p>
    <w:p w:rsidR="008860E7" w:rsidRPr="00414FB4" w:rsidRDefault="008860E7" w:rsidP="008860E7">
      <w:pPr>
        <w:rPr>
          <w:rFonts w:ascii="Arial" w:hAnsi="Arial" w:cs="Arial"/>
          <w:b/>
          <w:sz w:val="28"/>
          <w:szCs w:val="28"/>
          <w:u w:val="single"/>
        </w:rPr>
      </w:pPr>
      <w:r>
        <w:rPr>
          <w:rFonts w:ascii="Arial" w:hAnsi="Arial" w:cs="Arial"/>
          <w:b/>
          <w:sz w:val="28"/>
          <w:szCs w:val="28"/>
          <w:u w:val="single"/>
        </w:rPr>
        <w:t>Cena celkem………………………………………………</w:t>
      </w:r>
      <w:proofErr w:type="gramStart"/>
      <w:r>
        <w:rPr>
          <w:rFonts w:ascii="Arial" w:hAnsi="Arial" w:cs="Arial"/>
          <w:b/>
          <w:sz w:val="28"/>
          <w:szCs w:val="28"/>
          <w:u w:val="single"/>
        </w:rPr>
        <w:t>…..133 120,</w:t>
      </w:r>
      <w:proofErr w:type="gramEnd"/>
      <w:r>
        <w:rPr>
          <w:rFonts w:ascii="Arial" w:hAnsi="Arial" w:cs="Arial"/>
          <w:b/>
          <w:sz w:val="28"/>
          <w:szCs w:val="28"/>
          <w:u w:val="single"/>
        </w:rPr>
        <w:t>-</w:t>
      </w:r>
      <w:r w:rsidRPr="00414FB4">
        <w:rPr>
          <w:rFonts w:ascii="Arial" w:hAnsi="Arial" w:cs="Arial"/>
          <w:b/>
          <w:sz w:val="28"/>
          <w:szCs w:val="28"/>
          <w:u w:val="single"/>
        </w:rPr>
        <w:t>Kč</w:t>
      </w:r>
    </w:p>
    <w:p w:rsidR="008860E7" w:rsidRDefault="008860E7" w:rsidP="008860E7">
      <w:pPr>
        <w:jc w:val="both"/>
        <w:rPr>
          <w:rFonts w:ascii="Arial" w:hAnsi="Arial" w:cs="Arial"/>
          <w:b/>
        </w:rPr>
      </w:pPr>
    </w:p>
    <w:p w:rsidR="008860E7" w:rsidRDefault="008860E7" w:rsidP="008860E7">
      <w:pPr>
        <w:jc w:val="both"/>
        <w:rPr>
          <w:rFonts w:ascii="Arial" w:hAnsi="Arial" w:cs="Arial"/>
          <w:b/>
          <w:sz w:val="28"/>
          <w:szCs w:val="28"/>
        </w:rPr>
      </w:pPr>
    </w:p>
    <w:p w:rsidR="008860E7" w:rsidRPr="002329F2" w:rsidRDefault="008860E7" w:rsidP="008860E7">
      <w:pPr>
        <w:jc w:val="both"/>
        <w:rPr>
          <w:rFonts w:ascii="Arial" w:hAnsi="Arial" w:cs="Arial"/>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2329F2">
        <w:rPr>
          <w:rFonts w:ascii="Arial" w:hAnsi="Arial" w:cs="Arial"/>
        </w:rPr>
        <w:t>Ing. Bohumír Nikl</w:t>
      </w:r>
    </w:p>
    <w:p w:rsidR="008860E7" w:rsidRPr="002329F2" w:rsidRDefault="008860E7" w:rsidP="008860E7">
      <w:pPr>
        <w:jc w:val="both"/>
        <w:rPr>
          <w:rFonts w:ascii="Arial" w:hAnsi="Arial" w:cs="Arial"/>
        </w:rPr>
      </w:pPr>
      <w:r w:rsidRPr="002329F2">
        <w:rPr>
          <w:rFonts w:ascii="Arial" w:hAnsi="Arial" w:cs="Arial"/>
        </w:rPr>
        <w:tab/>
      </w:r>
      <w:r w:rsidRPr="002329F2">
        <w:rPr>
          <w:rFonts w:ascii="Arial" w:hAnsi="Arial" w:cs="Arial"/>
        </w:rPr>
        <w:tab/>
      </w:r>
      <w:r w:rsidRPr="002329F2">
        <w:rPr>
          <w:rFonts w:ascii="Arial" w:hAnsi="Arial" w:cs="Arial"/>
        </w:rPr>
        <w:tab/>
      </w:r>
      <w:r w:rsidRPr="002329F2">
        <w:rPr>
          <w:rFonts w:ascii="Arial" w:hAnsi="Arial" w:cs="Arial"/>
        </w:rPr>
        <w:tab/>
      </w:r>
      <w:r w:rsidRPr="002329F2">
        <w:rPr>
          <w:rFonts w:ascii="Arial" w:hAnsi="Arial" w:cs="Arial"/>
        </w:rPr>
        <w:tab/>
      </w:r>
      <w:r w:rsidRPr="002329F2">
        <w:rPr>
          <w:rFonts w:ascii="Arial" w:hAnsi="Arial" w:cs="Arial"/>
        </w:rPr>
        <w:tab/>
      </w:r>
      <w:r w:rsidRPr="002329F2">
        <w:rPr>
          <w:rFonts w:ascii="Arial" w:hAnsi="Arial" w:cs="Arial"/>
        </w:rPr>
        <w:tab/>
      </w:r>
      <w:r>
        <w:rPr>
          <w:rFonts w:ascii="Arial" w:hAnsi="Arial" w:cs="Arial"/>
        </w:rPr>
        <w:tab/>
      </w:r>
      <w:r w:rsidRPr="002329F2">
        <w:rPr>
          <w:rFonts w:ascii="Arial" w:hAnsi="Arial" w:cs="Arial"/>
        </w:rPr>
        <w:t>Město Ždírec nad Doubravou</w:t>
      </w:r>
    </w:p>
    <w:p w:rsidR="008860E7" w:rsidRDefault="008860E7"/>
    <w:p w:rsidR="008860E7" w:rsidRDefault="008860E7"/>
    <w:p w:rsidR="008860E7" w:rsidRDefault="008860E7"/>
    <w:p w:rsidR="008860E7" w:rsidRDefault="008860E7"/>
    <w:p w:rsidR="008860E7" w:rsidRDefault="008860E7"/>
    <w:p w:rsidR="008860E7" w:rsidRDefault="008860E7" w:rsidP="008860E7">
      <w:pPr>
        <w:rPr>
          <w:rFonts w:ascii="Arial" w:hAnsi="Arial" w:cs="Arial"/>
          <w:sz w:val="20"/>
          <w:szCs w:val="20"/>
        </w:rPr>
      </w:pPr>
      <w:r>
        <w:rPr>
          <w:noProof/>
          <w:lang w:eastAsia="cs-CZ"/>
        </w:rPr>
        <w:lastRenderedPageBreak/>
        <w:drawing>
          <wp:inline distT="0" distB="0" distL="0" distR="0" wp14:anchorId="48A7B4F4" wp14:editId="3C681D62">
            <wp:extent cx="5760720" cy="40995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099560"/>
                    </a:xfrm>
                    <a:prstGeom prst="rect">
                      <a:avLst/>
                    </a:prstGeom>
                  </pic:spPr>
                </pic:pic>
              </a:graphicData>
            </a:graphic>
          </wp:inline>
        </w:drawing>
      </w:r>
      <w:bookmarkStart w:id="0" w:name="_GoBack"/>
      <w:bookmarkEnd w:id="0"/>
    </w:p>
    <w:sectPr w:rsidR="008860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E7"/>
    <w:rsid w:val="008860E7"/>
    <w:rsid w:val="00BB66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D73110-CFB0-4EDA-9ECD-C94D3CE8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8860E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link w:val="NzevChar"/>
    <w:uiPriority w:val="10"/>
    <w:qFormat/>
    <w:rsid w:val="008860E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zevChar">
    <w:name w:val="Název Char"/>
    <w:basedOn w:val="Standardnpsmoodstavce"/>
    <w:link w:val="Nzev"/>
    <w:uiPriority w:val="10"/>
    <w:rsid w:val="008860E7"/>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860E7"/>
    <w:rPr>
      <w:b/>
      <w:bCs/>
    </w:rPr>
  </w:style>
  <w:style w:type="character" w:styleId="Zdraznn">
    <w:name w:val="Emphasis"/>
    <w:basedOn w:val="Standardnpsmoodstavce"/>
    <w:uiPriority w:val="20"/>
    <w:qFormat/>
    <w:rsid w:val="008860E7"/>
    <w:rPr>
      <w:i/>
      <w:iCs/>
    </w:rPr>
  </w:style>
  <w:style w:type="paragraph" w:styleId="Zkladntext">
    <w:name w:val="Body Text"/>
    <w:basedOn w:val="Normln"/>
    <w:link w:val="ZkladntextChar"/>
    <w:uiPriority w:val="99"/>
    <w:semiHidden/>
    <w:unhideWhenUsed/>
    <w:rsid w:val="008860E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8860E7"/>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333566">
      <w:bodyDiv w:val="1"/>
      <w:marLeft w:val="0"/>
      <w:marRight w:val="0"/>
      <w:marTop w:val="0"/>
      <w:marBottom w:val="0"/>
      <w:divBdr>
        <w:top w:val="none" w:sz="0" w:space="0" w:color="auto"/>
        <w:left w:val="none" w:sz="0" w:space="0" w:color="auto"/>
        <w:bottom w:val="none" w:sz="0" w:space="0" w:color="auto"/>
        <w:right w:val="none" w:sz="0" w:space="0" w:color="auto"/>
      </w:divBdr>
      <w:divsChild>
        <w:div w:id="17320424">
          <w:blockQuote w:val="1"/>
          <w:marLeft w:val="720"/>
          <w:marRight w:val="0"/>
          <w:marTop w:val="100"/>
          <w:marBottom w:val="100"/>
          <w:divBdr>
            <w:top w:val="none" w:sz="0" w:space="0" w:color="auto"/>
            <w:left w:val="none" w:sz="0" w:space="0" w:color="auto"/>
            <w:bottom w:val="none" w:sz="0" w:space="0" w:color="auto"/>
            <w:right w:val="none" w:sz="0" w:space="0" w:color="auto"/>
          </w:divBdr>
        </w:div>
        <w:div w:id="19765273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1642</Words>
  <Characters>9689</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Čermáková</dc:creator>
  <cp:keywords/>
  <dc:description/>
  <cp:lastModifiedBy>Veronika Čermáková</cp:lastModifiedBy>
  <cp:revision>1</cp:revision>
  <dcterms:created xsi:type="dcterms:W3CDTF">2020-11-09T15:37:00Z</dcterms:created>
  <dcterms:modified xsi:type="dcterms:W3CDTF">2020-11-09T15:45:00Z</dcterms:modified>
</cp:coreProperties>
</file>