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03AD" w14:textId="77777777" w:rsidR="00D326DB" w:rsidRDefault="0004146D">
      <w:pPr>
        <w:pStyle w:val="Nadpis1"/>
        <w:spacing w:before="75"/>
      </w:pPr>
      <w:r>
        <w:t>Příkazní smlouva</w:t>
      </w:r>
    </w:p>
    <w:p w14:paraId="60E7DC43" w14:textId="77777777" w:rsidR="00D326DB" w:rsidRDefault="00D326DB">
      <w:pPr>
        <w:pStyle w:val="Zkladntext"/>
        <w:spacing w:before="9"/>
        <w:rPr>
          <w:b/>
          <w:sz w:val="24"/>
        </w:rPr>
      </w:pPr>
    </w:p>
    <w:p w14:paraId="39F9DD11" w14:textId="77777777" w:rsidR="00D326DB" w:rsidRDefault="0004146D">
      <w:pPr>
        <w:pStyle w:val="Zkladntext"/>
        <w:spacing w:before="1" w:line="276" w:lineRule="auto"/>
        <w:ind w:left="171" w:right="290"/>
        <w:jc w:val="center"/>
      </w:pPr>
      <w:r>
        <w:t>dle § 2430 a násl. zákona č. 89/2012 Sb., občanský zákoník, ve znění pozdějších předpisů (dále také jako „občanský zákoník“)</w:t>
      </w:r>
    </w:p>
    <w:p w14:paraId="41A2B024" w14:textId="77777777" w:rsidR="00D326DB" w:rsidRDefault="00D326DB">
      <w:pPr>
        <w:pStyle w:val="Zkladntext"/>
        <w:rPr>
          <w:sz w:val="22"/>
        </w:rPr>
      </w:pPr>
    </w:p>
    <w:p w14:paraId="194C1C30" w14:textId="77777777" w:rsidR="00D326DB" w:rsidRDefault="00D326DB">
      <w:pPr>
        <w:pStyle w:val="Zkladntext"/>
        <w:spacing w:before="11"/>
        <w:rPr>
          <w:sz w:val="31"/>
        </w:rPr>
      </w:pPr>
    </w:p>
    <w:p w14:paraId="17E21F61" w14:textId="77777777" w:rsidR="00D326DB" w:rsidRDefault="0004146D">
      <w:pPr>
        <w:pStyle w:val="Nadpis2"/>
        <w:ind w:left="169"/>
      </w:pPr>
      <w:r>
        <w:t>Smluvní strany</w:t>
      </w:r>
    </w:p>
    <w:p w14:paraId="58DA79B8" w14:textId="77777777" w:rsidR="00D326DB" w:rsidRDefault="00D326DB">
      <w:pPr>
        <w:pStyle w:val="Zkladntext"/>
        <w:rPr>
          <w:b/>
          <w:sz w:val="22"/>
        </w:rPr>
      </w:pPr>
    </w:p>
    <w:p w14:paraId="507C6B7F" w14:textId="77777777" w:rsidR="00D326DB" w:rsidRDefault="00D326DB">
      <w:pPr>
        <w:pStyle w:val="Zkladntext"/>
        <w:rPr>
          <w:b/>
          <w:sz w:val="22"/>
        </w:rPr>
      </w:pPr>
    </w:p>
    <w:p w14:paraId="5034D74E" w14:textId="77777777" w:rsidR="00D326DB" w:rsidRDefault="00D326DB">
      <w:pPr>
        <w:pStyle w:val="Zkladntext"/>
        <w:rPr>
          <w:b/>
          <w:sz w:val="22"/>
        </w:rPr>
      </w:pPr>
    </w:p>
    <w:p w14:paraId="1634A1F5" w14:textId="77777777" w:rsidR="00D326DB" w:rsidRDefault="0004146D">
      <w:pPr>
        <w:tabs>
          <w:tab w:val="left" w:pos="1532"/>
        </w:tabs>
        <w:spacing w:before="139"/>
        <w:ind w:left="116"/>
        <w:rPr>
          <w:b/>
        </w:rPr>
      </w:pPr>
      <w:r>
        <w:rPr>
          <w:b/>
        </w:rPr>
        <w:t>Příkazce</w:t>
      </w:r>
      <w:r>
        <w:rPr>
          <w:b/>
        </w:rPr>
        <w:tab/>
        <w:t>Oblastní nemocnice Trutnov</w:t>
      </w:r>
      <w:r>
        <w:rPr>
          <w:b/>
          <w:spacing w:val="-5"/>
        </w:rPr>
        <w:t xml:space="preserve"> </w:t>
      </w:r>
      <w:r>
        <w:rPr>
          <w:b/>
        </w:rPr>
        <w:t>a.s.</w:t>
      </w:r>
    </w:p>
    <w:p w14:paraId="7C35E694" w14:textId="77777777" w:rsidR="00D326DB" w:rsidRDefault="0004146D">
      <w:pPr>
        <w:pStyle w:val="Zkladntext"/>
        <w:spacing w:before="162" w:line="276" w:lineRule="auto"/>
        <w:ind w:left="1532" w:right="540"/>
      </w:pPr>
      <w:r>
        <w:t>Obchodní společnost zapsaná v obchodním rejstříku vedeném Krajským sou</w:t>
      </w:r>
      <w:r>
        <w:t>dem v Hradci Králové, oddíl B, vložka 2334</w:t>
      </w:r>
    </w:p>
    <w:p w14:paraId="3ADBACE8" w14:textId="77777777" w:rsidR="00D326DB" w:rsidRDefault="0004146D">
      <w:pPr>
        <w:pStyle w:val="Zkladntext"/>
        <w:tabs>
          <w:tab w:val="right" w:pos="2530"/>
        </w:tabs>
        <w:spacing w:before="119"/>
        <w:ind w:left="116"/>
      </w:pPr>
      <w:r>
        <w:t>IČO</w:t>
      </w:r>
      <w:r>
        <w:tab/>
        <w:t>260 00</w:t>
      </w:r>
      <w:r>
        <w:rPr>
          <w:spacing w:val="-4"/>
        </w:rPr>
        <w:t xml:space="preserve"> </w:t>
      </w:r>
      <w:r>
        <w:t>237</w:t>
      </w:r>
    </w:p>
    <w:p w14:paraId="188524EA" w14:textId="77777777" w:rsidR="00D326DB" w:rsidRDefault="0004146D">
      <w:pPr>
        <w:pStyle w:val="Zkladntext"/>
        <w:tabs>
          <w:tab w:val="left" w:pos="1532"/>
        </w:tabs>
        <w:spacing w:before="95"/>
        <w:ind w:left="116"/>
      </w:pPr>
      <w:r>
        <w:t>DIČ</w:t>
      </w:r>
      <w:r>
        <w:tab/>
        <w:t>CZ699004900</w:t>
      </w:r>
    </w:p>
    <w:p w14:paraId="46E5D64F" w14:textId="77777777" w:rsidR="00D326DB" w:rsidRDefault="0004146D">
      <w:pPr>
        <w:pStyle w:val="Zkladntext"/>
        <w:tabs>
          <w:tab w:val="left" w:pos="1532"/>
        </w:tabs>
        <w:spacing w:before="96"/>
        <w:ind w:left="116"/>
      </w:pPr>
      <w:r>
        <w:t>se</w:t>
      </w:r>
      <w:r>
        <w:rPr>
          <w:spacing w:val="-3"/>
        </w:rPr>
        <w:t xml:space="preserve"> </w:t>
      </w:r>
      <w:r>
        <w:t>sídlem</w:t>
      </w:r>
      <w:r>
        <w:tab/>
        <w:t>Maxima Gorkého 77, Kryblice, Trutnov, 541</w:t>
      </w:r>
      <w:r>
        <w:rPr>
          <w:spacing w:val="-5"/>
        </w:rPr>
        <w:t xml:space="preserve"> </w:t>
      </w:r>
      <w:r>
        <w:t>01</w:t>
      </w:r>
    </w:p>
    <w:p w14:paraId="7A5B8277" w14:textId="77777777" w:rsidR="00D326DB" w:rsidRDefault="0004146D">
      <w:pPr>
        <w:pStyle w:val="Zkladntext"/>
        <w:tabs>
          <w:tab w:val="left" w:pos="1532"/>
        </w:tabs>
        <w:spacing w:before="94" w:line="338" w:lineRule="auto"/>
        <w:ind w:left="116" w:right="2543"/>
      </w:pPr>
      <w:r>
        <w:t>zastoupený</w:t>
      </w:r>
      <w:r>
        <w:tab/>
        <w:t>Ing. Miroslavem Procházkou, Ph.D., předsedou správní rady DS</w:t>
      </w:r>
      <w:r>
        <w:rPr>
          <w:spacing w:val="-2"/>
        </w:rPr>
        <w:t xml:space="preserve"> </w:t>
      </w:r>
      <w:r>
        <w:t>ID</w:t>
      </w:r>
      <w:r>
        <w:tab/>
        <w:t>724ff9k</w:t>
      </w:r>
    </w:p>
    <w:p w14:paraId="23A91368" w14:textId="77777777" w:rsidR="00D326DB" w:rsidRDefault="0004146D">
      <w:pPr>
        <w:spacing w:before="177"/>
        <w:ind w:left="116"/>
        <w:rPr>
          <w:b/>
          <w:sz w:val="20"/>
        </w:rPr>
      </w:pPr>
      <w:r>
        <w:rPr>
          <w:sz w:val="20"/>
        </w:rPr>
        <w:t xml:space="preserve">dále jen </w:t>
      </w:r>
      <w:r>
        <w:rPr>
          <w:i/>
          <w:sz w:val="20"/>
        </w:rPr>
        <w:t xml:space="preserve">„příkazce“, </w:t>
      </w:r>
      <w:r>
        <w:rPr>
          <w:sz w:val="20"/>
        </w:rPr>
        <w:t xml:space="preserve">nebo </w:t>
      </w:r>
      <w:r>
        <w:rPr>
          <w:i/>
          <w:sz w:val="20"/>
        </w:rPr>
        <w:t xml:space="preserve">„příjemce dotace“ </w:t>
      </w:r>
      <w:r>
        <w:rPr>
          <w:sz w:val="20"/>
        </w:rPr>
        <w:t xml:space="preserve">na straně jedné </w:t>
      </w:r>
      <w:r>
        <w:rPr>
          <w:b/>
          <w:sz w:val="20"/>
        </w:rPr>
        <w:t>a</w:t>
      </w:r>
    </w:p>
    <w:p w14:paraId="285A4025" w14:textId="77777777" w:rsidR="00D326DB" w:rsidRDefault="00D326DB">
      <w:pPr>
        <w:pStyle w:val="Zkladntext"/>
        <w:rPr>
          <w:b/>
          <w:sz w:val="22"/>
        </w:rPr>
      </w:pPr>
    </w:p>
    <w:p w14:paraId="295B8A3C" w14:textId="77777777" w:rsidR="00D326DB" w:rsidRDefault="00D326DB">
      <w:pPr>
        <w:pStyle w:val="Zkladntext"/>
        <w:rPr>
          <w:b/>
          <w:sz w:val="22"/>
        </w:rPr>
      </w:pPr>
    </w:p>
    <w:p w14:paraId="37D2DB84" w14:textId="77777777" w:rsidR="00D326DB" w:rsidRDefault="00D326DB">
      <w:pPr>
        <w:pStyle w:val="Zkladntext"/>
        <w:spacing w:before="8"/>
        <w:rPr>
          <w:b/>
          <w:sz w:val="23"/>
        </w:rPr>
      </w:pPr>
    </w:p>
    <w:p w14:paraId="2F3C27E1" w14:textId="77777777" w:rsidR="00D326DB" w:rsidRDefault="0004146D">
      <w:pPr>
        <w:tabs>
          <w:tab w:val="left" w:pos="1532"/>
        </w:tabs>
        <w:ind w:left="116"/>
        <w:rPr>
          <w:b/>
        </w:rPr>
      </w:pPr>
      <w:r>
        <w:rPr>
          <w:b/>
        </w:rPr>
        <w:t>Příkazník</w:t>
      </w:r>
      <w:r>
        <w:rPr>
          <w:b/>
        </w:rPr>
        <w:tab/>
        <w:t>Centrum investic, rozvoje a</w:t>
      </w:r>
      <w:r>
        <w:rPr>
          <w:b/>
          <w:spacing w:val="-2"/>
        </w:rPr>
        <w:t xml:space="preserve"> </w:t>
      </w:r>
      <w:r>
        <w:rPr>
          <w:b/>
        </w:rPr>
        <w:t>inovací</w:t>
      </w:r>
    </w:p>
    <w:p w14:paraId="31D29CCF" w14:textId="77777777" w:rsidR="00D326DB" w:rsidRDefault="0004146D">
      <w:pPr>
        <w:pStyle w:val="Zkladntext"/>
        <w:spacing w:before="162" w:line="276" w:lineRule="auto"/>
        <w:ind w:left="1534" w:right="305"/>
      </w:pPr>
      <w:r>
        <w:t>Příspěvková organizace Královéhradeckého kraje zapsaná v obchodním rejstříku pod spisovou značkou Pr 863 vedenou u Krajského soudu v Hradci Králové</w:t>
      </w:r>
    </w:p>
    <w:p w14:paraId="77D68245" w14:textId="77777777" w:rsidR="00D326DB" w:rsidRDefault="0004146D">
      <w:pPr>
        <w:pStyle w:val="Zkladntext"/>
        <w:tabs>
          <w:tab w:val="left" w:pos="1532"/>
        </w:tabs>
        <w:spacing w:before="119"/>
        <w:ind w:left="116"/>
      </w:pPr>
      <w:r>
        <w:t>se</w:t>
      </w:r>
      <w:r>
        <w:rPr>
          <w:spacing w:val="-3"/>
        </w:rPr>
        <w:t xml:space="preserve"> </w:t>
      </w:r>
      <w:r>
        <w:t>sídlem</w:t>
      </w:r>
      <w:r>
        <w:tab/>
        <w:t>Soukenická 54</w:t>
      </w:r>
      <w:r>
        <w:t>, 500 03 Hradec</w:t>
      </w:r>
      <w:r>
        <w:rPr>
          <w:spacing w:val="-6"/>
        </w:rPr>
        <w:t xml:space="preserve"> </w:t>
      </w:r>
      <w:r>
        <w:t>Králové</w:t>
      </w:r>
    </w:p>
    <w:p w14:paraId="7B507F6F" w14:textId="77777777" w:rsidR="00D326DB" w:rsidRDefault="0004146D">
      <w:pPr>
        <w:pStyle w:val="Zkladntext"/>
        <w:tabs>
          <w:tab w:val="left" w:pos="1532"/>
        </w:tabs>
        <w:spacing w:before="94"/>
        <w:ind w:left="116"/>
      </w:pPr>
      <w:r>
        <w:t>IČO</w:t>
      </w:r>
      <w:r>
        <w:tab/>
        <w:t>712 18</w:t>
      </w:r>
      <w:r>
        <w:rPr>
          <w:spacing w:val="-1"/>
        </w:rPr>
        <w:t xml:space="preserve"> </w:t>
      </w:r>
      <w:r>
        <w:t>840</w:t>
      </w:r>
    </w:p>
    <w:p w14:paraId="5A35B497" w14:textId="77777777" w:rsidR="00D326DB" w:rsidRDefault="0004146D">
      <w:pPr>
        <w:pStyle w:val="Zkladntext"/>
        <w:tabs>
          <w:tab w:val="left" w:pos="1532"/>
        </w:tabs>
        <w:spacing w:before="97"/>
        <w:ind w:left="116"/>
      </w:pPr>
      <w:r>
        <w:t>DIČ</w:t>
      </w:r>
      <w:r>
        <w:tab/>
        <w:t>CZ 712 18</w:t>
      </w:r>
      <w:r>
        <w:rPr>
          <w:spacing w:val="1"/>
        </w:rPr>
        <w:t xml:space="preserve"> </w:t>
      </w:r>
      <w:r>
        <w:t>840</w:t>
      </w:r>
    </w:p>
    <w:p w14:paraId="595DFB04" w14:textId="77777777" w:rsidR="00D326DB" w:rsidRDefault="0004146D">
      <w:pPr>
        <w:pStyle w:val="Zkladntext"/>
        <w:tabs>
          <w:tab w:val="left" w:pos="1532"/>
        </w:tabs>
        <w:spacing w:before="94"/>
        <w:ind w:left="116"/>
      </w:pPr>
      <w:r>
        <w:t>zastoupený</w:t>
      </w:r>
      <w:r>
        <w:tab/>
      </w:r>
      <w:r>
        <w:t>Mgr. et Mgr. Vendulou Hájkovou</w:t>
      </w:r>
      <w:r>
        <w:t>,</w:t>
      </w:r>
      <w:r>
        <w:rPr>
          <w:spacing w:val="-3"/>
        </w:rPr>
        <w:t xml:space="preserve"> </w:t>
      </w:r>
      <w:r>
        <w:t>ředitelkou</w:t>
      </w:r>
    </w:p>
    <w:p w14:paraId="0573B374" w14:textId="77777777" w:rsidR="00D326DB" w:rsidRDefault="00D326DB">
      <w:pPr>
        <w:pStyle w:val="Zkladntext"/>
        <w:spacing w:before="7"/>
        <w:rPr>
          <w:sz w:val="23"/>
        </w:rPr>
      </w:pPr>
    </w:p>
    <w:p w14:paraId="42B82B4D" w14:textId="77777777" w:rsidR="00D326DB" w:rsidRDefault="0004146D">
      <w:pPr>
        <w:ind w:left="116"/>
        <w:rPr>
          <w:i/>
          <w:sz w:val="20"/>
        </w:rPr>
      </w:pPr>
      <w:r>
        <w:rPr>
          <w:sz w:val="20"/>
        </w:rPr>
        <w:t xml:space="preserve">dále jen </w:t>
      </w:r>
      <w:r>
        <w:rPr>
          <w:i/>
          <w:sz w:val="20"/>
        </w:rPr>
        <w:t xml:space="preserve">„příkazník“ </w:t>
      </w:r>
      <w:r>
        <w:rPr>
          <w:sz w:val="20"/>
        </w:rPr>
        <w:t xml:space="preserve">na straně druhé; příkazce a příkazník společně také jako </w:t>
      </w:r>
      <w:r>
        <w:rPr>
          <w:i/>
          <w:sz w:val="20"/>
        </w:rPr>
        <w:t>„smluvní strany“</w:t>
      </w:r>
    </w:p>
    <w:p w14:paraId="2E6211B9" w14:textId="77777777" w:rsidR="00D326DB" w:rsidRDefault="00D326DB">
      <w:pPr>
        <w:pStyle w:val="Zkladntext"/>
        <w:rPr>
          <w:i/>
          <w:sz w:val="22"/>
        </w:rPr>
      </w:pPr>
    </w:p>
    <w:p w14:paraId="034EBD81" w14:textId="77777777" w:rsidR="00D326DB" w:rsidRDefault="00D326DB">
      <w:pPr>
        <w:pStyle w:val="Zkladntext"/>
        <w:rPr>
          <w:i/>
          <w:sz w:val="22"/>
        </w:rPr>
      </w:pPr>
    </w:p>
    <w:p w14:paraId="7EC8A26D" w14:textId="77777777" w:rsidR="00D326DB" w:rsidRDefault="00D326DB">
      <w:pPr>
        <w:pStyle w:val="Zkladntext"/>
        <w:spacing w:before="7"/>
        <w:rPr>
          <w:i/>
          <w:sz w:val="23"/>
        </w:rPr>
      </w:pPr>
    </w:p>
    <w:p w14:paraId="720C2203" w14:textId="77777777" w:rsidR="00D326DB" w:rsidRDefault="0004146D">
      <w:pPr>
        <w:pStyle w:val="Nadpis2"/>
        <w:spacing w:before="1"/>
        <w:ind w:right="288"/>
      </w:pPr>
      <w:r>
        <w:t>I.</w:t>
      </w:r>
    </w:p>
    <w:p w14:paraId="5681CBF1" w14:textId="77777777" w:rsidR="00D326DB" w:rsidRDefault="0004146D">
      <w:pPr>
        <w:spacing w:before="36"/>
        <w:ind w:left="171" w:right="289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14:paraId="4C79CA52" w14:textId="77777777" w:rsidR="00D326DB" w:rsidRDefault="00D326DB">
      <w:pPr>
        <w:pStyle w:val="Zkladntext"/>
        <w:rPr>
          <w:b/>
          <w:sz w:val="24"/>
        </w:rPr>
      </w:pPr>
    </w:p>
    <w:p w14:paraId="77538999" w14:textId="77777777" w:rsidR="00D326DB" w:rsidRDefault="0004146D">
      <w:pPr>
        <w:pStyle w:val="Odstavecseseznamem"/>
        <w:numPr>
          <w:ilvl w:val="0"/>
          <w:numId w:val="8"/>
        </w:numPr>
        <w:tabs>
          <w:tab w:val="left" w:pos="683"/>
        </w:tabs>
        <w:spacing w:before="1" w:line="276" w:lineRule="auto"/>
        <w:ind w:right="232"/>
        <w:jc w:val="both"/>
        <w:rPr>
          <w:sz w:val="20"/>
        </w:rPr>
      </w:pPr>
      <w:r>
        <w:rPr>
          <w:sz w:val="20"/>
        </w:rPr>
        <w:t xml:space="preserve">Příkazník  se zavazuje, že pro příkazce  zařídí jeho jménem  a na jeho účet komplexní služby    v oblasti dotačního poradenství při získání dotace a následné administraci projektu </w:t>
      </w:r>
      <w:r>
        <w:rPr>
          <w:b/>
          <w:sz w:val="20"/>
        </w:rPr>
        <w:t xml:space="preserve">„Rozvoj laboratorních kapacit v ON Trutnov“ </w:t>
      </w:r>
      <w:r>
        <w:rPr>
          <w:sz w:val="20"/>
        </w:rPr>
        <w:t>(dále jen „projekt“) spolufinanc</w:t>
      </w:r>
      <w:r>
        <w:rPr>
          <w:sz w:val="20"/>
        </w:rPr>
        <w:t>ovaného z Integrovaného regionálního operačního programu (dále jen „IROP“), v rámci Prioritní osy 6 –</w:t>
      </w:r>
      <w:r>
        <w:rPr>
          <w:spacing w:val="-26"/>
          <w:sz w:val="20"/>
        </w:rPr>
        <w:t xml:space="preserve"> </w:t>
      </w:r>
      <w:r>
        <w:rPr>
          <w:sz w:val="20"/>
        </w:rPr>
        <w:t>React-EU.</w:t>
      </w:r>
    </w:p>
    <w:p w14:paraId="5AD29C4E" w14:textId="77777777" w:rsidR="00D326DB" w:rsidRDefault="00D326DB">
      <w:pPr>
        <w:pStyle w:val="Zkladntext"/>
        <w:spacing w:before="10"/>
      </w:pPr>
    </w:p>
    <w:p w14:paraId="5CC34190" w14:textId="77777777" w:rsidR="00D326DB" w:rsidRDefault="0004146D">
      <w:pPr>
        <w:pStyle w:val="Odstavecseseznamem"/>
        <w:numPr>
          <w:ilvl w:val="0"/>
          <w:numId w:val="8"/>
        </w:numPr>
        <w:tabs>
          <w:tab w:val="left" w:pos="683"/>
        </w:tabs>
        <w:spacing w:before="1" w:line="276" w:lineRule="auto"/>
        <w:ind w:right="234"/>
        <w:jc w:val="both"/>
        <w:rPr>
          <w:sz w:val="20"/>
        </w:rPr>
      </w:pPr>
      <w:r>
        <w:rPr>
          <w:sz w:val="20"/>
        </w:rPr>
        <w:t>Předmětem projektu je pořízení přístrojového vybavení, technologií a zdravotnických prostředků uvedených v seznamu doporučeného vybavení vydané</w:t>
      </w:r>
      <w:r>
        <w:rPr>
          <w:sz w:val="20"/>
        </w:rPr>
        <w:t>ho Ministerstvem zdravotnictví ČR pro pracoviště v ON Trutnov. Předmětem projektu nejsou stavební</w:t>
      </w:r>
      <w:r>
        <w:rPr>
          <w:spacing w:val="-4"/>
          <w:sz w:val="20"/>
        </w:rPr>
        <w:t xml:space="preserve"> </w:t>
      </w:r>
      <w:r>
        <w:rPr>
          <w:sz w:val="20"/>
        </w:rPr>
        <w:t>úpravy.</w:t>
      </w:r>
    </w:p>
    <w:p w14:paraId="49B71A5D" w14:textId="77777777" w:rsidR="00D326DB" w:rsidRDefault="00D326DB">
      <w:pPr>
        <w:spacing w:line="276" w:lineRule="auto"/>
        <w:jc w:val="both"/>
        <w:rPr>
          <w:sz w:val="20"/>
        </w:rPr>
        <w:sectPr w:rsidR="00D326DB">
          <w:footerReference w:type="default" r:id="rId7"/>
          <w:type w:val="continuous"/>
          <w:pgSz w:w="11910" w:h="16840"/>
          <w:pgMar w:top="1320" w:right="1180" w:bottom="920" w:left="1300" w:header="708" w:footer="732" w:gutter="0"/>
          <w:pgNumType w:start="1"/>
          <w:cols w:space="708"/>
        </w:sectPr>
      </w:pPr>
    </w:p>
    <w:p w14:paraId="107B2E97" w14:textId="77777777" w:rsidR="00D326DB" w:rsidRDefault="0004146D">
      <w:pPr>
        <w:pStyle w:val="Odstavecseseznamem"/>
        <w:numPr>
          <w:ilvl w:val="0"/>
          <w:numId w:val="8"/>
        </w:numPr>
        <w:tabs>
          <w:tab w:val="left" w:pos="683"/>
        </w:tabs>
        <w:spacing w:before="77" w:line="276" w:lineRule="auto"/>
        <w:ind w:right="237"/>
        <w:jc w:val="both"/>
        <w:rPr>
          <w:sz w:val="20"/>
        </w:rPr>
      </w:pPr>
      <w:r>
        <w:rPr>
          <w:sz w:val="20"/>
        </w:rPr>
        <w:lastRenderedPageBreak/>
        <w:t>Příkazník je příspěvkovou organizací Královéhradeckého kraje. Činnosti dle této smlouvy vykonává příkazník v souladu se zřizovací listinou schválenou Zastupitelstvem Královéhradeckého</w:t>
      </w:r>
      <w:r>
        <w:rPr>
          <w:spacing w:val="-2"/>
          <w:sz w:val="20"/>
        </w:rPr>
        <w:t xml:space="preserve"> </w:t>
      </w:r>
      <w:r>
        <w:rPr>
          <w:sz w:val="20"/>
        </w:rPr>
        <w:t>kraje.</w:t>
      </w:r>
    </w:p>
    <w:p w14:paraId="60B7114C" w14:textId="77777777" w:rsidR="00D326DB" w:rsidRDefault="00D326DB">
      <w:pPr>
        <w:pStyle w:val="Zkladntext"/>
        <w:rPr>
          <w:sz w:val="21"/>
        </w:rPr>
      </w:pPr>
    </w:p>
    <w:p w14:paraId="6A1F8485" w14:textId="77777777" w:rsidR="00D326DB" w:rsidRDefault="0004146D">
      <w:pPr>
        <w:pStyle w:val="Odstavecseseznamem"/>
        <w:numPr>
          <w:ilvl w:val="0"/>
          <w:numId w:val="8"/>
        </w:numPr>
        <w:tabs>
          <w:tab w:val="left" w:pos="683"/>
        </w:tabs>
        <w:spacing w:line="276" w:lineRule="auto"/>
        <w:ind w:right="236"/>
        <w:jc w:val="both"/>
        <w:rPr>
          <w:sz w:val="20"/>
        </w:rPr>
      </w:pPr>
      <w:r>
        <w:rPr>
          <w:sz w:val="20"/>
        </w:rPr>
        <w:t>Příkazník se zavazuje zajistit v projektu činnosti v rozsahu dle</w:t>
      </w:r>
      <w:r>
        <w:rPr>
          <w:sz w:val="20"/>
        </w:rPr>
        <w:t xml:space="preserve"> přílohy č. 1 této smlouvy a dle dále uvedených podmínek (dále souhrnně jako </w:t>
      </w:r>
      <w:r>
        <w:rPr>
          <w:i/>
          <w:sz w:val="20"/>
        </w:rPr>
        <w:t>„činnosti“</w:t>
      </w:r>
      <w:r>
        <w:rPr>
          <w:sz w:val="20"/>
        </w:rPr>
        <w:t>). Výkon a rozsah činností bude odpovídat podmínkám 102. výzvy IROP. V případě, že dojde ke změně podmínek výzvy, která bude mít vliv na rozsah a způsob realizace práv a</w:t>
      </w:r>
      <w:r>
        <w:rPr>
          <w:sz w:val="20"/>
        </w:rPr>
        <w:t xml:space="preserve"> povinností dle této smlouvy, zavazují se smluvní strany jednat o odpovídající změně 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smlouvy.</w:t>
      </w:r>
    </w:p>
    <w:p w14:paraId="562BE271" w14:textId="77777777" w:rsidR="00D326DB" w:rsidRDefault="00D326DB">
      <w:pPr>
        <w:pStyle w:val="Zkladntext"/>
        <w:spacing w:before="10"/>
      </w:pPr>
    </w:p>
    <w:p w14:paraId="6C9AFA1D" w14:textId="77777777" w:rsidR="00D326DB" w:rsidRDefault="0004146D">
      <w:pPr>
        <w:pStyle w:val="Odstavecseseznamem"/>
        <w:numPr>
          <w:ilvl w:val="0"/>
          <w:numId w:val="8"/>
        </w:numPr>
        <w:tabs>
          <w:tab w:val="left" w:pos="683"/>
        </w:tabs>
        <w:spacing w:line="276" w:lineRule="auto"/>
        <w:ind w:right="231"/>
        <w:jc w:val="both"/>
        <w:rPr>
          <w:sz w:val="20"/>
        </w:rPr>
      </w:pPr>
      <w:r>
        <w:rPr>
          <w:sz w:val="20"/>
        </w:rPr>
        <w:t>Realizace činností dle části 2. a 3. přílohy č. 1 této smlouvy (kompletní dotační management) je závislá na kladném vyřízení žádosti o poskytnutí podpory. P</w:t>
      </w:r>
      <w:r>
        <w:rPr>
          <w:sz w:val="20"/>
        </w:rPr>
        <w:t>okud žádost o podporu nebude kladně vyřízena (nebude vydáno rozhodnutí o poskytnutí dotace), příslušné činnosti nebudou provedeny.</w:t>
      </w:r>
    </w:p>
    <w:p w14:paraId="107A2E6A" w14:textId="77777777" w:rsidR="00D326DB" w:rsidRDefault="00D326DB">
      <w:pPr>
        <w:pStyle w:val="Zkladntext"/>
        <w:spacing w:before="10"/>
      </w:pPr>
    </w:p>
    <w:p w14:paraId="3A533FFF" w14:textId="77777777" w:rsidR="00D326DB" w:rsidRDefault="0004146D">
      <w:pPr>
        <w:pStyle w:val="Odstavecseseznamem"/>
        <w:numPr>
          <w:ilvl w:val="0"/>
          <w:numId w:val="8"/>
        </w:numPr>
        <w:tabs>
          <w:tab w:val="left" w:pos="683"/>
        </w:tabs>
        <w:spacing w:line="276" w:lineRule="auto"/>
        <w:ind w:right="239"/>
        <w:jc w:val="both"/>
        <w:rPr>
          <w:sz w:val="20"/>
        </w:rPr>
      </w:pPr>
      <w:r>
        <w:rPr>
          <w:sz w:val="20"/>
        </w:rPr>
        <w:t>Realizace činností dle části 3. přílohy č. 1 této smlouvy (dotační management při zajištění udržitelnosti projektu) je závislá na skutečnosti, že projekt přejde do fáze udržitelnosti. Nepřejde-li projekt do této fáze, příslušné činnosti nebudou</w:t>
      </w:r>
      <w:r>
        <w:rPr>
          <w:spacing w:val="-13"/>
          <w:sz w:val="20"/>
        </w:rPr>
        <w:t xml:space="preserve"> </w:t>
      </w:r>
      <w:r>
        <w:rPr>
          <w:sz w:val="20"/>
        </w:rPr>
        <w:t>provedeny.</w:t>
      </w:r>
    </w:p>
    <w:p w14:paraId="26CAE8EA" w14:textId="77777777" w:rsidR="00D326DB" w:rsidRDefault="00D326DB">
      <w:pPr>
        <w:pStyle w:val="Zkladntext"/>
        <w:spacing w:before="9"/>
      </w:pPr>
    </w:p>
    <w:p w14:paraId="5156133A" w14:textId="77777777" w:rsidR="00D326DB" w:rsidRDefault="0004146D">
      <w:pPr>
        <w:pStyle w:val="Odstavecseseznamem"/>
        <w:numPr>
          <w:ilvl w:val="0"/>
          <w:numId w:val="8"/>
        </w:numPr>
        <w:tabs>
          <w:tab w:val="left" w:pos="683"/>
        </w:tabs>
        <w:spacing w:before="1" w:line="276" w:lineRule="auto"/>
        <w:ind w:right="236"/>
        <w:jc w:val="both"/>
        <w:rPr>
          <w:sz w:val="20"/>
        </w:rPr>
      </w:pPr>
      <w:r>
        <w:rPr>
          <w:sz w:val="20"/>
        </w:rPr>
        <w:t>Činnosti zahrnují všechny činnosti nutné k realizaci předmětu smlouvy dle odst. 1. Služby příkazníka nezahrnují činnosti související s řádným zaúčtováním výdajů a dotace projektu. Služby příkazníka dále nezahrnují činnosti související se zadáváním veřejný</w:t>
      </w:r>
      <w:r>
        <w:rPr>
          <w:sz w:val="20"/>
        </w:rPr>
        <w:t>ch</w:t>
      </w:r>
      <w:r>
        <w:rPr>
          <w:spacing w:val="-18"/>
          <w:sz w:val="20"/>
        </w:rPr>
        <w:t xml:space="preserve"> </w:t>
      </w:r>
      <w:r>
        <w:rPr>
          <w:sz w:val="20"/>
        </w:rPr>
        <w:t>zakázek.</w:t>
      </w:r>
    </w:p>
    <w:p w14:paraId="6E2C7714" w14:textId="77777777" w:rsidR="00D326DB" w:rsidRDefault="00D326DB">
      <w:pPr>
        <w:pStyle w:val="Zkladntext"/>
        <w:spacing w:before="8"/>
      </w:pPr>
    </w:p>
    <w:p w14:paraId="3AE12065" w14:textId="77777777" w:rsidR="00D326DB" w:rsidRDefault="0004146D">
      <w:pPr>
        <w:pStyle w:val="Nadpis2"/>
        <w:ind w:left="170"/>
      </w:pPr>
      <w:r>
        <w:t>II.</w:t>
      </w:r>
    </w:p>
    <w:p w14:paraId="69A48C58" w14:textId="77777777" w:rsidR="00D326DB" w:rsidRDefault="0004146D">
      <w:pPr>
        <w:spacing w:before="34"/>
        <w:ind w:left="167" w:right="290"/>
        <w:jc w:val="center"/>
        <w:rPr>
          <w:b/>
          <w:sz w:val="20"/>
        </w:rPr>
      </w:pPr>
      <w:r>
        <w:rPr>
          <w:b/>
          <w:sz w:val="20"/>
        </w:rPr>
        <w:t>Termíny plnění</w:t>
      </w:r>
    </w:p>
    <w:p w14:paraId="68A8FB03" w14:textId="77777777" w:rsidR="00D326DB" w:rsidRDefault="00D326DB">
      <w:pPr>
        <w:pStyle w:val="Zkladntext"/>
        <w:rPr>
          <w:b/>
          <w:sz w:val="24"/>
        </w:rPr>
      </w:pPr>
    </w:p>
    <w:p w14:paraId="35B28346" w14:textId="77777777" w:rsidR="00D326DB" w:rsidRDefault="0004146D">
      <w:pPr>
        <w:pStyle w:val="Odstavecseseznamem"/>
        <w:numPr>
          <w:ilvl w:val="0"/>
          <w:numId w:val="7"/>
        </w:numPr>
        <w:tabs>
          <w:tab w:val="left" w:pos="682"/>
          <w:tab w:val="left" w:pos="683"/>
        </w:tabs>
        <w:spacing w:before="1"/>
        <w:rPr>
          <w:sz w:val="20"/>
        </w:rPr>
      </w:pPr>
      <w:r>
        <w:rPr>
          <w:sz w:val="20"/>
        </w:rPr>
        <w:t>Příkazník zahájí činnosti dle této smlouvy neprodleně po uzavření</w:t>
      </w:r>
      <w:r>
        <w:rPr>
          <w:spacing w:val="-9"/>
          <w:sz w:val="20"/>
        </w:rPr>
        <w:t xml:space="preserve"> </w:t>
      </w:r>
      <w:r>
        <w:rPr>
          <w:sz w:val="20"/>
        </w:rPr>
        <w:t>smlouvy.</w:t>
      </w:r>
    </w:p>
    <w:p w14:paraId="1C62DE76" w14:textId="77777777" w:rsidR="00D326DB" w:rsidRDefault="00D326DB">
      <w:pPr>
        <w:pStyle w:val="Zkladntext"/>
        <w:rPr>
          <w:sz w:val="24"/>
        </w:rPr>
      </w:pPr>
    </w:p>
    <w:p w14:paraId="17FD1A07" w14:textId="77777777" w:rsidR="00D326DB" w:rsidRDefault="0004146D">
      <w:pPr>
        <w:pStyle w:val="Odstavecseseznamem"/>
        <w:numPr>
          <w:ilvl w:val="0"/>
          <w:numId w:val="7"/>
        </w:numPr>
        <w:tabs>
          <w:tab w:val="left" w:pos="683"/>
        </w:tabs>
        <w:spacing w:line="276" w:lineRule="auto"/>
        <w:ind w:right="237"/>
        <w:jc w:val="both"/>
        <w:rPr>
          <w:sz w:val="20"/>
        </w:rPr>
      </w:pPr>
      <w:r>
        <w:rPr>
          <w:sz w:val="20"/>
        </w:rPr>
        <w:t>Příkazce poskytne příkazníkovi výstupy průzkumů trhu potřebných pro  stanovení předpokládané ceny způsobilých výdajů projektu. Za soulad přístrojového vybavení se seznamem vybavení dle výzvy odpovídá příkazce. V případě prodlení příkazce se termín realizac</w:t>
      </w:r>
      <w:r>
        <w:rPr>
          <w:sz w:val="20"/>
        </w:rPr>
        <w:t>e povinnosti příkazníka dle následujícího odstavce prodlužuje o dobu trvání</w:t>
      </w:r>
      <w:r>
        <w:rPr>
          <w:spacing w:val="-38"/>
          <w:sz w:val="20"/>
        </w:rPr>
        <w:t xml:space="preserve"> </w:t>
      </w:r>
      <w:r>
        <w:rPr>
          <w:sz w:val="20"/>
        </w:rPr>
        <w:t>prodlení.</w:t>
      </w:r>
    </w:p>
    <w:p w14:paraId="63DC4B1E" w14:textId="77777777" w:rsidR="00D326DB" w:rsidRDefault="00D326DB">
      <w:pPr>
        <w:pStyle w:val="Zkladntext"/>
        <w:spacing w:before="8"/>
      </w:pPr>
    </w:p>
    <w:p w14:paraId="153AB02B" w14:textId="77777777" w:rsidR="00D326DB" w:rsidRDefault="0004146D">
      <w:pPr>
        <w:pStyle w:val="Odstavecseseznamem"/>
        <w:numPr>
          <w:ilvl w:val="0"/>
          <w:numId w:val="7"/>
        </w:numPr>
        <w:tabs>
          <w:tab w:val="left" w:pos="683"/>
        </w:tabs>
        <w:spacing w:before="1" w:line="276" w:lineRule="auto"/>
        <w:ind w:right="235"/>
        <w:jc w:val="both"/>
        <w:rPr>
          <w:sz w:val="20"/>
        </w:rPr>
      </w:pPr>
      <w:r>
        <w:rPr>
          <w:sz w:val="20"/>
        </w:rPr>
        <w:t xml:space="preserve">Činnost dle přílohy č. 1 části 1. písm. b) - zpracování žádosti o podporu realizuje příkazník </w:t>
      </w:r>
      <w:r>
        <w:rPr>
          <w:b/>
          <w:sz w:val="20"/>
        </w:rPr>
        <w:t xml:space="preserve">nejpozději do 31. 3. 2022. </w:t>
      </w:r>
      <w:r>
        <w:rPr>
          <w:sz w:val="20"/>
        </w:rPr>
        <w:t>Nebudou-li tyto podmínky splněny, bude termín re</w:t>
      </w:r>
      <w:r>
        <w:rPr>
          <w:sz w:val="20"/>
        </w:rPr>
        <w:t>alizace předmětné činnosti stanoven písemnou dohodou smluvních stran s ohledem na možnosti</w:t>
      </w:r>
      <w:r>
        <w:rPr>
          <w:spacing w:val="-19"/>
          <w:sz w:val="20"/>
        </w:rPr>
        <w:t xml:space="preserve"> </w:t>
      </w:r>
      <w:r>
        <w:rPr>
          <w:sz w:val="20"/>
        </w:rPr>
        <w:t>příkazníka.</w:t>
      </w:r>
    </w:p>
    <w:p w14:paraId="0785152D" w14:textId="77777777" w:rsidR="00D326DB" w:rsidRDefault="00D326DB">
      <w:pPr>
        <w:pStyle w:val="Zkladntext"/>
        <w:spacing w:before="10"/>
      </w:pPr>
    </w:p>
    <w:p w14:paraId="178A11A1" w14:textId="77777777" w:rsidR="00D326DB" w:rsidRDefault="0004146D">
      <w:pPr>
        <w:pStyle w:val="Odstavecseseznamem"/>
        <w:numPr>
          <w:ilvl w:val="0"/>
          <w:numId w:val="7"/>
        </w:numPr>
        <w:tabs>
          <w:tab w:val="left" w:pos="683"/>
        </w:tabs>
        <w:spacing w:before="1" w:line="276" w:lineRule="auto"/>
        <w:ind w:right="236"/>
        <w:jc w:val="both"/>
        <w:rPr>
          <w:sz w:val="20"/>
        </w:rPr>
      </w:pPr>
      <w:r>
        <w:rPr>
          <w:sz w:val="20"/>
        </w:rPr>
        <w:t>Činnosti dle části 2 a části 3 přílohy č. 1 této smlouvy budou realizovány průběžně a dle platné metodiky Integrovaného regionálního operačního programu</w:t>
      </w:r>
      <w:r>
        <w:rPr>
          <w:sz w:val="20"/>
        </w:rPr>
        <w:t>. Tato část plnění je podmíněna získáním dotace a plnění bude příkazníkem zahájeno na základě písemné výzvy příkazce. Splněním se rozumí ukončení dané činnosti odsouhlasené příkazcem, není-li smlouvou stanoveno</w:t>
      </w:r>
      <w:r>
        <w:rPr>
          <w:spacing w:val="-2"/>
          <w:sz w:val="20"/>
        </w:rPr>
        <w:t xml:space="preserve"> </w:t>
      </w:r>
      <w:r>
        <w:rPr>
          <w:sz w:val="20"/>
        </w:rPr>
        <w:t>jinak.</w:t>
      </w:r>
    </w:p>
    <w:p w14:paraId="26D2FC65" w14:textId="77777777" w:rsidR="00D326DB" w:rsidRDefault="00D326DB">
      <w:pPr>
        <w:pStyle w:val="Zkladntext"/>
        <w:spacing w:before="7"/>
      </w:pPr>
    </w:p>
    <w:p w14:paraId="07297D4C" w14:textId="77777777" w:rsidR="00D326DB" w:rsidRDefault="0004146D">
      <w:pPr>
        <w:pStyle w:val="Nadpis2"/>
        <w:ind w:right="288"/>
      </w:pPr>
      <w:r>
        <w:t>III.</w:t>
      </w:r>
    </w:p>
    <w:p w14:paraId="5DB86E7A" w14:textId="77777777" w:rsidR="00D326DB" w:rsidRDefault="0004146D">
      <w:pPr>
        <w:spacing w:before="34"/>
        <w:ind w:left="165" w:right="290"/>
        <w:jc w:val="center"/>
        <w:rPr>
          <w:b/>
          <w:sz w:val="20"/>
        </w:rPr>
      </w:pPr>
      <w:r>
        <w:rPr>
          <w:b/>
          <w:sz w:val="20"/>
        </w:rPr>
        <w:t>Práva a povinnosti smluvních str</w:t>
      </w:r>
      <w:r>
        <w:rPr>
          <w:b/>
          <w:sz w:val="20"/>
        </w:rPr>
        <w:t>an</w:t>
      </w:r>
    </w:p>
    <w:p w14:paraId="07731C0F" w14:textId="77777777" w:rsidR="00D326DB" w:rsidRDefault="00D326DB">
      <w:pPr>
        <w:pStyle w:val="Zkladntext"/>
        <w:spacing w:before="1"/>
        <w:rPr>
          <w:b/>
          <w:sz w:val="24"/>
        </w:rPr>
      </w:pPr>
    </w:p>
    <w:p w14:paraId="660827D7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2"/>
        <w:jc w:val="both"/>
        <w:rPr>
          <w:sz w:val="20"/>
        </w:rPr>
      </w:pPr>
      <w:r>
        <w:rPr>
          <w:sz w:val="20"/>
        </w:rPr>
        <w:t>Příkazník je povinen při realizaci činností postupovat s odbornou péčí, v zájmu a dle pokynů příkazce a dle dohody oprávněných zástupců smluvních stran. Příkazník bezodkladně oznámí příkazci všechny okolnosti, které zjistil při realizaci činností a kte</w:t>
      </w:r>
      <w:r>
        <w:rPr>
          <w:sz w:val="20"/>
        </w:rPr>
        <w:t>ré mohou mít vliv na změnu pokynů příkazce. Nedojde-li ke změně pokynů na základě sdělení příkazníka, postupuje příkazník podle původních pokynů příkazce. Příkazník v takovém případě neodpovídá za škody tím</w:t>
      </w:r>
      <w:r>
        <w:rPr>
          <w:spacing w:val="2"/>
          <w:sz w:val="20"/>
        </w:rPr>
        <w:t xml:space="preserve"> </w:t>
      </w:r>
      <w:r>
        <w:rPr>
          <w:sz w:val="20"/>
        </w:rPr>
        <w:t>způsobené.</w:t>
      </w:r>
    </w:p>
    <w:p w14:paraId="61ED4C61" w14:textId="77777777" w:rsidR="00D326DB" w:rsidRDefault="00D326DB">
      <w:pPr>
        <w:pStyle w:val="Zkladntext"/>
        <w:rPr>
          <w:sz w:val="21"/>
        </w:rPr>
      </w:pPr>
    </w:p>
    <w:p w14:paraId="679806F1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spacing w:before="1"/>
        <w:rPr>
          <w:sz w:val="20"/>
        </w:rPr>
      </w:pPr>
      <w:r>
        <w:rPr>
          <w:sz w:val="20"/>
        </w:rPr>
        <w:t>Příkazník vykonává činnosti pro příkazce</w:t>
      </w:r>
      <w:r>
        <w:rPr>
          <w:spacing w:val="2"/>
          <w:sz w:val="20"/>
        </w:rPr>
        <w:t xml:space="preserve"> </w:t>
      </w:r>
      <w:r>
        <w:rPr>
          <w:sz w:val="20"/>
        </w:rPr>
        <w:t>bezplatně.</w:t>
      </w:r>
    </w:p>
    <w:p w14:paraId="4E4F465C" w14:textId="77777777" w:rsidR="00D326DB" w:rsidRDefault="00D326DB">
      <w:pPr>
        <w:rPr>
          <w:sz w:val="20"/>
        </w:rPr>
        <w:sectPr w:rsidR="00D326DB">
          <w:pgSz w:w="11910" w:h="16840"/>
          <w:pgMar w:top="1320" w:right="1180" w:bottom="920" w:left="1300" w:header="0" w:footer="732" w:gutter="0"/>
          <w:cols w:space="708"/>
        </w:sectPr>
      </w:pPr>
    </w:p>
    <w:p w14:paraId="524B0619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before="77" w:line="278" w:lineRule="auto"/>
        <w:ind w:right="237"/>
        <w:jc w:val="both"/>
        <w:rPr>
          <w:sz w:val="20"/>
        </w:rPr>
      </w:pPr>
      <w:r>
        <w:rPr>
          <w:sz w:val="20"/>
        </w:rPr>
        <w:lastRenderedPageBreak/>
        <w:t>Příkazník je oprávněn využít k realizaci činností i jiných osob. Tím není dotčena odpovědnost příkazníka za činnosti takto</w:t>
      </w:r>
      <w:r>
        <w:rPr>
          <w:spacing w:val="-3"/>
          <w:sz w:val="20"/>
        </w:rPr>
        <w:t xml:space="preserve"> </w:t>
      </w:r>
      <w:r>
        <w:rPr>
          <w:sz w:val="20"/>
        </w:rPr>
        <w:t>realizované.</w:t>
      </w:r>
    </w:p>
    <w:p w14:paraId="2335BC49" w14:textId="77777777" w:rsidR="00D326DB" w:rsidRDefault="00D326DB">
      <w:pPr>
        <w:pStyle w:val="Zkladntext"/>
        <w:spacing w:before="7"/>
      </w:pPr>
    </w:p>
    <w:p w14:paraId="5F84EFC5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2"/>
        <w:jc w:val="both"/>
        <w:rPr>
          <w:sz w:val="20"/>
        </w:rPr>
      </w:pPr>
      <w:r>
        <w:rPr>
          <w:sz w:val="20"/>
        </w:rPr>
        <w:t>Příkazník poskytne osobám pověřeným příkazcem zaj</w:t>
      </w:r>
      <w:r>
        <w:rPr>
          <w:sz w:val="20"/>
        </w:rPr>
        <w:t>ištěním procesu zadání veřejných zakázek součinnost spočívající v administraci komunikace s poskytovatelem dotace v systému MS2014+. Odpovědnost za obsah komunikace v takovém případě ponese třetí osoba ve  smyslu tohoto ustanovení.</w:t>
      </w:r>
    </w:p>
    <w:p w14:paraId="09EF3BB3" w14:textId="77777777" w:rsidR="00D326DB" w:rsidRDefault="00D326DB">
      <w:pPr>
        <w:pStyle w:val="Zkladntext"/>
        <w:spacing w:before="10"/>
      </w:pPr>
    </w:p>
    <w:p w14:paraId="39D2016B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before="1" w:line="276" w:lineRule="auto"/>
        <w:ind w:right="247"/>
        <w:jc w:val="both"/>
        <w:rPr>
          <w:sz w:val="20"/>
        </w:rPr>
      </w:pPr>
      <w:r>
        <w:rPr>
          <w:sz w:val="20"/>
        </w:rPr>
        <w:t>Svoji činnost bude přík</w:t>
      </w:r>
      <w:r>
        <w:rPr>
          <w:sz w:val="20"/>
        </w:rPr>
        <w:t>azník uskutečňovat dle řídících dokumentů a metodiky Řídících orgánů IROP</w:t>
      </w:r>
      <w:r>
        <w:rPr>
          <w:spacing w:val="-2"/>
          <w:sz w:val="20"/>
        </w:rPr>
        <w:t xml:space="preserve"> </w:t>
      </w:r>
      <w:r>
        <w:rPr>
          <w:sz w:val="20"/>
        </w:rPr>
        <w:t>(MMR).</w:t>
      </w:r>
    </w:p>
    <w:p w14:paraId="488D32F9" w14:textId="77777777" w:rsidR="00D326DB" w:rsidRDefault="00D326DB">
      <w:pPr>
        <w:pStyle w:val="Zkladntext"/>
        <w:spacing w:before="9"/>
      </w:pPr>
    </w:p>
    <w:p w14:paraId="6BE950C6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4"/>
        <w:jc w:val="both"/>
        <w:rPr>
          <w:sz w:val="20"/>
        </w:rPr>
      </w:pPr>
      <w:r>
        <w:rPr>
          <w:sz w:val="20"/>
        </w:rPr>
        <w:t>Příkazník musí vykonávat činnost aktivně a iniciativně a informovat příkazce o všech relevantních skutečnostech vyplývajících z aktuálních dat a podmínek poskytovatele dotace</w:t>
      </w:r>
      <w:r>
        <w:rPr>
          <w:sz w:val="20"/>
        </w:rPr>
        <w:t xml:space="preserve"> tak, aby bylo dosaženo maximálního možného čerpání prostředků od poskytovatele</w:t>
      </w:r>
      <w:r>
        <w:rPr>
          <w:spacing w:val="-27"/>
          <w:sz w:val="20"/>
        </w:rPr>
        <w:t xml:space="preserve"> </w:t>
      </w:r>
      <w:r>
        <w:rPr>
          <w:sz w:val="20"/>
        </w:rPr>
        <w:t>dotace.</w:t>
      </w:r>
    </w:p>
    <w:p w14:paraId="70CC9F5B" w14:textId="77777777" w:rsidR="00D326DB" w:rsidRDefault="00D326DB">
      <w:pPr>
        <w:pStyle w:val="Zkladntext"/>
        <w:spacing w:before="11"/>
      </w:pPr>
    </w:p>
    <w:p w14:paraId="750A67C2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3"/>
        <w:jc w:val="both"/>
        <w:rPr>
          <w:sz w:val="20"/>
        </w:rPr>
      </w:pPr>
      <w:r>
        <w:rPr>
          <w:sz w:val="20"/>
        </w:rPr>
        <w:t>Příkazník  je  povinen  zachovávat  mlčenlivost  o  všech  záležitostech,  o  nichž  se  dozvěděl  v souvislosti s realizaci činností. Příkazník použije všechny materiály, které obdrží od  příkazce v souvislosti s plněním smlouvy výhradně pro splnění účelu</w:t>
      </w:r>
      <w:r>
        <w:rPr>
          <w:sz w:val="20"/>
        </w:rPr>
        <w:t xml:space="preserve"> smlouvy. V případě, že bude příkazník při realizaci činnosti zpracovávat osobní údaje, jichž bude příkazce správcem, bude postupovat v souladu s nařízením Evropského parlamentu a Rady (EU) 2016/679 (GDPR) a se zákonem č. 110/2019 Sb., o zpracování osobníc</w:t>
      </w:r>
      <w:r>
        <w:rPr>
          <w:sz w:val="20"/>
        </w:rPr>
        <w:t>h údajů, v účinném</w:t>
      </w:r>
      <w:r>
        <w:rPr>
          <w:spacing w:val="-7"/>
          <w:sz w:val="20"/>
        </w:rPr>
        <w:t xml:space="preserve"> </w:t>
      </w:r>
      <w:r>
        <w:rPr>
          <w:sz w:val="20"/>
        </w:rPr>
        <w:t>znění.</w:t>
      </w:r>
    </w:p>
    <w:p w14:paraId="2B3B6780" w14:textId="77777777" w:rsidR="00D326DB" w:rsidRDefault="00D326DB">
      <w:pPr>
        <w:pStyle w:val="Zkladntext"/>
        <w:spacing w:before="10"/>
      </w:pPr>
    </w:p>
    <w:p w14:paraId="20FE743E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3"/>
        <w:jc w:val="both"/>
        <w:rPr>
          <w:sz w:val="20"/>
        </w:rPr>
      </w:pPr>
      <w:r>
        <w:rPr>
          <w:sz w:val="20"/>
        </w:rPr>
        <w:t>Příkazník je povinen uchovávat doklady, které nabyl v souvislosti s realizaci činností, a to po dobu nezbytně nutnou pro realizaci všech činnosti. Po splnění činností předá příkazník bez zbytečného odkladu související doklady pří</w:t>
      </w:r>
      <w:r>
        <w:rPr>
          <w:sz w:val="20"/>
        </w:rPr>
        <w:t>kazci společně s doklady, které pro příkazce převzal od třetí</w:t>
      </w:r>
      <w:r>
        <w:rPr>
          <w:spacing w:val="-2"/>
          <w:sz w:val="20"/>
        </w:rPr>
        <w:t xml:space="preserve"> </w:t>
      </w:r>
      <w:r>
        <w:rPr>
          <w:sz w:val="20"/>
        </w:rPr>
        <w:t>osoby.</w:t>
      </w:r>
    </w:p>
    <w:p w14:paraId="5CBE20B9" w14:textId="77777777" w:rsidR="00D326DB" w:rsidRDefault="00D326DB">
      <w:pPr>
        <w:pStyle w:val="Zkladntext"/>
        <w:spacing w:before="10"/>
      </w:pPr>
    </w:p>
    <w:p w14:paraId="04FA4DE0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5"/>
        <w:jc w:val="both"/>
        <w:rPr>
          <w:sz w:val="20"/>
        </w:rPr>
      </w:pPr>
      <w:r>
        <w:rPr>
          <w:sz w:val="20"/>
        </w:rPr>
        <w:t>Příkazník před provedením administrativních úkonů prostřednictvím MS2014+, které mají závažný dopad do změny obsahu či rozsahu projektu, tyto podklady (např. návrh žádosti o změnu) elektronickou poštou odešle příkazci k posouzení a vyjádření, příp. ke schv</w:t>
      </w:r>
      <w:r>
        <w:rPr>
          <w:sz w:val="20"/>
        </w:rPr>
        <w:t>álení, a příkazce je povinen se k navrženým úkonům bezodkladně písemně (elektronickou poštou) vyjádřit.</w:t>
      </w:r>
    </w:p>
    <w:p w14:paraId="118A36BC" w14:textId="77777777" w:rsidR="00D326DB" w:rsidRDefault="00D326DB">
      <w:pPr>
        <w:pStyle w:val="Zkladntext"/>
        <w:spacing w:before="11"/>
      </w:pPr>
    </w:p>
    <w:p w14:paraId="7E629226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4"/>
        <w:jc w:val="both"/>
        <w:rPr>
          <w:sz w:val="20"/>
        </w:rPr>
      </w:pPr>
      <w:r>
        <w:rPr>
          <w:sz w:val="20"/>
        </w:rPr>
        <w:t>Podepisování úkonů v systému MS2014+ (žádost o podporu, žádost o přezkum, žádost o změnu, žádost o platbu, monitorovací zpráva apod.) provádí příkazník</w:t>
      </w:r>
      <w:r>
        <w:rPr>
          <w:sz w:val="20"/>
        </w:rPr>
        <w:t xml:space="preserve"> na základě plné moci udělené</w:t>
      </w:r>
      <w:r>
        <w:rPr>
          <w:spacing w:val="-2"/>
          <w:sz w:val="20"/>
        </w:rPr>
        <w:t xml:space="preserve"> </w:t>
      </w:r>
      <w:r>
        <w:rPr>
          <w:sz w:val="20"/>
        </w:rPr>
        <w:t>příkazcem.</w:t>
      </w:r>
    </w:p>
    <w:p w14:paraId="268DC36D" w14:textId="77777777" w:rsidR="00D326DB" w:rsidRDefault="00D326DB">
      <w:pPr>
        <w:pStyle w:val="Zkladntext"/>
        <w:spacing w:before="8"/>
      </w:pPr>
    </w:p>
    <w:p w14:paraId="278EFDBF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6"/>
        <w:jc w:val="both"/>
        <w:rPr>
          <w:sz w:val="20"/>
        </w:rPr>
      </w:pPr>
      <w:r>
        <w:rPr>
          <w:sz w:val="20"/>
        </w:rPr>
        <w:t>Příkazce je povinen předat včas příkazníkovi úplné, pravdivé a přehledné informace, jež jsou nezbytně nutné k řádné realizaci činností, pokud z jejich povahy nevyplývá, že je má zajistit příkazník sám v rámci reali</w:t>
      </w:r>
      <w:r>
        <w:rPr>
          <w:sz w:val="20"/>
        </w:rPr>
        <w:t>zace činností. Příkazce se zavazuje poskytnout příkazníkovi veškerou nezbytnou</w:t>
      </w:r>
      <w:r>
        <w:rPr>
          <w:spacing w:val="-4"/>
          <w:sz w:val="20"/>
        </w:rPr>
        <w:t xml:space="preserve"> </w:t>
      </w:r>
      <w:r>
        <w:rPr>
          <w:sz w:val="20"/>
        </w:rPr>
        <w:t>součinnost.</w:t>
      </w:r>
    </w:p>
    <w:p w14:paraId="33A9575D" w14:textId="77777777" w:rsidR="00D326DB" w:rsidRDefault="00D326DB">
      <w:pPr>
        <w:pStyle w:val="Zkladntext"/>
        <w:spacing w:before="11"/>
      </w:pPr>
    </w:p>
    <w:p w14:paraId="02894F80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45"/>
        <w:jc w:val="both"/>
        <w:rPr>
          <w:sz w:val="20"/>
        </w:rPr>
      </w:pPr>
      <w:r>
        <w:rPr>
          <w:sz w:val="20"/>
        </w:rPr>
        <w:t>Plnění příkazníka, které vykazuje v době provádění činností nedostatky, je příkazník povinen nahradit bezvadným plněním bez vlivu na termín jeho</w:t>
      </w:r>
      <w:r>
        <w:rPr>
          <w:spacing w:val="-1"/>
          <w:sz w:val="20"/>
        </w:rPr>
        <w:t xml:space="preserve"> </w:t>
      </w:r>
      <w:r>
        <w:rPr>
          <w:sz w:val="20"/>
        </w:rPr>
        <w:t>provedení.</w:t>
      </w:r>
    </w:p>
    <w:p w14:paraId="68BB8444" w14:textId="77777777" w:rsidR="00D326DB" w:rsidRDefault="00D326DB">
      <w:pPr>
        <w:pStyle w:val="Zkladntext"/>
        <w:spacing w:before="9"/>
      </w:pPr>
    </w:p>
    <w:p w14:paraId="7CCE0955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before="1" w:line="276" w:lineRule="auto"/>
        <w:ind w:right="236"/>
        <w:jc w:val="both"/>
        <w:rPr>
          <w:sz w:val="20"/>
        </w:rPr>
      </w:pPr>
      <w:r>
        <w:rPr>
          <w:sz w:val="20"/>
        </w:rPr>
        <w:t>Veškeré</w:t>
      </w:r>
      <w:r>
        <w:rPr>
          <w:sz w:val="20"/>
        </w:rPr>
        <w:t xml:space="preserve"> činnosti realizuje příkazník  v úzké součinnosti s příkazcem  a průběžně  je konzultuje  s Centrem pro regionální rozvoj České republiky. Cílem konzultací je maximální možná eliminace rizik a vyvarování se možných chyb při všech úkonech týkajících se</w:t>
      </w:r>
      <w:r>
        <w:rPr>
          <w:spacing w:val="-14"/>
          <w:sz w:val="20"/>
        </w:rPr>
        <w:t xml:space="preserve"> </w:t>
      </w:r>
      <w:r>
        <w:rPr>
          <w:sz w:val="20"/>
        </w:rPr>
        <w:t>proj</w:t>
      </w:r>
      <w:r>
        <w:rPr>
          <w:sz w:val="20"/>
        </w:rPr>
        <w:t>ektu.</w:t>
      </w:r>
    </w:p>
    <w:p w14:paraId="0748F08D" w14:textId="77777777" w:rsidR="00D326DB" w:rsidRDefault="00D326DB">
      <w:pPr>
        <w:pStyle w:val="Zkladntext"/>
        <w:spacing w:before="10"/>
      </w:pPr>
    </w:p>
    <w:p w14:paraId="14410FA4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before="1" w:line="276" w:lineRule="auto"/>
        <w:ind w:right="236"/>
        <w:jc w:val="both"/>
        <w:rPr>
          <w:sz w:val="20"/>
        </w:rPr>
      </w:pPr>
      <w:r>
        <w:rPr>
          <w:sz w:val="20"/>
        </w:rPr>
        <w:t>Žádost o podporu bude zpracována tak, aby byla přijata příslušným pracovištěm IROP. Závazek příkazníka ke zpracování žádosti (část 1 dle přílohy č. 1) se považuje pro účel prokázání splnění smlouvy, resp. její příslušné části za splněný, pokud žádos</w:t>
      </w:r>
      <w:r>
        <w:rPr>
          <w:sz w:val="20"/>
        </w:rPr>
        <w:t xml:space="preserve">t splní podmínky formálního hodnocení  a  hodnocení  přijatelnosti  příslušným  pracovištěm  IROP  (dokladem  je  depeše   z MS2014+). Závazek příkazníka ke zpracování žádosti se považuje za splněný i v </w:t>
      </w:r>
      <w:r>
        <w:rPr>
          <w:spacing w:val="37"/>
          <w:sz w:val="20"/>
        </w:rPr>
        <w:t xml:space="preserve"> </w:t>
      </w:r>
      <w:r>
        <w:rPr>
          <w:sz w:val="20"/>
        </w:rPr>
        <w:t>případě, že</w:t>
      </w:r>
    </w:p>
    <w:p w14:paraId="1F01C5D2" w14:textId="77777777" w:rsidR="00D326DB" w:rsidRDefault="00D326DB">
      <w:pPr>
        <w:spacing w:line="276" w:lineRule="auto"/>
        <w:jc w:val="both"/>
        <w:rPr>
          <w:sz w:val="20"/>
        </w:rPr>
        <w:sectPr w:rsidR="00D326DB">
          <w:pgSz w:w="11910" w:h="16840"/>
          <w:pgMar w:top="1320" w:right="1180" w:bottom="920" w:left="1300" w:header="0" w:footer="732" w:gutter="0"/>
          <w:cols w:space="708"/>
        </w:sectPr>
      </w:pPr>
    </w:p>
    <w:p w14:paraId="220EC875" w14:textId="428E4077" w:rsidR="00D326DB" w:rsidRDefault="002813ED">
      <w:pPr>
        <w:pStyle w:val="Zkladntext"/>
        <w:spacing w:before="77" w:line="276" w:lineRule="auto"/>
        <w:ind w:left="682" w:right="24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252736" behindDoc="1" locked="0" layoutInCell="1" allowOverlap="1" wp14:anchorId="245D64EE" wp14:editId="0A38DD4B">
                <wp:simplePos x="0" y="0"/>
                <wp:positionH relativeFrom="page">
                  <wp:posOffset>1260475</wp:posOffset>
                </wp:positionH>
                <wp:positionV relativeFrom="page">
                  <wp:posOffset>8285480</wp:posOffset>
                </wp:positionV>
                <wp:extent cx="1376680" cy="14668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680" cy="1466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502A9" id="Rectangle 5" o:spid="_x0000_s1026" style="position:absolute;margin-left:99.25pt;margin-top:652.4pt;width:108.4pt;height:11.55pt;z-index:-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" fillcolor="yellow" stroked="f">
                <w10:wrap anchorx="page" anchory="page"/>
              </v:rect>
            </w:pict>
          </mc:Fallback>
        </mc:AlternateContent>
      </w:r>
      <w:r w:rsidR="0004146D">
        <w:t>ze strany IROP nedojd</w:t>
      </w:r>
      <w:r w:rsidR="0004146D">
        <w:t>e k hodnocení formálních náležitostí a přijatelnosti z důvodů na straně poskytovatele dotace a tato skutečnost bude příjemci oznámena depeší prostřednictvím MS2014+.</w:t>
      </w:r>
    </w:p>
    <w:p w14:paraId="2C2CE8B4" w14:textId="77777777" w:rsidR="00D326DB" w:rsidRDefault="00D326DB">
      <w:pPr>
        <w:pStyle w:val="Zkladntext"/>
        <w:rPr>
          <w:sz w:val="21"/>
        </w:rPr>
      </w:pPr>
    </w:p>
    <w:p w14:paraId="51E7FDB5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jc w:val="both"/>
        <w:rPr>
          <w:sz w:val="20"/>
        </w:rPr>
      </w:pPr>
      <w:r>
        <w:rPr>
          <w:sz w:val="20"/>
        </w:rPr>
        <w:t>Závazek</w:t>
      </w:r>
      <w:r>
        <w:rPr>
          <w:spacing w:val="17"/>
          <w:sz w:val="20"/>
        </w:rPr>
        <w:t xml:space="preserve"> </w:t>
      </w:r>
      <w:r>
        <w:rPr>
          <w:sz w:val="20"/>
        </w:rPr>
        <w:t>příkazníka</w:t>
      </w:r>
      <w:r>
        <w:rPr>
          <w:spacing w:val="15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15"/>
          <w:sz w:val="20"/>
        </w:rPr>
        <w:t xml:space="preserve"> </w:t>
      </w:r>
      <w:r>
        <w:rPr>
          <w:sz w:val="20"/>
        </w:rPr>
        <w:t>dotačního</w:t>
      </w:r>
      <w:r>
        <w:rPr>
          <w:spacing w:val="15"/>
          <w:sz w:val="20"/>
        </w:rPr>
        <w:t xml:space="preserve"> </w:t>
      </w:r>
      <w:r>
        <w:rPr>
          <w:sz w:val="20"/>
        </w:rPr>
        <w:t>managementu</w:t>
      </w:r>
      <w:r>
        <w:rPr>
          <w:spacing w:val="15"/>
          <w:sz w:val="20"/>
        </w:rPr>
        <w:t xml:space="preserve"> </w:t>
      </w: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realizaci</w:t>
      </w:r>
      <w:r>
        <w:rPr>
          <w:spacing w:val="13"/>
          <w:sz w:val="20"/>
        </w:rPr>
        <w:t xml:space="preserve"> </w:t>
      </w:r>
      <w:r>
        <w:rPr>
          <w:sz w:val="20"/>
        </w:rPr>
        <w:t>projektu</w:t>
      </w:r>
      <w:r>
        <w:rPr>
          <w:spacing w:val="15"/>
          <w:sz w:val="20"/>
        </w:rPr>
        <w:t xml:space="preserve"> </w:t>
      </w:r>
      <w:r>
        <w:rPr>
          <w:sz w:val="20"/>
        </w:rPr>
        <w:t>(část</w:t>
      </w:r>
      <w:r>
        <w:rPr>
          <w:spacing w:val="15"/>
          <w:sz w:val="20"/>
        </w:rPr>
        <w:t xml:space="preserve"> </w:t>
      </w:r>
      <w:r>
        <w:rPr>
          <w:sz w:val="20"/>
        </w:rPr>
        <w:t>2</w:t>
      </w:r>
      <w:r>
        <w:rPr>
          <w:spacing w:val="15"/>
          <w:sz w:val="20"/>
        </w:rPr>
        <w:t xml:space="preserve"> </w:t>
      </w:r>
      <w:r>
        <w:rPr>
          <w:sz w:val="20"/>
        </w:rPr>
        <w:t>přílohy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</w:p>
    <w:p w14:paraId="4BFCEB0F" w14:textId="77777777" w:rsidR="00D326DB" w:rsidRDefault="0004146D">
      <w:pPr>
        <w:pStyle w:val="Odstavecseseznamem"/>
        <w:numPr>
          <w:ilvl w:val="1"/>
          <w:numId w:val="6"/>
        </w:numPr>
        <w:tabs>
          <w:tab w:val="left" w:pos="925"/>
        </w:tabs>
        <w:spacing w:before="34" w:line="276" w:lineRule="auto"/>
        <w:ind w:right="238" w:firstLine="0"/>
        <w:jc w:val="both"/>
        <w:rPr>
          <w:sz w:val="20"/>
        </w:rPr>
      </w:pPr>
      <w:r>
        <w:rPr>
          <w:sz w:val="20"/>
        </w:rPr>
        <w:t>se považuje pro účel prokázání splnění smlouvy, resp. její příslušné části za splněný, pokud je projekt ze strany poskytovatele dotace převeden do fáze udržitelnosti (dokladem je depeše   z MS2014+). Část 2 se považuje za splněnou také v případě</w:t>
      </w:r>
      <w:r>
        <w:rPr>
          <w:sz w:val="20"/>
        </w:rPr>
        <w:t xml:space="preserve"> rozhodnutí příkazce o předčasném ukončení realizace projektu bez dosažení výstupů</w:t>
      </w:r>
      <w:r>
        <w:rPr>
          <w:spacing w:val="-5"/>
          <w:sz w:val="20"/>
        </w:rPr>
        <w:t xml:space="preserve"> </w:t>
      </w:r>
      <w:r>
        <w:rPr>
          <w:sz w:val="20"/>
        </w:rPr>
        <w:t>projektu.</w:t>
      </w:r>
    </w:p>
    <w:p w14:paraId="40D28447" w14:textId="77777777" w:rsidR="00D326DB" w:rsidRDefault="00D326DB">
      <w:pPr>
        <w:pStyle w:val="Zkladntext"/>
        <w:spacing w:before="10"/>
      </w:pPr>
    </w:p>
    <w:p w14:paraId="67296BDC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3"/>
        <w:jc w:val="both"/>
        <w:rPr>
          <w:sz w:val="20"/>
        </w:rPr>
      </w:pPr>
      <w:r>
        <w:rPr>
          <w:sz w:val="20"/>
        </w:rPr>
        <w:t>Závazek příkazníka k zajištění dotačního managementu při udržitelnosti projektu (část 3 přílohy č. 1) se považuje pro účel prokázání splnění smlouvy, resp. její p</w:t>
      </w:r>
      <w:r>
        <w:rPr>
          <w:sz w:val="20"/>
        </w:rPr>
        <w:t>říslušné části za splněný, pokud je ukončena udržitelnost projektu ze strany poskytovatele  dotace  (dokladem  je depeše z</w:t>
      </w:r>
      <w:r>
        <w:rPr>
          <w:spacing w:val="-3"/>
          <w:sz w:val="20"/>
        </w:rPr>
        <w:t xml:space="preserve"> </w:t>
      </w:r>
      <w:r>
        <w:rPr>
          <w:sz w:val="20"/>
        </w:rPr>
        <w:t>MS2014+).</w:t>
      </w:r>
    </w:p>
    <w:p w14:paraId="3B1BCF7B" w14:textId="77777777" w:rsidR="00D326DB" w:rsidRDefault="00D326DB">
      <w:pPr>
        <w:pStyle w:val="Zkladntext"/>
        <w:spacing w:before="11"/>
      </w:pPr>
    </w:p>
    <w:p w14:paraId="34F3857D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6"/>
        <w:jc w:val="both"/>
        <w:rPr>
          <w:sz w:val="20"/>
        </w:rPr>
      </w:pPr>
      <w:r>
        <w:rPr>
          <w:sz w:val="20"/>
        </w:rPr>
        <w:t>Příkazce je povinen poskytnout příkazníkovi veškeré relevantní podklady a poskytovat příkazníkovi veškerou součinnost potř</w:t>
      </w:r>
      <w:r>
        <w:rPr>
          <w:sz w:val="20"/>
        </w:rPr>
        <w:t>ebnou k řádnému zpracování a podání dotační žádosti. Výčet požadovaných podkladů a termínů pro jejich dodání předloží příkazník příkazci vždy v dostatečném předstihu tak, aby je příkazník mohl řádně obstarat a aby příkazník mohl včas zpracovat a podat žádo</w:t>
      </w:r>
      <w:r>
        <w:rPr>
          <w:sz w:val="20"/>
        </w:rPr>
        <w:t>st o podporu dle podmínek příslušné výzvy IROP. Příkazce zprostředkuje součinnost dodavatelů přístrojového vybavení nutnou pro realizaci činností příkazníkem.</w:t>
      </w:r>
    </w:p>
    <w:p w14:paraId="7D54E426" w14:textId="77777777" w:rsidR="00D326DB" w:rsidRDefault="00D326DB">
      <w:pPr>
        <w:pStyle w:val="Zkladntext"/>
        <w:spacing w:before="9"/>
      </w:pPr>
    </w:p>
    <w:p w14:paraId="3CC17A8B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before="1" w:line="276" w:lineRule="auto"/>
        <w:ind w:right="237"/>
        <w:jc w:val="both"/>
        <w:rPr>
          <w:sz w:val="20"/>
        </w:rPr>
      </w:pPr>
      <w:r>
        <w:rPr>
          <w:sz w:val="20"/>
        </w:rPr>
        <w:t>Příkazce je povinen poskytnout příkazníkovi veškeré relevantní podklady (včetně požadovaných výp</w:t>
      </w:r>
      <w:r>
        <w:rPr>
          <w:sz w:val="20"/>
        </w:rPr>
        <w:t>isů z registrů, apod.) a poskytovat příkazníkovi veškerou součinnost potřebnou k řádnému vykonávání dotačního managementu. Výčet požadovaných podkladů a termínů pro jejich dodání předloží příkazník příkazci vždy v dostatečném předstihu tak, aby je příkazce</w:t>
      </w:r>
      <w:r>
        <w:rPr>
          <w:sz w:val="20"/>
        </w:rPr>
        <w:t xml:space="preserve"> mohl řádně obstarat a aby příkazník mohl včas zpracovat a podat monitorovací zprávy, žádosti o platbu, žádosti o změnu,</w:t>
      </w:r>
      <w:r>
        <w:rPr>
          <w:spacing w:val="2"/>
          <w:sz w:val="20"/>
        </w:rPr>
        <w:t xml:space="preserve"> </w:t>
      </w:r>
      <w:r>
        <w:rPr>
          <w:sz w:val="20"/>
        </w:rPr>
        <w:t>apod.</w:t>
      </w:r>
    </w:p>
    <w:p w14:paraId="65870055" w14:textId="77777777" w:rsidR="00D326DB" w:rsidRDefault="00D326DB">
      <w:pPr>
        <w:pStyle w:val="Zkladntext"/>
        <w:spacing w:before="9"/>
      </w:pPr>
    </w:p>
    <w:p w14:paraId="0724B4EB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7"/>
        <w:jc w:val="both"/>
        <w:rPr>
          <w:sz w:val="20"/>
        </w:rPr>
      </w:pPr>
      <w:r>
        <w:rPr>
          <w:sz w:val="20"/>
        </w:rPr>
        <w:t>Veškeré věci a podklady, které byly příkazcem předány příkazníkovi pro účely realizace činností, zůstávají ve vlastnictví příkaz</w:t>
      </w:r>
      <w:r>
        <w:rPr>
          <w:sz w:val="20"/>
        </w:rPr>
        <w:t>ce, resp. tento zůstává osobou oprávněnou k jejich zpětnému</w:t>
      </w:r>
      <w:r>
        <w:rPr>
          <w:spacing w:val="-2"/>
          <w:sz w:val="20"/>
        </w:rPr>
        <w:t xml:space="preserve"> </w:t>
      </w:r>
      <w:r>
        <w:rPr>
          <w:sz w:val="20"/>
        </w:rPr>
        <w:t>převzetí.</w:t>
      </w:r>
    </w:p>
    <w:p w14:paraId="263D4E66" w14:textId="77777777" w:rsidR="00D326DB" w:rsidRDefault="00D326DB">
      <w:pPr>
        <w:pStyle w:val="Zkladntext"/>
        <w:rPr>
          <w:sz w:val="21"/>
        </w:rPr>
      </w:pPr>
    </w:p>
    <w:p w14:paraId="18F56D48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jc w:val="both"/>
        <w:rPr>
          <w:sz w:val="20"/>
        </w:rPr>
      </w:pPr>
      <w:r>
        <w:rPr>
          <w:sz w:val="20"/>
        </w:rPr>
        <w:t>Osoby oprávněné k jednání ve věci realizace</w:t>
      </w:r>
      <w:r>
        <w:rPr>
          <w:spacing w:val="-7"/>
          <w:sz w:val="20"/>
        </w:rPr>
        <w:t xml:space="preserve"> </w:t>
      </w:r>
      <w:r>
        <w:rPr>
          <w:sz w:val="20"/>
        </w:rPr>
        <w:t>smlouvy:</w:t>
      </w:r>
    </w:p>
    <w:p w14:paraId="1A6E2EE9" w14:textId="77777777" w:rsidR="00D326DB" w:rsidRDefault="00D326DB">
      <w:pPr>
        <w:pStyle w:val="Zkladntext"/>
        <w:spacing w:before="10"/>
        <w:rPr>
          <w:sz w:val="23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1789"/>
        <w:gridCol w:w="1532"/>
        <w:gridCol w:w="3021"/>
      </w:tblGrid>
      <w:tr w:rsidR="00D326DB" w14:paraId="536E8EAB" w14:textId="77777777">
        <w:trPr>
          <w:trHeight w:val="470"/>
        </w:trPr>
        <w:tc>
          <w:tcPr>
            <w:tcW w:w="2384" w:type="dxa"/>
            <w:tcBorders>
              <w:top w:val="nil"/>
              <w:left w:val="nil"/>
            </w:tcBorders>
          </w:tcPr>
          <w:p w14:paraId="100A6CA0" w14:textId="77777777" w:rsidR="00D326DB" w:rsidRDefault="00D326D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shd w:val="clear" w:color="auto" w:fill="ECECEC"/>
          </w:tcPr>
          <w:p w14:paraId="7AF5F0A4" w14:textId="77777777" w:rsidR="00D326DB" w:rsidRDefault="0004146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Jméno a příjmení</w:t>
            </w:r>
          </w:p>
        </w:tc>
        <w:tc>
          <w:tcPr>
            <w:tcW w:w="1532" w:type="dxa"/>
            <w:shd w:val="clear" w:color="auto" w:fill="ECECEC"/>
          </w:tcPr>
          <w:p w14:paraId="481DBE76" w14:textId="77777777" w:rsidR="00D326DB" w:rsidRDefault="0004146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3021" w:type="dxa"/>
            <w:shd w:val="clear" w:color="auto" w:fill="ECECEC"/>
          </w:tcPr>
          <w:p w14:paraId="38208A83" w14:textId="77777777" w:rsidR="00D326DB" w:rsidRDefault="0004146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326DB" w14:paraId="40CAE1C8" w14:textId="77777777">
        <w:trPr>
          <w:trHeight w:val="469"/>
        </w:trPr>
        <w:tc>
          <w:tcPr>
            <w:tcW w:w="8726" w:type="dxa"/>
            <w:gridSpan w:val="4"/>
            <w:shd w:val="clear" w:color="auto" w:fill="D9E1F3"/>
          </w:tcPr>
          <w:p w14:paraId="5364101C" w14:textId="77777777" w:rsidR="00D326DB" w:rsidRDefault="000414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 příkazce</w:t>
            </w:r>
          </w:p>
        </w:tc>
      </w:tr>
      <w:tr w:rsidR="00D326DB" w14:paraId="6687F793" w14:textId="77777777">
        <w:trPr>
          <w:trHeight w:val="700"/>
        </w:trPr>
        <w:tc>
          <w:tcPr>
            <w:tcW w:w="2384" w:type="dxa"/>
          </w:tcPr>
          <w:p w14:paraId="424486CE" w14:textId="77777777" w:rsidR="00D326DB" w:rsidRDefault="000414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Hlavní garant příkazce</w:t>
            </w:r>
          </w:p>
        </w:tc>
        <w:tc>
          <w:tcPr>
            <w:tcW w:w="1789" w:type="dxa"/>
          </w:tcPr>
          <w:p w14:paraId="59F45BCF" w14:textId="26527EFA" w:rsidR="00D326DB" w:rsidRDefault="002813ED">
            <w:pPr>
              <w:pStyle w:val="TableParagraph"/>
              <w:ind w:left="107" w:right="49"/>
              <w:rPr>
                <w:sz w:val="20"/>
              </w:rPr>
            </w:pPr>
            <w:r>
              <w:rPr>
                <w:sz w:val="20"/>
              </w:rPr>
              <w:t>xxxx</w:t>
            </w:r>
          </w:p>
        </w:tc>
        <w:tc>
          <w:tcPr>
            <w:tcW w:w="1532" w:type="dxa"/>
          </w:tcPr>
          <w:p w14:paraId="0E72FF46" w14:textId="3092FE33" w:rsidR="00D326DB" w:rsidRDefault="002813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xxxx</w:t>
            </w:r>
          </w:p>
        </w:tc>
        <w:tc>
          <w:tcPr>
            <w:tcW w:w="3021" w:type="dxa"/>
          </w:tcPr>
          <w:p w14:paraId="6CB7E98F" w14:textId="357077B3" w:rsidR="00D326DB" w:rsidRDefault="0004146D">
            <w:pPr>
              <w:pStyle w:val="TableParagraph"/>
              <w:ind w:left="106"/>
              <w:rPr>
                <w:sz w:val="20"/>
              </w:rPr>
            </w:pPr>
            <w:hyperlink r:id="rId8">
              <w:r w:rsidR="002813ED">
                <w:rPr>
                  <w:sz w:val="20"/>
                </w:rPr>
                <w:t>xxxxx</w:t>
              </w:r>
            </w:hyperlink>
          </w:p>
        </w:tc>
      </w:tr>
      <w:tr w:rsidR="00D326DB" w14:paraId="1688FDE9" w14:textId="77777777">
        <w:trPr>
          <w:trHeight w:val="470"/>
        </w:trPr>
        <w:tc>
          <w:tcPr>
            <w:tcW w:w="2384" w:type="dxa"/>
          </w:tcPr>
          <w:p w14:paraId="0931C083" w14:textId="77777777" w:rsidR="00D326DB" w:rsidRDefault="000414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Ekonomický Garant</w:t>
            </w:r>
          </w:p>
        </w:tc>
        <w:tc>
          <w:tcPr>
            <w:tcW w:w="1789" w:type="dxa"/>
          </w:tcPr>
          <w:p w14:paraId="54B3099A" w14:textId="3323ECEB" w:rsidR="00D326DB" w:rsidRDefault="002813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xxxx</w:t>
            </w:r>
          </w:p>
        </w:tc>
        <w:tc>
          <w:tcPr>
            <w:tcW w:w="1532" w:type="dxa"/>
          </w:tcPr>
          <w:p w14:paraId="738432A2" w14:textId="40F83D74" w:rsidR="00D326DB" w:rsidRDefault="002813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3021" w:type="dxa"/>
          </w:tcPr>
          <w:p w14:paraId="31975AF4" w14:textId="410C62DB" w:rsidR="00D326DB" w:rsidRDefault="0004146D">
            <w:pPr>
              <w:pStyle w:val="TableParagraph"/>
              <w:ind w:left="106"/>
              <w:rPr>
                <w:sz w:val="20"/>
              </w:rPr>
            </w:pPr>
            <w:hyperlink r:id="rId9">
              <w:r w:rsidR="002813ED">
                <w:rPr>
                  <w:sz w:val="20"/>
                </w:rPr>
                <w:t>xxxxx</w:t>
              </w:r>
            </w:hyperlink>
          </w:p>
        </w:tc>
      </w:tr>
      <w:tr w:rsidR="00D326DB" w14:paraId="1E8F0C33" w14:textId="77777777">
        <w:trPr>
          <w:trHeight w:val="701"/>
        </w:trPr>
        <w:tc>
          <w:tcPr>
            <w:tcW w:w="2384" w:type="dxa"/>
          </w:tcPr>
          <w:p w14:paraId="2081A11F" w14:textId="77777777" w:rsidR="00D326DB" w:rsidRDefault="0004146D">
            <w:pPr>
              <w:pStyle w:val="TableParagraph"/>
              <w:tabs>
                <w:tab w:val="left" w:pos="1438"/>
              </w:tabs>
              <w:ind w:right="92"/>
              <w:rPr>
                <w:sz w:val="20"/>
              </w:rPr>
            </w:pPr>
            <w:r>
              <w:rPr>
                <w:sz w:val="20"/>
              </w:rPr>
              <w:t>Odborný</w:t>
            </w:r>
            <w:r>
              <w:rPr>
                <w:sz w:val="20"/>
              </w:rPr>
              <w:tab/>
              <w:t xml:space="preserve">technický </w:t>
            </w:r>
            <w:r>
              <w:rPr>
                <w:sz w:val="20"/>
                <w:shd w:val="clear" w:color="auto" w:fill="FFFF00"/>
              </w:rPr>
              <w:t>garant</w:t>
            </w:r>
          </w:p>
        </w:tc>
        <w:tc>
          <w:tcPr>
            <w:tcW w:w="1789" w:type="dxa"/>
          </w:tcPr>
          <w:p w14:paraId="280EF50F" w14:textId="77777777" w:rsidR="00D326DB" w:rsidRDefault="00D326DB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60DC0F46" w14:textId="46A5A1FD" w:rsidR="00D326DB" w:rsidRDefault="002813ED">
            <w:pPr>
              <w:pStyle w:val="TableParagraph"/>
              <w:spacing w:before="0"/>
              <w:ind w:left="65"/>
              <w:rPr>
                <w:sz w:val="21"/>
              </w:rPr>
            </w:pPr>
            <w:r>
              <w:rPr>
                <w:spacing w:val="-7"/>
                <w:sz w:val="21"/>
              </w:rPr>
              <w:t>xxxx</w:t>
            </w:r>
          </w:p>
        </w:tc>
        <w:tc>
          <w:tcPr>
            <w:tcW w:w="1532" w:type="dxa"/>
          </w:tcPr>
          <w:p w14:paraId="7542CD90" w14:textId="77777777" w:rsidR="00D326DB" w:rsidRDefault="00D326DB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1ED5050D" w14:textId="4D0DABAC" w:rsidR="00D326DB" w:rsidRDefault="002813ED">
            <w:pPr>
              <w:pStyle w:val="TableParagraph"/>
              <w:spacing w:before="0"/>
              <w:ind w:left="92"/>
              <w:rPr>
                <w:sz w:val="21"/>
              </w:rPr>
            </w:pPr>
            <w:r>
              <w:rPr>
                <w:sz w:val="21"/>
              </w:rPr>
              <w:t>xxxx</w:t>
            </w:r>
          </w:p>
        </w:tc>
        <w:tc>
          <w:tcPr>
            <w:tcW w:w="3021" w:type="dxa"/>
          </w:tcPr>
          <w:p w14:paraId="52839F9C" w14:textId="50846B33" w:rsidR="00D326DB" w:rsidRDefault="002813ED">
            <w:pPr>
              <w:pStyle w:val="TableParagraph"/>
              <w:spacing w:before="0"/>
              <w:ind w:left="92"/>
              <w:rPr>
                <w:sz w:val="21"/>
              </w:rPr>
            </w:pPr>
            <w:r>
              <w:rPr>
                <w:sz w:val="25"/>
              </w:rPr>
              <w:t>xxxxx</w:t>
            </w:r>
          </w:p>
        </w:tc>
      </w:tr>
      <w:tr w:rsidR="00D326DB" w14:paraId="18847ED6" w14:textId="77777777">
        <w:trPr>
          <w:trHeight w:val="470"/>
        </w:trPr>
        <w:tc>
          <w:tcPr>
            <w:tcW w:w="2384" w:type="dxa"/>
          </w:tcPr>
          <w:p w14:paraId="70D3C2E9" w14:textId="77777777" w:rsidR="00D326DB" w:rsidRDefault="000414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Provozní Garant</w:t>
            </w:r>
          </w:p>
        </w:tc>
        <w:tc>
          <w:tcPr>
            <w:tcW w:w="1789" w:type="dxa"/>
          </w:tcPr>
          <w:p w14:paraId="06E9624E" w14:textId="0B3735DE" w:rsidR="00D326DB" w:rsidRDefault="002813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xxxx</w:t>
            </w:r>
          </w:p>
        </w:tc>
        <w:tc>
          <w:tcPr>
            <w:tcW w:w="1532" w:type="dxa"/>
          </w:tcPr>
          <w:p w14:paraId="426CEEFA" w14:textId="44B208B0" w:rsidR="00D326DB" w:rsidRDefault="002813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3021" w:type="dxa"/>
          </w:tcPr>
          <w:p w14:paraId="6818BFD7" w14:textId="7A1EABEE" w:rsidR="00D326DB" w:rsidRDefault="0004146D">
            <w:pPr>
              <w:pStyle w:val="TableParagraph"/>
              <w:ind w:left="106"/>
              <w:rPr>
                <w:sz w:val="20"/>
              </w:rPr>
            </w:pPr>
            <w:hyperlink r:id="rId10">
              <w:r w:rsidR="002813ED">
                <w:rPr>
                  <w:sz w:val="20"/>
                </w:rPr>
                <w:t>xxxxx</w:t>
              </w:r>
            </w:hyperlink>
          </w:p>
        </w:tc>
      </w:tr>
      <w:tr w:rsidR="00D326DB" w14:paraId="3707A273" w14:textId="77777777">
        <w:trPr>
          <w:trHeight w:val="469"/>
        </w:trPr>
        <w:tc>
          <w:tcPr>
            <w:tcW w:w="8726" w:type="dxa"/>
            <w:gridSpan w:val="4"/>
            <w:shd w:val="clear" w:color="auto" w:fill="D9E1F3"/>
          </w:tcPr>
          <w:p w14:paraId="2E02A884" w14:textId="77777777" w:rsidR="00D326DB" w:rsidRDefault="000414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 příkazníka</w:t>
            </w:r>
          </w:p>
        </w:tc>
      </w:tr>
      <w:tr w:rsidR="00D326DB" w14:paraId="2BF99D1C" w14:textId="77777777">
        <w:trPr>
          <w:trHeight w:val="700"/>
        </w:trPr>
        <w:tc>
          <w:tcPr>
            <w:tcW w:w="2384" w:type="dxa"/>
          </w:tcPr>
          <w:p w14:paraId="3AEFEF18" w14:textId="77777777" w:rsidR="00D326DB" w:rsidRDefault="0004146D">
            <w:pPr>
              <w:pStyle w:val="TableParagraph"/>
              <w:tabs>
                <w:tab w:val="left" w:pos="1707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garant </w:t>
            </w:r>
            <w:r>
              <w:rPr>
                <w:sz w:val="20"/>
              </w:rPr>
              <w:t>příkazníka</w:t>
            </w:r>
          </w:p>
        </w:tc>
        <w:tc>
          <w:tcPr>
            <w:tcW w:w="1789" w:type="dxa"/>
          </w:tcPr>
          <w:p w14:paraId="21B432FA" w14:textId="2696397E" w:rsidR="00D326DB" w:rsidRDefault="002813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1532" w:type="dxa"/>
          </w:tcPr>
          <w:p w14:paraId="191470B2" w14:textId="482A60D7" w:rsidR="00D326DB" w:rsidRDefault="002813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3021" w:type="dxa"/>
          </w:tcPr>
          <w:p w14:paraId="40342844" w14:textId="65EB4120" w:rsidR="00D326DB" w:rsidRDefault="0004146D">
            <w:pPr>
              <w:pStyle w:val="TableParagraph"/>
              <w:ind w:left="106"/>
              <w:rPr>
                <w:sz w:val="20"/>
              </w:rPr>
            </w:pPr>
            <w:hyperlink r:id="rId11">
              <w:r w:rsidR="002813ED">
                <w:rPr>
                  <w:sz w:val="20"/>
                </w:rPr>
                <w:t>xxxxx</w:t>
              </w:r>
            </w:hyperlink>
          </w:p>
        </w:tc>
      </w:tr>
    </w:tbl>
    <w:p w14:paraId="220CFDEF" w14:textId="77777777" w:rsidR="00D326DB" w:rsidRDefault="00D326DB">
      <w:pPr>
        <w:rPr>
          <w:sz w:val="20"/>
        </w:rPr>
        <w:sectPr w:rsidR="00D326DB">
          <w:pgSz w:w="11910" w:h="16840"/>
          <w:pgMar w:top="1320" w:right="1180" w:bottom="920" w:left="1300" w:header="0" w:footer="732" w:gutter="0"/>
          <w:cols w:space="708"/>
        </w:sect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1789"/>
        <w:gridCol w:w="1532"/>
        <w:gridCol w:w="3021"/>
      </w:tblGrid>
      <w:tr w:rsidR="00D326DB" w14:paraId="6EE81D98" w14:textId="77777777">
        <w:trPr>
          <w:trHeight w:val="700"/>
        </w:trPr>
        <w:tc>
          <w:tcPr>
            <w:tcW w:w="2384" w:type="dxa"/>
          </w:tcPr>
          <w:p w14:paraId="67768D98" w14:textId="77777777" w:rsidR="00D326DB" w:rsidRDefault="0004146D">
            <w:pPr>
              <w:pStyle w:val="TableParagraph"/>
              <w:tabs>
                <w:tab w:val="left" w:pos="1251"/>
                <w:tab w:val="left" w:pos="1574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lastRenderedPageBreak/>
              <w:t>Projektový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finanční </w:t>
            </w:r>
            <w:r>
              <w:rPr>
                <w:sz w:val="20"/>
              </w:rPr>
              <w:t>manažer</w:t>
            </w:r>
          </w:p>
        </w:tc>
        <w:tc>
          <w:tcPr>
            <w:tcW w:w="1789" w:type="dxa"/>
          </w:tcPr>
          <w:p w14:paraId="4A22DCE8" w14:textId="3DDB556E" w:rsidR="00D326DB" w:rsidRDefault="002813E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1532" w:type="dxa"/>
          </w:tcPr>
          <w:p w14:paraId="36817E35" w14:textId="154E883E" w:rsidR="00D326DB" w:rsidRDefault="002813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3021" w:type="dxa"/>
          </w:tcPr>
          <w:p w14:paraId="20D38D80" w14:textId="27497E90" w:rsidR="00D326DB" w:rsidRDefault="0004146D">
            <w:pPr>
              <w:pStyle w:val="TableParagraph"/>
              <w:ind w:left="106"/>
              <w:rPr>
                <w:sz w:val="20"/>
              </w:rPr>
            </w:pPr>
            <w:hyperlink r:id="rId12">
              <w:r w:rsidR="002813ED">
                <w:rPr>
                  <w:sz w:val="20"/>
                </w:rPr>
                <w:t>xxxx</w:t>
              </w:r>
            </w:hyperlink>
          </w:p>
        </w:tc>
      </w:tr>
    </w:tbl>
    <w:p w14:paraId="59C455F7" w14:textId="77777777" w:rsidR="00D326DB" w:rsidRDefault="00D326DB">
      <w:pPr>
        <w:pStyle w:val="Zkladntext"/>
        <w:spacing w:before="6"/>
        <w:rPr>
          <w:sz w:val="12"/>
        </w:rPr>
      </w:pPr>
    </w:p>
    <w:p w14:paraId="5C22C769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before="93" w:line="278" w:lineRule="auto"/>
        <w:ind w:right="239"/>
        <w:jc w:val="both"/>
        <w:rPr>
          <w:sz w:val="20"/>
        </w:rPr>
      </w:pPr>
      <w:r>
        <w:rPr>
          <w:sz w:val="20"/>
        </w:rPr>
        <w:t>Příkazník prohlašuje, že osoby uvedené v předchozím odstavci jsou pověřeny k vedení a realizaci předmětu</w:t>
      </w:r>
      <w:r>
        <w:rPr>
          <w:spacing w:val="-5"/>
          <w:sz w:val="20"/>
        </w:rPr>
        <w:t xml:space="preserve"> </w:t>
      </w:r>
      <w:r>
        <w:rPr>
          <w:sz w:val="20"/>
        </w:rPr>
        <w:t>smlouvy.</w:t>
      </w:r>
    </w:p>
    <w:p w14:paraId="3D48E973" w14:textId="77777777" w:rsidR="00D326DB" w:rsidRDefault="00D326DB">
      <w:pPr>
        <w:pStyle w:val="Zkladntext"/>
        <w:spacing w:before="7"/>
      </w:pPr>
    </w:p>
    <w:p w14:paraId="3130C69B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45"/>
        <w:jc w:val="both"/>
        <w:rPr>
          <w:sz w:val="20"/>
        </w:rPr>
      </w:pPr>
      <w:r>
        <w:rPr>
          <w:sz w:val="20"/>
        </w:rPr>
        <w:t>Příkazník neodpovídá za vady plnění způsobené nesprávnými pokyny, informacemi, údaji či doklady poskytnutými příkazcem pro realizaci</w:t>
      </w:r>
      <w:r>
        <w:rPr>
          <w:spacing w:val="-4"/>
          <w:sz w:val="20"/>
        </w:rPr>
        <w:t xml:space="preserve"> </w:t>
      </w:r>
      <w:r>
        <w:rPr>
          <w:sz w:val="20"/>
        </w:rPr>
        <w:t>činností</w:t>
      </w:r>
      <w:r>
        <w:rPr>
          <w:sz w:val="20"/>
        </w:rPr>
        <w:t>.</w:t>
      </w:r>
    </w:p>
    <w:p w14:paraId="373FFC61" w14:textId="77777777" w:rsidR="00D326DB" w:rsidRDefault="00D326DB">
      <w:pPr>
        <w:pStyle w:val="Zkladntext"/>
        <w:spacing w:before="9"/>
      </w:pPr>
    </w:p>
    <w:p w14:paraId="2CC1E770" w14:textId="77777777" w:rsidR="00D326DB" w:rsidRDefault="0004146D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235"/>
        <w:jc w:val="both"/>
        <w:rPr>
          <w:sz w:val="20"/>
        </w:rPr>
      </w:pPr>
      <w:r>
        <w:rPr>
          <w:sz w:val="20"/>
        </w:rPr>
        <w:t xml:space="preserve">Příkazník prohlašuje, že je pojištěn proti škodám, které by mohl způsobit realizací činností, a to až do výše 10.000.000 Kč na jednu pojistnou událost a zároveň na jeden pojistný rok s limitem plnění pojištění vzájemné odpovědnosti pojištěných subjektů </w:t>
      </w:r>
      <w:r>
        <w:rPr>
          <w:sz w:val="20"/>
        </w:rPr>
        <w:t>ve výši 10.000.000</w:t>
      </w:r>
      <w:r>
        <w:rPr>
          <w:spacing w:val="-20"/>
          <w:sz w:val="20"/>
        </w:rPr>
        <w:t xml:space="preserve"> </w:t>
      </w:r>
      <w:r>
        <w:rPr>
          <w:spacing w:val="3"/>
          <w:sz w:val="20"/>
        </w:rPr>
        <w:t>Kč.</w:t>
      </w:r>
    </w:p>
    <w:p w14:paraId="25D87121" w14:textId="77777777" w:rsidR="00D326DB" w:rsidRDefault="00D326DB">
      <w:pPr>
        <w:pStyle w:val="Zkladntext"/>
        <w:spacing w:before="8"/>
      </w:pPr>
    </w:p>
    <w:p w14:paraId="7B78D6BA" w14:textId="77777777" w:rsidR="00D326DB" w:rsidRDefault="0004146D">
      <w:pPr>
        <w:pStyle w:val="Nadpis2"/>
      </w:pPr>
      <w:r>
        <w:t>IV.</w:t>
      </w:r>
    </w:p>
    <w:p w14:paraId="65D2924E" w14:textId="77777777" w:rsidR="00D326DB" w:rsidRDefault="0004146D">
      <w:pPr>
        <w:spacing w:before="34"/>
        <w:ind w:left="171" w:right="288"/>
        <w:jc w:val="center"/>
        <w:rPr>
          <w:b/>
          <w:sz w:val="20"/>
        </w:rPr>
      </w:pPr>
      <w:r>
        <w:rPr>
          <w:b/>
          <w:sz w:val="20"/>
        </w:rPr>
        <w:t>Plná moc</w:t>
      </w:r>
    </w:p>
    <w:p w14:paraId="5A43BA89" w14:textId="77777777" w:rsidR="00D326DB" w:rsidRDefault="00D326DB">
      <w:pPr>
        <w:pStyle w:val="Zkladntext"/>
        <w:spacing w:before="1"/>
        <w:rPr>
          <w:b/>
          <w:sz w:val="24"/>
        </w:rPr>
      </w:pPr>
    </w:p>
    <w:p w14:paraId="735811CD" w14:textId="77777777" w:rsidR="00D326DB" w:rsidRDefault="0004146D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rPr>
          <w:sz w:val="20"/>
        </w:rPr>
      </w:pPr>
      <w:r>
        <w:rPr>
          <w:sz w:val="20"/>
        </w:rPr>
        <w:t>Příkazce příkazníkovi k realizaci činností vystaví plnou moc v nezbytném</w:t>
      </w:r>
      <w:r>
        <w:rPr>
          <w:spacing w:val="-2"/>
          <w:sz w:val="20"/>
        </w:rPr>
        <w:t xml:space="preserve"> </w:t>
      </w:r>
      <w:r>
        <w:rPr>
          <w:sz w:val="20"/>
        </w:rPr>
        <w:t>rozsahu.</w:t>
      </w:r>
    </w:p>
    <w:p w14:paraId="14AFE53A" w14:textId="77777777" w:rsidR="00D326DB" w:rsidRDefault="00D326DB">
      <w:pPr>
        <w:pStyle w:val="Zkladntext"/>
        <w:spacing w:before="10"/>
        <w:rPr>
          <w:sz w:val="23"/>
        </w:rPr>
      </w:pPr>
    </w:p>
    <w:p w14:paraId="3AF9B05F" w14:textId="77777777" w:rsidR="00D326DB" w:rsidRDefault="0004146D">
      <w:pPr>
        <w:pStyle w:val="Odstavecseseznamem"/>
        <w:numPr>
          <w:ilvl w:val="0"/>
          <w:numId w:val="5"/>
        </w:numPr>
        <w:tabs>
          <w:tab w:val="left" w:pos="683"/>
        </w:tabs>
        <w:spacing w:line="278" w:lineRule="auto"/>
        <w:ind w:right="236"/>
        <w:jc w:val="both"/>
        <w:rPr>
          <w:sz w:val="20"/>
        </w:rPr>
      </w:pPr>
      <w:r>
        <w:rPr>
          <w:sz w:val="20"/>
        </w:rPr>
        <w:t>Plná moc minimálně v rozsahu dle vzoru poskytovatele dotace bude příkazníkem vložena do MS2014+.</w:t>
      </w:r>
    </w:p>
    <w:p w14:paraId="17EFFF3C" w14:textId="77777777" w:rsidR="00D326DB" w:rsidRDefault="00D326DB">
      <w:pPr>
        <w:pStyle w:val="Zkladntext"/>
        <w:spacing w:before="7"/>
      </w:pPr>
    </w:p>
    <w:p w14:paraId="6D1F68A7" w14:textId="77777777" w:rsidR="00D326DB" w:rsidRDefault="0004146D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238"/>
        <w:jc w:val="both"/>
        <w:rPr>
          <w:sz w:val="20"/>
        </w:rPr>
      </w:pPr>
      <w:r>
        <w:rPr>
          <w:sz w:val="20"/>
        </w:rPr>
        <w:t>Příkazce v souladu s § 2439 občanského zákoníku uděluje příkazníkovi plnou moc ke všem právním jednáním, které je příkazník povinen provést podle této smlouvy</w:t>
      </w:r>
      <w:r>
        <w:rPr>
          <w:sz w:val="20"/>
        </w:rPr>
        <w:t>, a příkazník tuto plnou moc</w:t>
      </w:r>
      <w:r>
        <w:rPr>
          <w:spacing w:val="-1"/>
          <w:sz w:val="20"/>
        </w:rPr>
        <w:t xml:space="preserve"> </w:t>
      </w:r>
      <w:r>
        <w:rPr>
          <w:sz w:val="20"/>
        </w:rPr>
        <w:t>přijímá.</w:t>
      </w:r>
    </w:p>
    <w:p w14:paraId="68FEAFEC" w14:textId="77777777" w:rsidR="00D326DB" w:rsidRDefault="00D326DB">
      <w:pPr>
        <w:pStyle w:val="Zkladntext"/>
        <w:spacing w:before="6"/>
      </w:pPr>
    </w:p>
    <w:p w14:paraId="0DAFE840" w14:textId="77777777" w:rsidR="00D326DB" w:rsidRDefault="0004146D">
      <w:pPr>
        <w:pStyle w:val="Nadpis2"/>
        <w:ind w:left="167"/>
      </w:pPr>
      <w:r>
        <w:t>V.</w:t>
      </w:r>
    </w:p>
    <w:p w14:paraId="306D87DD" w14:textId="77777777" w:rsidR="00D326DB" w:rsidRDefault="0004146D">
      <w:pPr>
        <w:spacing w:before="37"/>
        <w:ind w:left="167" w:right="290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14:paraId="7501EDFE" w14:textId="77777777" w:rsidR="00D326DB" w:rsidRDefault="00D326DB">
      <w:pPr>
        <w:pStyle w:val="Zkladntext"/>
        <w:rPr>
          <w:b/>
          <w:sz w:val="24"/>
        </w:rPr>
      </w:pPr>
    </w:p>
    <w:p w14:paraId="661418C4" w14:textId="77777777" w:rsidR="00D326DB" w:rsidRDefault="0004146D">
      <w:pPr>
        <w:pStyle w:val="Odstavecseseznamem"/>
        <w:numPr>
          <w:ilvl w:val="0"/>
          <w:numId w:val="4"/>
        </w:numPr>
        <w:tabs>
          <w:tab w:val="left" w:pos="657"/>
        </w:tabs>
        <w:spacing w:line="276" w:lineRule="auto"/>
        <w:ind w:right="245"/>
        <w:jc w:val="both"/>
        <w:rPr>
          <w:sz w:val="20"/>
        </w:rPr>
      </w:pPr>
      <w:r>
        <w:rPr>
          <w:sz w:val="20"/>
        </w:rPr>
        <w:t>Smluvní strany se dohodly, že právní vztahy ve smlouvě výslovně neupravené a z ní vyplývající, se řídí občanským</w:t>
      </w:r>
      <w:r>
        <w:rPr>
          <w:spacing w:val="1"/>
          <w:sz w:val="20"/>
        </w:rPr>
        <w:t xml:space="preserve"> </w:t>
      </w:r>
      <w:r>
        <w:rPr>
          <w:sz w:val="20"/>
        </w:rPr>
        <w:t>zákoníkem.</w:t>
      </w:r>
    </w:p>
    <w:p w14:paraId="2C06FBD5" w14:textId="77777777" w:rsidR="00D326DB" w:rsidRDefault="00D326DB">
      <w:pPr>
        <w:pStyle w:val="Zkladntext"/>
        <w:spacing w:before="9"/>
      </w:pPr>
    </w:p>
    <w:p w14:paraId="22F7F20C" w14:textId="77777777" w:rsidR="00D326DB" w:rsidRDefault="0004146D">
      <w:pPr>
        <w:pStyle w:val="Odstavecseseznamem"/>
        <w:numPr>
          <w:ilvl w:val="0"/>
          <w:numId w:val="4"/>
        </w:numPr>
        <w:tabs>
          <w:tab w:val="left" w:pos="657"/>
        </w:tabs>
        <w:spacing w:line="276" w:lineRule="auto"/>
        <w:ind w:right="234"/>
        <w:jc w:val="both"/>
        <w:rPr>
          <w:sz w:val="20"/>
        </w:rPr>
      </w:pPr>
      <w:r>
        <w:rPr>
          <w:sz w:val="20"/>
        </w:rPr>
        <w:t>Tato smlouva nabývá platnosti dnem podpisu smluvními stranami a účinnosti dnem  uveřejnění v souladu s § 5 a násl. zákona č. 340/2015 Sb., o zvláštních podmínkách účinnosti některých 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-3"/>
          <w:sz w:val="20"/>
        </w:rPr>
        <w:t xml:space="preserve"> </w:t>
      </w:r>
      <w:r>
        <w:rPr>
          <w:sz w:val="20"/>
        </w:rPr>
        <w:t>smluv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registru</w:t>
      </w:r>
      <w:r>
        <w:rPr>
          <w:spacing w:val="-4"/>
          <w:sz w:val="20"/>
        </w:rPr>
        <w:t xml:space="preserve"> </w:t>
      </w:r>
      <w:r>
        <w:rPr>
          <w:sz w:val="20"/>
        </w:rPr>
        <w:t>smluv</w:t>
      </w:r>
      <w:r>
        <w:rPr>
          <w:spacing w:val="-4"/>
          <w:sz w:val="20"/>
        </w:rPr>
        <w:t xml:space="preserve"> </w:t>
      </w:r>
      <w:r>
        <w:rPr>
          <w:sz w:val="20"/>
        </w:rPr>
        <w:t>(zákon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3"/>
          <w:sz w:val="20"/>
        </w:rPr>
        <w:t xml:space="preserve"> </w:t>
      </w:r>
      <w:r>
        <w:rPr>
          <w:sz w:val="20"/>
        </w:rPr>
        <w:t>sml</w:t>
      </w:r>
      <w:r>
        <w:rPr>
          <w:sz w:val="20"/>
        </w:rPr>
        <w:t>uv),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účinném znění.</w:t>
      </w:r>
    </w:p>
    <w:p w14:paraId="1D0D7DC5" w14:textId="77777777" w:rsidR="00D326DB" w:rsidRDefault="00D326DB">
      <w:pPr>
        <w:pStyle w:val="Zkladntext"/>
        <w:rPr>
          <w:sz w:val="21"/>
        </w:rPr>
      </w:pPr>
    </w:p>
    <w:p w14:paraId="299EA604" w14:textId="77777777" w:rsidR="00D326DB" w:rsidRDefault="0004146D">
      <w:pPr>
        <w:pStyle w:val="Odstavecseseznamem"/>
        <w:numPr>
          <w:ilvl w:val="0"/>
          <w:numId w:val="4"/>
        </w:numPr>
        <w:tabs>
          <w:tab w:val="left" w:pos="656"/>
          <w:tab w:val="left" w:pos="657"/>
        </w:tabs>
        <w:ind w:hanging="541"/>
        <w:rPr>
          <w:sz w:val="20"/>
        </w:rPr>
      </w:pPr>
      <w:r>
        <w:rPr>
          <w:sz w:val="20"/>
        </w:rPr>
        <w:t>Tento smluvní vztah může být, mimo důvody uvedené v textu smlouvy,</w:t>
      </w:r>
      <w:r>
        <w:rPr>
          <w:spacing w:val="-12"/>
          <w:sz w:val="20"/>
        </w:rPr>
        <w:t xml:space="preserve"> </w:t>
      </w:r>
      <w:r>
        <w:rPr>
          <w:sz w:val="20"/>
        </w:rPr>
        <w:t>ukončen:</w:t>
      </w:r>
    </w:p>
    <w:p w14:paraId="4653AAD0" w14:textId="77777777" w:rsidR="00D326DB" w:rsidRDefault="00D326DB">
      <w:pPr>
        <w:pStyle w:val="Zkladntext"/>
        <w:spacing w:before="9"/>
        <w:rPr>
          <w:sz w:val="23"/>
        </w:rPr>
      </w:pPr>
    </w:p>
    <w:p w14:paraId="12CCD2B8" w14:textId="77777777" w:rsidR="00D326DB" w:rsidRDefault="0004146D">
      <w:pPr>
        <w:pStyle w:val="Odstavecseseznamem"/>
        <w:numPr>
          <w:ilvl w:val="1"/>
          <w:numId w:val="4"/>
        </w:numPr>
        <w:tabs>
          <w:tab w:val="left" w:pos="1012"/>
        </w:tabs>
        <w:spacing w:line="276" w:lineRule="auto"/>
        <w:ind w:right="245"/>
        <w:jc w:val="both"/>
        <w:rPr>
          <w:sz w:val="20"/>
        </w:rPr>
      </w:pPr>
      <w:r>
        <w:rPr>
          <w:sz w:val="20"/>
        </w:rPr>
        <w:t>oboustrannou vzájemnou dohodou, a to pouze písemnou formou s tím, že platnost předmětné smlouvy končí dnem uvedeným v této</w:t>
      </w:r>
      <w:r>
        <w:rPr>
          <w:spacing w:val="-4"/>
          <w:sz w:val="20"/>
        </w:rPr>
        <w:t xml:space="preserve"> </w:t>
      </w:r>
      <w:r>
        <w:rPr>
          <w:sz w:val="20"/>
        </w:rPr>
        <w:t>dohodě;</w:t>
      </w:r>
    </w:p>
    <w:p w14:paraId="56BC988F" w14:textId="77777777" w:rsidR="00D326DB" w:rsidRDefault="0004146D">
      <w:pPr>
        <w:pStyle w:val="Odstavecseseznamem"/>
        <w:numPr>
          <w:ilvl w:val="1"/>
          <w:numId w:val="4"/>
        </w:numPr>
        <w:tabs>
          <w:tab w:val="left" w:pos="1012"/>
        </w:tabs>
        <w:spacing w:before="59" w:line="276" w:lineRule="auto"/>
        <w:ind w:right="236"/>
        <w:jc w:val="both"/>
        <w:rPr>
          <w:sz w:val="20"/>
        </w:rPr>
      </w:pPr>
      <w:r>
        <w:rPr>
          <w:sz w:val="20"/>
        </w:rPr>
        <w:t>odstoupením od  smlouvy  při  podstatném  porušení  závazků  touto  smlouvou  přijatých,  tj. porušuje-li druhá smluvní strana své povinnosti i poté, co byla k jejich plnění písemně vyzvána a na možnost odstoupení výslovně</w:t>
      </w:r>
      <w:r>
        <w:rPr>
          <w:spacing w:val="-3"/>
          <w:sz w:val="20"/>
        </w:rPr>
        <w:t xml:space="preserve"> </w:t>
      </w:r>
      <w:r>
        <w:rPr>
          <w:sz w:val="20"/>
        </w:rPr>
        <w:t>upozorněna.</w:t>
      </w:r>
    </w:p>
    <w:p w14:paraId="1C359D3D" w14:textId="77777777" w:rsidR="00D326DB" w:rsidRDefault="00D326DB">
      <w:pPr>
        <w:pStyle w:val="Zkladntext"/>
        <w:rPr>
          <w:sz w:val="21"/>
        </w:rPr>
      </w:pPr>
    </w:p>
    <w:p w14:paraId="4FDDE73B" w14:textId="77777777" w:rsidR="00D326DB" w:rsidRDefault="0004146D">
      <w:pPr>
        <w:pStyle w:val="Odstavecseseznamem"/>
        <w:numPr>
          <w:ilvl w:val="0"/>
          <w:numId w:val="4"/>
        </w:numPr>
        <w:tabs>
          <w:tab w:val="left" w:pos="657"/>
        </w:tabs>
        <w:spacing w:line="276" w:lineRule="auto"/>
        <w:ind w:right="235"/>
        <w:jc w:val="both"/>
        <w:rPr>
          <w:sz w:val="20"/>
        </w:rPr>
      </w:pPr>
      <w:r>
        <w:rPr>
          <w:sz w:val="20"/>
        </w:rPr>
        <w:t xml:space="preserve">Jestliže je smlouva </w:t>
      </w:r>
      <w:r>
        <w:rPr>
          <w:sz w:val="20"/>
        </w:rPr>
        <w:t xml:space="preserve">ukončena dohodou, výpovědí či odstoupením před dokončením předmětu plnění, smluvní strany protokolárně provedou inventarizaci plnění veškerých činností provedených k datu, kdy smlouva byla ukončena, a na tomto základě provedou vyrovnání vzájemných závazků </w:t>
      </w:r>
      <w:r>
        <w:rPr>
          <w:sz w:val="20"/>
        </w:rPr>
        <w:t>a pohledávek z toho pro ně</w:t>
      </w:r>
      <w:r>
        <w:rPr>
          <w:spacing w:val="-3"/>
          <w:sz w:val="20"/>
        </w:rPr>
        <w:t xml:space="preserve"> </w:t>
      </w:r>
      <w:r>
        <w:rPr>
          <w:sz w:val="20"/>
        </w:rPr>
        <w:t>vyplývajících.</w:t>
      </w:r>
    </w:p>
    <w:p w14:paraId="0EFC9382" w14:textId="77777777" w:rsidR="00D326DB" w:rsidRDefault="00D326DB">
      <w:pPr>
        <w:pStyle w:val="Zkladntext"/>
        <w:spacing w:before="11"/>
      </w:pPr>
    </w:p>
    <w:p w14:paraId="0AB3AA3C" w14:textId="77777777" w:rsidR="00D326DB" w:rsidRDefault="0004146D">
      <w:pPr>
        <w:pStyle w:val="Odstavecseseznamem"/>
        <w:numPr>
          <w:ilvl w:val="0"/>
          <w:numId w:val="4"/>
        </w:numPr>
        <w:tabs>
          <w:tab w:val="left" w:pos="657"/>
        </w:tabs>
        <w:spacing w:line="276" w:lineRule="auto"/>
        <w:ind w:right="243"/>
        <w:jc w:val="both"/>
        <w:rPr>
          <w:sz w:val="20"/>
        </w:rPr>
      </w:pPr>
      <w:r>
        <w:rPr>
          <w:sz w:val="20"/>
        </w:rPr>
        <w:t>Veškeré změny této smlouvy je možné provést pouze písemnou formou, se souhlasem obou smluvních stran formou</w:t>
      </w:r>
      <w:r>
        <w:rPr>
          <w:spacing w:val="-5"/>
          <w:sz w:val="20"/>
        </w:rPr>
        <w:t xml:space="preserve"> </w:t>
      </w:r>
      <w:r>
        <w:rPr>
          <w:sz w:val="20"/>
        </w:rPr>
        <w:t>dodatků.</w:t>
      </w:r>
    </w:p>
    <w:p w14:paraId="299688A1" w14:textId="77777777" w:rsidR="00D326DB" w:rsidRDefault="00D326DB">
      <w:pPr>
        <w:pStyle w:val="Zkladntext"/>
        <w:spacing w:before="9"/>
      </w:pPr>
    </w:p>
    <w:p w14:paraId="0F04513F" w14:textId="77777777" w:rsidR="00D326DB" w:rsidRDefault="0004146D">
      <w:pPr>
        <w:pStyle w:val="Odstavecseseznamem"/>
        <w:numPr>
          <w:ilvl w:val="0"/>
          <w:numId w:val="4"/>
        </w:numPr>
        <w:tabs>
          <w:tab w:val="left" w:pos="657"/>
        </w:tabs>
        <w:spacing w:line="276" w:lineRule="auto"/>
        <w:ind w:right="244"/>
        <w:jc w:val="both"/>
        <w:rPr>
          <w:sz w:val="20"/>
        </w:rPr>
      </w:pPr>
      <w:r>
        <w:rPr>
          <w:sz w:val="20"/>
        </w:rPr>
        <w:t xml:space="preserve">V listinné podobě se smlouva se vyhotovuje ve čtyřech stejnopisech, přičemž každá ze smluvních </w:t>
      </w:r>
      <w:r>
        <w:rPr>
          <w:sz w:val="20"/>
        </w:rPr>
        <w:t>stran obdrží po dvou</w:t>
      </w:r>
      <w:r>
        <w:rPr>
          <w:spacing w:val="-2"/>
          <w:sz w:val="20"/>
        </w:rPr>
        <w:t xml:space="preserve"> </w:t>
      </w:r>
      <w:r>
        <w:rPr>
          <w:sz w:val="20"/>
        </w:rPr>
        <w:t>vyhotoveních.</w:t>
      </w:r>
    </w:p>
    <w:p w14:paraId="33AD9FAD" w14:textId="77777777" w:rsidR="00D326DB" w:rsidRDefault="00D326DB">
      <w:pPr>
        <w:spacing w:line="276" w:lineRule="auto"/>
        <w:jc w:val="both"/>
        <w:rPr>
          <w:sz w:val="20"/>
        </w:rPr>
        <w:sectPr w:rsidR="00D326DB">
          <w:pgSz w:w="11910" w:h="16840"/>
          <w:pgMar w:top="1400" w:right="1180" w:bottom="920" w:left="1300" w:header="0" w:footer="732" w:gutter="0"/>
          <w:cols w:space="708"/>
        </w:sectPr>
      </w:pPr>
    </w:p>
    <w:p w14:paraId="26D375C2" w14:textId="77777777" w:rsidR="00D326DB" w:rsidRDefault="0004146D">
      <w:pPr>
        <w:pStyle w:val="Odstavecseseznamem"/>
        <w:numPr>
          <w:ilvl w:val="0"/>
          <w:numId w:val="4"/>
        </w:numPr>
        <w:tabs>
          <w:tab w:val="left" w:pos="657"/>
        </w:tabs>
        <w:spacing w:before="77" w:line="276" w:lineRule="auto"/>
        <w:ind w:right="240"/>
        <w:jc w:val="both"/>
        <w:rPr>
          <w:sz w:val="20"/>
        </w:rPr>
      </w:pPr>
      <w:r>
        <w:rPr>
          <w:sz w:val="20"/>
        </w:rPr>
        <w:lastRenderedPageBreak/>
        <w:t>Smluvní strany prohlašují, že ujednání v této smlouvě obsažená jsou jim jasná a srozumitelná, jsou jimi míněna vážně a byla učiněna na základě jejich pravé a svobodné vůle. Na důkaz tohoto tvrzení smluvní strany připojují níže své</w:t>
      </w:r>
      <w:r>
        <w:rPr>
          <w:spacing w:val="-11"/>
          <w:sz w:val="20"/>
        </w:rPr>
        <w:t xml:space="preserve"> </w:t>
      </w:r>
      <w:r>
        <w:rPr>
          <w:sz w:val="20"/>
        </w:rPr>
        <w:t>podpisy.</w:t>
      </w:r>
    </w:p>
    <w:p w14:paraId="19595903" w14:textId="77777777" w:rsidR="00D326DB" w:rsidRDefault="00D326DB">
      <w:pPr>
        <w:pStyle w:val="Zkladntext"/>
        <w:rPr>
          <w:sz w:val="22"/>
        </w:rPr>
      </w:pPr>
    </w:p>
    <w:p w14:paraId="13B89126" w14:textId="77777777" w:rsidR="00D326DB" w:rsidRDefault="00D326DB">
      <w:pPr>
        <w:pStyle w:val="Zkladntext"/>
        <w:spacing w:before="10"/>
        <w:rPr>
          <w:sz w:val="19"/>
        </w:rPr>
      </w:pPr>
    </w:p>
    <w:p w14:paraId="2AA5161A" w14:textId="66AD5A02" w:rsidR="00D326DB" w:rsidRDefault="002813ED">
      <w:pPr>
        <w:pStyle w:val="Zkladntext"/>
        <w:tabs>
          <w:tab w:val="left" w:pos="5073"/>
        </w:tabs>
        <w:spacing w:line="207" w:lineRule="exact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53760" behindDoc="1" locked="0" layoutInCell="1" allowOverlap="1" wp14:anchorId="2DF5CE56" wp14:editId="70862E5B">
                <wp:simplePos x="0" y="0"/>
                <wp:positionH relativeFrom="page">
                  <wp:posOffset>1776095</wp:posOffset>
                </wp:positionH>
                <wp:positionV relativeFrom="paragraph">
                  <wp:posOffset>144145</wp:posOffset>
                </wp:positionV>
                <wp:extent cx="463550" cy="460375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0" cy="460375"/>
                        </a:xfrm>
                        <a:custGeom>
                          <a:avLst/>
                          <a:gdLst>
                            <a:gd name="T0" fmla="+- 0 2803 2797"/>
                            <a:gd name="T1" fmla="*/ T0 w 730"/>
                            <a:gd name="T2" fmla="+- 0 914 227"/>
                            <a:gd name="T3" fmla="*/ 914 h 725"/>
                            <a:gd name="T4" fmla="+- 0 2857 2797"/>
                            <a:gd name="T5" fmla="*/ T4 w 730"/>
                            <a:gd name="T6" fmla="+- 0 950 227"/>
                            <a:gd name="T7" fmla="*/ 950 h 725"/>
                            <a:gd name="T8" fmla="+- 0 2880 2797"/>
                            <a:gd name="T9" fmla="*/ T8 w 730"/>
                            <a:gd name="T10" fmla="+- 0 841 227"/>
                            <a:gd name="T11" fmla="*/ 841 h 725"/>
                            <a:gd name="T12" fmla="+- 0 3087 2797"/>
                            <a:gd name="T13" fmla="*/ T12 w 730"/>
                            <a:gd name="T14" fmla="+- 0 259 227"/>
                            <a:gd name="T15" fmla="*/ 259 h 725"/>
                            <a:gd name="T16" fmla="+- 0 3086 2797"/>
                            <a:gd name="T17" fmla="*/ T16 w 730"/>
                            <a:gd name="T18" fmla="+- 0 337 227"/>
                            <a:gd name="T19" fmla="*/ 337 h 725"/>
                            <a:gd name="T20" fmla="+- 0 3099 2797"/>
                            <a:gd name="T21" fmla="*/ T20 w 730"/>
                            <a:gd name="T22" fmla="+- 0 415 227"/>
                            <a:gd name="T23" fmla="*/ 415 h 725"/>
                            <a:gd name="T24" fmla="+- 0 3077 2797"/>
                            <a:gd name="T25" fmla="*/ T24 w 730"/>
                            <a:gd name="T26" fmla="+- 0 550 227"/>
                            <a:gd name="T27" fmla="*/ 550 h 725"/>
                            <a:gd name="T28" fmla="+- 0 2902 2797"/>
                            <a:gd name="T29" fmla="*/ T28 w 730"/>
                            <a:gd name="T30" fmla="+- 0 878 227"/>
                            <a:gd name="T31" fmla="*/ 878 h 725"/>
                            <a:gd name="T32" fmla="+- 0 2860 2797"/>
                            <a:gd name="T33" fmla="*/ T32 w 730"/>
                            <a:gd name="T34" fmla="+- 0 949 227"/>
                            <a:gd name="T35" fmla="*/ 949 h 725"/>
                            <a:gd name="T36" fmla="+- 0 3007 2797"/>
                            <a:gd name="T37" fmla="*/ T36 w 730"/>
                            <a:gd name="T38" fmla="+- 0 766 227"/>
                            <a:gd name="T39" fmla="*/ 766 h 725"/>
                            <a:gd name="T40" fmla="+- 0 3109 2797"/>
                            <a:gd name="T41" fmla="*/ T40 w 730"/>
                            <a:gd name="T42" fmla="+- 0 539 227"/>
                            <a:gd name="T43" fmla="*/ 539 h 725"/>
                            <a:gd name="T44" fmla="+- 0 3137 2797"/>
                            <a:gd name="T45" fmla="*/ T44 w 730"/>
                            <a:gd name="T46" fmla="+- 0 415 227"/>
                            <a:gd name="T47" fmla="*/ 415 h 725"/>
                            <a:gd name="T48" fmla="+- 0 3105 2797"/>
                            <a:gd name="T49" fmla="*/ T48 w 730"/>
                            <a:gd name="T50" fmla="+- 0 321 227"/>
                            <a:gd name="T51" fmla="*/ 321 h 725"/>
                            <a:gd name="T52" fmla="+- 0 3110 2797"/>
                            <a:gd name="T53" fmla="*/ T52 w 730"/>
                            <a:gd name="T54" fmla="+- 0 245 227"/>
                            <a:gd name="T55" fmla="*/ 245 h 725"/>
                            <a:gd name="T56" fmla="+- 0 3109 2797"/>
                            <a:gd name="T57" fmla="*/ T56 w 730"/>
                            <a:gd name="T58" fmla="+- 0 227 227"/>
                            <a:gd name="T59" fmla="*/ 227 h 725"/>
                            <a:gd name="T60" fmla="+- 0 3490 2797"/>
                            <a:gd name="T61" fmla="*/ T60 w 730"/>
                            <a:gd name="T62" fmla="+- 0 792 227"/>
                            <a:gd name="T63" fmla="*/ 792 h 725"/>
                            <a:gd name="T64" fmla="+- 0 3501 2797"/>
                            <a:gd name="T65" fmla="*/ T64 w 730"/>
                            <a:gd name="T66" fmla="+- 0 796 227"/>
                            <a:gd name="T67" fmla="*/ 796 h 725"/>
                            <a:gd name="T68" fmla="+- 0 3523 2797"/>
                            <a:gd name="T69" fmla="*/ T68 w 730"/>
                            <a:gd name="T70" fmla="+- 0 769 227"/>
                            <a:gd name="T71" fmla="*/ 769 h 725"/>
                            <a:gd name="T72" fmla="+- 0 3522 2797"/>
                            <a:gd name="T73" fmla="*/ T72 w 730"/>
                            <a:gd name="T74" fmla="+- 0 775 227"/>
                            <a:gd name="T75" fmla="*/ 775 h 725"/>
                            <a:gd name="T76" fmla="+- 0 3527 2797"/>
                            <a:gd name="T77" fmla="*/ T76 w 730"/>
                            <a:gd name="T78" fmla="+- 0 792 227"/>
                            <a:gd name="T79" fmla="*/ 792 h 725"/>
                            <a:gd name="T80" fmla="+- 0 3501 2797"/>
                            <a:gd name="T81" fmla="*/ T80 w 730"/>
                            <a:gd name="T82" fmla="+- 0 771 227"/>
                            <a:gd name="T83" fmla="*/ 771 h 725"/>
                            <a:gd name="T84" fmla="+- 0 3514 2797"/>
                            <a:gd name="T85" fmla="*/ T84 w 730"/>
                            <a:gd name="T86" fmla="+- 0 784 227"/>
                            <a:gd name="T87" fmla="*/ 784 h 725"/>
                            <a:gd name="T88" fmla="+- 0 3505 2797"/>
                            <a:gd name="T89" fmla="*/ T88 w 730"/>
                            <a:gd name="T90" fmla="+- 0 781 227"/>
                            <a:gd name="T91" fmla="*/ 781 h 725"/>
                            <a:gd name="T92" fmla="+- 0 3513 2797"/>
                            <a:gd name="T93" fmla="*/ T92 w 730"/>
                            <a:gd name="T94" fmla="+- 0 771 227"/>
                            <a:gd name="T95" fmla="*/ 771 h 725"/>
                            <a:gd name="T96" fmla="+- 0 3512 2797"/>
                            <a:gd name="T97" fmla="*/ T96 w 730"/>
                            <a:gd name="T98" fmla="+- 0 789 227"/>
                            <a:gd name="T99" fmla="*/ 789 h 725"/>
                            <a:gd name="T100" fmla="+- 0 3515 2797"/>
                            <a:gd name="T101" fmla="*/ T100 w 730"/>
                            <a:gd name="T102" fmla="+- 0 786 227"/>
                            <a:gd name="T103" fmla="*/ 786 h 725"/>
                            <a:gd name="T104" fmla="+- 0 3512 2797"/>
                            <a:gd name="T105" fmla="*/ T104 w 730"/>
                            <a:gd name="T106" fmla="+- 0 776 227"/>
                            <a:gd name="T107" fmla="*/ 776 h 725"/>
                            <a:gd name="T108" fmla="+- 0 3516 2797"/>
                            <a:gd name="T109" fmla="*/ T108 w 730"/>
                            <a:gd name="T110" fmla="+- 0 778 227"/>
                            <a:gd name="T111" fmla="*/ 778 h 725"/>
                            <a:gd name="T112" fmla="+- 0 3163 2797"/>
                            <a:gd name="T113" fmla="*/ T112 w 730"/>
                            <a:gd name="T114" fmla="+- 0 576 227"/>
                            <a:gd name="T115" fmla="*/ 576 h 725"/>
                            <a:gd name="T116" fmla="+- 0 3208 2797"/>
                            <a:gd name="T117" fmla="*/ T116 w 730"/>
                            <a:gd name="T118" fmla="+- 0 700 227"/>
                            <a:gd name="T119" fmla="*/ 700 h 725"/>
                            <a:gd name="T120" fmla="+- 0 3007 2797"/>
                            <a:gd name="T121" fmla="*/ T120 w 730"/>
                            <a:gd name="T122" fmla="+- 0 766 227"/>
                            <a:gd name="T123" fmla="*/ 766 h 725"/>
                            <a:gd name="T124" fmla="+- 0 3302 2797"/>
                            <a:gd name="T125" fmla="*/ T124 w 730"/>
                            <a:gd name="T126" fmla="+- 0 705 227"/>
                            <a:gd name="T127" fmla="*/ 705 h 725"/>
                            <a:gd name="T128" fmla="+- 0 3511 2797"/>
                            <a:gd name="T129" fmla="*/ T128 w 730"/>
                            <a:gd name="T130" fmla="+- 0 698 227"/>
                            <a:gd name="T131" fmla="*/ 698 h 725"/>
                            <a:gd name="T132" fmla="+- 0 3296 2797"/>
                            <a:gd name="T133" fmla="*/ T132 w 730"/>
                            <a:gd name="T134" fmla="+- 0 672 227"/>
                            <a:gd name="T135" fmla="*/ 672 h 725"/>
                            <a:gd name="T136" fmla="+- 0 3210 2797"/>
                            <a:gd name="T137" fmla="*/ T136 w 730"/>
                            <a:gd name="T138" fmla="+- 0 601 227"/>
                            <a:gd name="T139" fmla="*/ 601 h 725"/>
                            <a:gd name="T140" fmla="+- 0 3358 2797"/>
                            <a:gd name="T141" fmla="*/ T140 w 730"/>
                            <a:gd name="T142" fmla="+- 0 705 227"/>
                            <a:gd name="T143" fmla="*/ 705 h 725"/>
                            <a:gd name="T144" fmla="+- 0 3443 2797"/>
                            <a:gd name="T145" fmla="*/ T144 w 730"/>
                            <a:gd name="T146" fmla="+- 0 755 227"/>
                            <a:gd name="T147" fmla="*/ 755 h 725"/>
                            <a:gd name="T148" fmla="+- 0 3515 2797"/>
                            <a:gd name="T149" fmla="*/ T148 w 730"/>
                            <a:gd name="T150" fmla="+- 0 749 227"/>
                            <a:gd name="T151" fmla="*/ 749 h 725"/>
                            <a:gd name="T152" fmla="+- 0 3430 2797"/>
                            <a:gd name="T153" fmla="*/ T152 w 730"/>
                            <a:gd name="T154" fmla="+- 0 734 227"/>
                            <a:gd name="T155" fmla="*/ 734 h 725"/>
                            <a:gd name="T156" fmla="+- 0 3514 2797"/>
                            <a:gd name="T157" fmla="*/ T156 w 730"/>
                            <a:gd name="T158" fmla="+- 0 743 227"/>
                            <a:gd name="T159" fmla="*/ 743 h 725"/>
                            <a:gd name="T160" fmla="+- 0 3511 2797"/>
                            <a:gd name="T161" fmla="*/ T160 w 730"/>
                            <a:gd name="T162" fmla="+- 0 698 227"/>
                            <a:gd name="T163" fmla="*/ 698 h 725"/>
                            <a:gd name="T164" fmla="+- 0 3522 2797"/>
                            <a:gd name="T165" fmla="*/ T164 w 730"/>
                            <a:gd name="T166" fmla="+- 0 733 227"/>
                            <a:gd name="T167" fmla="*/ 733 h 725"/>
                            <a:gd name="T168" fmla="+- 0 3517 2797"/>
                            <a:gd name="T169" fmla="*/ T168 w 730"/>
                            <a:gd name="T170" fmla="+- 0 701 227"/>
                            <a:gd name="T171" fmla="*/ 701 h 725"/>
                            <a:gd name="T172" fmla="+- 0 3361 2797"/>
                            <a:gd name="T173" fmla="*/ T172 w 730"/>
                            <a:gd name="T174" fmla="+- 0 678 227"/>
                            <a:gd name="T175" fmla="*/ 678 h 725"/>
                            <a:gd name="T176" fmla="+- 0 3402 2797"/>
                            <a:gd name="T177" fmla="*/ T176 w 730"/>
                            <a:gd name="T178" fmla="+- 0 676 227"/>
                            <a:gd name="T179" fmla="*/ 676 h 725"/>
                            <a:gd name="T180" fmla="+- 0 3130 2797"/>
                            <a:gd name="T181" fmla="*/ T180 w 730"/>
                            <a:gd name="T182" fmla="+- 0 373 227"/>
                            <a:gd name="T183" fmla="*/ 373 h 725"/>
                            <a:gd name="T184" fmla="+- 0 3142 2797"/>
                            <a:gd name="T185" fmla="*/ T184 w 730"/>
                            <a:gd name="T186" fmla="+- 0 369 227"/>
                            <a:gd name="T187" fmla="*/ 369 h 725"/>
                            <a:gd name="T188" fmla="+- 0 3120 2797"/>
                            <a:gd name="T189" fmla="*/ T188 w 730"/>
                            <a:gd name="T190" fmla="+- 0 232 227"/>
                            <a:gd name="T191" fmla="*/ 232 h 725"/>
                            <a:gd name="T192" fmla="+- 0 3145 2797"/>
                            <a:gd name="T193" fmla="*/ T192 w 730"/>
                            <a:gd name="T194" fmla="+- 0 275 227"/>
                            <a:gd name="T195" fmla="*/ 275 h 7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730" h="725">
                              <a:moveTo>
                                <a:pt x="132" y="571"/>
                              </a:moveTo>
                              <a:lnTo>
                                <a:pt x="68" y="613"/>
                              </a:lnTo>
                              <a:lnTo>
                                <a:pt x="28" y="652"/>
                              </a:lnTo>
                              <a:lnTo>
                                <a:pt x="6" y="687"/>
                              </a:lnTo>
                              <a:lnTo>
                                <a:pt x="0" y="712"/>
                              </a:lnTo>
                              <a:lnTo>
                                <a:pt x="0" y="724"/>
                              </a:lnTo>
                              <a:lnTo>
                                <a:pt x="56" y="724"/>
                              </a:lnTo>
                              <a:lnTo>
                                <a:pt x="60" y="723"/>
                              </a:lnTo>
                              <a:lnTo>
                                <a:pt x="14" y="723"/>
                              </a:lnTo>
                              <a:lnTo>
                                <a:pt x="21" y="696"/>
                              </a:lnTo>
                              <a:lnTo>
                                <a:pt x="45" y="658"/>
                              </a:lnTo>
                              <a:lnTo>
                                <a:pt x="83" y="614"/>
                              </a:lnTo>
                              <a:lnTo>
                                <a:pt x="132" y="571"/>
                              </a:lnTo>
                              <a:close/>
                              <a:moveTo>
                                <a:pt x="312" y="0"/>
                              </a:moveTo>
                              <a:lnTo>
                                <a:pt x="298" y="10"/>
                              </a:lnTo>
                              <a:lnTo>
                                <a:pt x="290" y="32"/>
                              </a:lnTo>
                              <a:lnTo>
                                <a:pt x="287" y="58"/>
                              </a:lnTo>
                              <a:lnTo>
                                <a:pt x="287" y="76"/>
                              </a:lnTo>
                              <a:lnTo>
                                <a:pt x="287" y="92"/>
                              </a:lnTo>
                              <a:lnTo>
                                <a:pt x="289" y="110"/>
                              </a:lnTo>
                              <a:lnTo>
                                <a:pt x="291" y="129"/>
                              </a:lnTo>
                              <a:lnTo>
                                <a:pt x="294" y="148"/>
                              </a:lnTo>
                              <a:lnTo>
                                <a:pt x="298" y="167"/>
                              </a:lnTo>
                              <a:lnTo>
                                <a:pt x="302" y="188"/>
                              </a:lnTo>
                              <a:lnTo>
                                <a:pt x="307" y="208"/>
                              </a:lnTo>
                              <a:lnTo>
                                <a:pt x="312" y="228"/>
                              </a:lnTo>
                              <a:lnTo>
                                <a:pt x="304" y="261"/>
                              </a:lnTo>
                              <a:lnTo>
                                <a:pt x="280" y="323"/>
                              </a:lnTo>
                              <a:lnTo>
                                <a:pt x="245" y="403"/>
                              </a:lnTo>
                              <a:lnTo>
                                <a:pt x="202" y="491"/>
                              </a:lnTo>
                              <a:lnTo>
                                <a:pt x="155" y="577"/>
                              </a:lnTo>
                              <a:lnTo>
                                <a:pt x="105" y="651"/>
                              </a:lnTo>
                              <a:lnTo>
                                <a:pt x="57" y="703"/>
                              </a:lnTo>
                              <a:lnTo>
                                <a:pt x="14" y="723"/>
                              </a:lnTo>
                              <a:lnTo>
                                <a:pt x="60" y="723"/>
                              </a:lnTo>
                              <a:lnTo>
                                <a:pt x="63" y="722"/>
                              </a:lnTo>
                              <a:lnTo>
                                <a:pt x="101" y="689"/>
                              </a:lnTo>
                              <a:lnTo>
                                <a:pt x="148" y="629"/>
                              </a:lnTo>
                              <a:lnTo>
                                <a:pt x="203" y="542"/>
                              </a:lnTo>
                              <a:lnTo>
                                <a:pt x="210" y="539"/>
                              </a:lnTo>
                              <a:lnTo>
                                <a:pt x="203" y="539"/>
                              </a:lnTo>
                              <a:lnTo>
                                <a:pt x="256" y="443"/>
                              </a:lnTo>
                              <a:lnTo>
                                <a:pt x="291" y="369"/>
                              </a:lnTo>
                              <a:lnTo>
                                <a:pt x="312" y="312"/>
                              </a:lnTo>
                              <a:lnTo>
                                <a:pt x="325" y="269"/>
                              </a:lnTo>
                              <a:lnTo>
                                <a:pt x="352" y="269"/>
                              </a:lnTo>
                              <a:lnTo>
                                <a:pt x="335" y="226"/>
                              </a:lnTo>
                              <a:lnTo>
                                <a:pt x="340" y="188"/>
                              </a:lnTo>
                              <a:lnTo>
                                <a:pt x="325" y="188"/>
                              </a:lnTo>
                              <a:lnTo>
                                <a:pt x="317" y="155"/>
                              </a:lnTo>
                              <a:lnTo>
                                <a:pt x="311" y="124"/>
                              </a:lnTo>
                              <a:lnTo>
                                <a:pt x="308" y="94"/>
                              </a:lnTo>
                              <a:lnTo>
                                <a:pt x="307" y="68"/>
                              </a:lnTo>
                              <a:lnTo>
                                <a:pt x="307" y="56"/>
                              </a:lnTo>
                              <a:lnTo>
                                <a:pt x="309" y="38"/>
                              </a:lnTo>
                              <a:lnTo>
                                <a:pt x="313" y="18"/>
                              </a:lnTo>
                              <a:lnTo>
                                <a:pt x="323" y="5"/>
                              </a:lnTo>
                              <a:lnTo>
                                <a:pt x="341" y="5"/>
                              </a:lnTo>
                              <a:lnTo>
                                <a:pt x="331" y="1"/>
                              </a:lnTo>
                              <a:lnTo>
                                <a:pt x="312" y="0"/>
                              </a:lnTo>
                              <a:close/>
                              <a:moveTo>
                                <a:pt x="722" y="538"/>
                              </a:moveTo>
                              <a:lnTo>
                                <a:pt x="701" y="538"/>
                              </a:lnTo>
                              <a:lnTo>
                                <a:pt x="693" y="545"/>
                              </a:lnTo>
                              <a:lnTo>
                                <a:pt x="693" y="565"/>
                              </a:lnTo>
                              <a:lnTo>
                                <a:pt x="701" y="573"/>
                              </a:lnTo>
                              <a:lnTo>
                                <a:pt x="722" y="573"/>
                              </a:lnTo>
                              <a:lnTo>
                                <a:pt x="726" y="569"/>
                              </a:lnTo>
                              <a:lnTo>
                                <a:pt x="704" y="569"/>
                              </a:lnTo>
                              <a:lnTo>
                                <a:pt x="697" y="563"/>
                              </a:lnTo>
                              <a:lnTo>
                                <a:pt x="697" y="548"/>
                              </a:lnTo>
                              <a:lnTo>
                                <a:pt x="704" y="542"/>
                              </a:lnTo>
                              <a:lnTo>
                                <a:pt x="726" y="542"/>
                              </a:lnTo>
                              <a:lnTo>
                                <a:pt x="722" y="538"/>
                              </a:lnTo>
                              <a:close/>
                              <a:moveTo>
                                <a:pt x="726" y="542"/>
                              </a:moveTo>
                              <a:lnTo>
                                <a:pt x="720" y="542"/>
                              </a:lnTo>
                              <a:lnTo>
                                <a:pt x="725" y="548"/>
                              </a:lnTo>
                              <a:lnTo>
                                <a:pt x="725" y="563"/>
                              </a:lnTo>
                              <a:lnTo>
                                <a:pt x="720" y="569"/>
                              </a:lnTo>
                              <a:lnTo>
                                <a:pt x="726" y="569"/>
                              </a:lnTo>
                              <a:lnTo>
                                <a:pt x="730" y="565"/>
                              </a:lnTo>
                              <a:lnTo>
                                <a:pt x="730" y="545"/>
                              </a:lnTo>
                              <a:lnTo>
                                <a:pt x="726" y="542"/>
                              </a:lnTo>
                              <a:close/>
                              <a:moveTo>
                                <a:pt x="716" y="544"/>
                              </a:moveTo>
                              <a:lnTo>
                                <a:pt x="704" y="544"/>
                              </a:lnTo>
                              <a:lnTo>
                                <a:pt x="704" y="565"/>
                              </a:lnTo>
                              <a:lnTo>
                                <a:pt x="708" y="565"/>
                              </a:lnTo>
                              <a:lnTo>
                                <a:pt x="708" y="557"/>
                              </a:lnTo>
                              <a:lnTo>
                                <a:pt x="717" y="557"/>
                              </a:lnTo>
                              <a:lnTo>
                                <a:pt x="717" y="556"/>
                              </a:lnTo>
                              <a:lnTo>
                                <a:pt x="715" y="556"/>
                              </a:lnTo>
                              <a:lnTo>
                                <a:pt x="719" y="554"/>
                              </a:lnTo>
                              <a:lnTo>
                                <a:pt x="708" y="554"/>
                              </a:lnTo>
                              <a:lnTo>
                                <a:pt x="708" y="548"/>
                              </a:lnTo>
                              <a:lnTo>
                                <a:pt x="719" y="548"/>
                              </a:lnTo>
                              <a:lnTo>
                                <a:pt x="718" y="547"/>
                              </a:lnTo>
                              <a:lnTo>
                                <a:pt x="716" y="544"/>
                              </a:lnTo>
                              <a:close/>
                              <a:moveTo>
                                <a:pt x="717" y="557"/>
                              </a:moveTo>
                              <a:lnTo>
                                <a:pt x="712" y="557"/>
                              </a:lnTo>
                              <a:lnTo>
                                <a:pt x="714" y="559"/>
                              </a:lnTo>
                              <a:lnTo>
                                <a:pt x="715" y="562"/>
                              </a:lnTo>
                              <a:lnTo>
                                <a:pt x="715" y="565"/>
                              </a:lnTo>
                              <a:lnTo>
                                <a:pt x="719" y="565"/>
                              </a:lnTo>
                              <a:lnTo>
                                <a:pt x="718" y="562"/>
                              </a:lnTo>
                              <a:lnTo>
                                <a:pt x="718" y="559"/>
                              </a:lnTo>
                              <a:lnTo>
                                <a:pt x="717" y="557"/>
                              </a:lnTo>
                              <a:close/>
                              <a:moveTo>
                                <a:pt x="719" y="548"/>
                              </a:moveTo>
                              <a:lnTo>
                                <a:pt x="713" y="548"/>
                              </a:lnTo>
                              <a:lnTo>
                                <a:pt x="715" y="549"/>
                              </a:lnTo>
                              <a:lnTo>
                                <a:pt x="715" y="553"/>
                              </a:lnTo>
                              <a:lnTo>
                                <a:pt x="712" y="554"/>
                              </a:lnTo>
                              <a:lnTo>
                                <a:pt x="719" y="554"/>
                              </a:lnTo>
                              <a:lnTo>
                                <a:pt x="719" y="551"/>
                              </a:lnTo>
                              <a:lnTo>
                                <a:pt x="719" y="548"/>
                              </a:lnTo>
                              <a:close/>
                              <a:moveTo>
                                <a:pt x="352" y="269"/>
                              </a:moveTo>
                              <a:lnTo>
                                <a:pt x="325" y="269"/>
                              </a:lnTo>
                              <a:lnTo>
                                <a:pt x="366" y="349"/>
                              </a:lnTo>
                              <a:lnTo>
                                <a:pt x="407" y="404"/>
                              </a:lnTo>
                              <a:lnTo>
                                <a:pt x="446" y="439"/>
                              </a:lnTo>
                              <a:lnTo>
                                <a:pt x="478" y="460"/>
                              </a:lnTo>
                              <a:lnTo>
                                <a:pt x="411" y="473"/>
                              </a:lnTo>
                              <a:lnTo>
                                <a:pt x="341" y="491"/>
                              </a:lnTo>
                              <a:lnTo>
                                <a:pt x="271" y="513"/>
                              </a:lnTo>
                              <a:lnTo>
                                <a:pt x="203" y="539"/>
                              </a:lnTo>
                              <a:lnTo>
                                <a:pt x="210" y="539"/>
                              </a:lnTo>
                              <a:lnTo>
                                <a:pt x="273" y="520"/>
                              </a:lnTo>
                              <a:lnTo>
                                <a:pt x="349" y="502"/>
                              </a:lnTo>
                              <a:lnTo>
                                <a:pt x="427" y="488"/>
                              </a:lnTo>
                              <a:lnTo>
                                <a:pt x="505" y="478"/>
                              </a:lnTo>
                              <a:lnTo>
                                <a:pt x="561" y="478"/>
                              </a:lnTo>
                              <a:lnTo>
                                <a:pt x="549" y="473"/>
                              </a:lnTo>
                              <a:lnTo>
                                <a:pt x="599" y="471"/>
                              </a:lnTo>
                              <a:lnTo>
                                <a:pt x="714" y="471"/>
                              </a:lnTo>
                              <a:lnTo>
                                <a:pt x="695" y="461"/>
                              </a:lnTo>
                              <a:lnTo>
                                <a:pt x="667" y="455"/>
                              </a:lnTo>
                              <a:lnTo>
                                <a:pt x="516" y="455"/>
                              </a:lnTo>
                              <a:lnTo>
                                <a:pt x="499" y="445"/>
                              </a:lnTo>
                              <a:lnTo>
                                <a:pt x="482" y="434"/>
                              </a:lnTo>
                              <a:lnTo>
                                <a:pt x="465" y="423"/>
                              </a:lnTo>
                              <a:lnTo>
                                <a:pt x="450" y="412"/>
                              </a:lnTo>
                              <a:lnTo>
                                <a:pt x="413" y="374"/>
                              </a:lnTo>
                              <a:lnTo>
                                <a:pt x="381" y="329"/>
                              </a:lnTo>
                              <a:lnTo>
                                <a:pt x="355" y="279"/>
                              </a:lnTo>
                              <a:lnTo>
                                <a:pt x="352" y="269"/>
                              </a:lnTo>
                              <a:close/>
                              <a:moveTo>
                                <a:pt x="561" y="478"/>
                              </a:moveTo>
                              <a:lnTo>
                                <a:pt x="505" y="478"/>
                              </a:lnTo>
                              <a:lnTo>
                                <a:pt x="554" y="500"/>
                              </a:lnTo>
                              <a:lnTo>
                                <a:pt x="602" y="517"/>
                              </a:lnTo>
                              <a:lnTo>
                                <a:pt x="646" y="528"/>
                              </a:lnTo>
                              <a:lnTo>
                                <a:pt x="683" y="531"/>
                              </a:lnTo>
                              <a:lnTo>
                                <a:pt x="699" y="530"/>
                              </a:lnTo>
                              <a:lnTo>
                                <a:pt x="710" y="527"/>
                              </a:lnTo>
                              <a:lnTo>
                                <a:pt x="718" y="522"/>
                              </a:lnTo>
                              <a:lnTo>
                                <a:pt x="719" y="519"/>
                              </a:lnTo>
                              <a:lnTo>
                                <a:pt x="699" y="519"/>
                              </a:lnTo>
                              <a:lnTo>
                                <a:pt x="670" y="516"/>
                              </a:lnTo>
                              <a:lnTo>
                                <a:pt x="633" y="507"/>
                              </a:lnTo>
                              <a:lnTo>
                                <a:pt x="592" y="492"/>
                              </a:lnTo>
                              <a:lnTo>
                                <a:pt x="561" y="478"/>
                              </a:lnTo>
                              <a:close/>
                              <a:moveTo>
                                <a:pt x="722" y="514"/>
                              </a:moveTo>
                              <a:lnTo>
                                <a:pt x="717" y="516"/>
                              </a:lnTo>
                              <a:lnTo>
                                <a:pt x="709" y="519"/>
                              </a:lnTo>
                              <a:lnTo>
                                <a:pt x="719" y="519"/>
                              </a:lnTo>
                              <a:lnTo>
                                <a:pt x="722" y="514"/>
                              </a:lnTo>
                              <a:close/>
                              <a:moveTo>
                                <a:pt x="714" y="471"/>
                              </a:moveTo>
                              <a:lnTo>
                                <a:pt x="599" y="471"/>
                              </a:lnTo>
                              <a:lnTo>
                                <a:pt x="658" y="473"/>
                              </a:lnTo>
                              <a:lnTo>
                                <a:pt x="706" y="483"/>
                              </a:lnTo>
                              <a:lnTo>
                                <a:pt x="725" y="506"/>
                              </a:lnTo>
                              <a:lnTo>
                                <a:pt x="727" y="501"/>
                              </a:lnTo>
                              <a:lnTo>
                                <a:pt x="730" y="498"/>
                              </a:lnTo>
                              <a:lnTo>
                                <a:pt x="730" y="493"/>
                              </a:lnTo>
                              <a:lnTo>
                                <a:pt x="720" y="474"/>
                              </a:lnTo>
                              <a:lnTo>
                                <a:pt x="714" y="471"/>
                              </a:lnTo>
                              <a:close/>
                              <a:moveTo>
                                <a:pt x="605" y="449"/>
                              </a:moveTo>
                              <a:lnTo>
                                <a:pt x="586" y="450"/>
                              </a:lnTo>
                              <a:lnTo>
                                <a:pt x="564" y="451"/>
                              </a:lnTo>
                              <a:lnTo>
                                <a:pt x="516" y="455"/>
                              </a:lnTo>
                              <a:lnTo>
                                <a:pt x="667" y="455"/>
                              </a:lnTo>
                              <a:lnTo>
                                <a:pt x="656" y="452"/>
                              </a:lnTo>
                              <a:lnTo>
                                <a:pt x="605" y="449"/>
                              </a:lnTo>
                              <a:close/>
                              <a:moveTo>
                                <a:pt x="348" y="61"/>
                              </a:moveTo>
                              <a:lnTo>
                                <a:pt x="344" y="83"/>
                              </a:lnTo>
                              <a:lnTo>
                                <a:pt x="339" y="111"/>
                              </a:lnTo>
                              <a:lnTo>
                                <a:pt x="333" y="146"/>
                              </a:lnTo>
                              <a:lnTo>
                                <a:pt x="325" y="188"/>
                              </a:lnTo>
                              <a:lnTo>
                                <a:pt x="340" y="188"/>
                              </a:lnTo>
                              <a:lnTo>
                                <a:pt x="341" y="183"/>
                              </a:lnTo>
                              <a:lnTo>
                                <a:pt x="345" y="142"/>
                              </a:lnTo>
                              <a:lnTo>
                                <a:pt x="346" y="102"/>
                              </a:lnTo>
                              <a:lnTo>
                                <a:pt x="348" y="61"/>
                              </a:lnTo>
                              <a:close/>
                              <a:moveTo>
                                <a:pt x="341" y="5"/>
                              </a:moveTo>
                              <a:lnTo>
                                <a:pt x="323" y="5"/>
                              </a:lnTo>
                              <a:lnTo>
                                <a:pt x="331" y="10"/>
                              </a:lnTo>
                              <a:lnTo>
                                <a:pt x="338" y="18"/>
                              </a:lnTo>
                              <a:lnTo>
                                <a:pt x="344" y="30"/>
                              </a:lnTo>
                              <a:lnTo>
                                <a:pt x="348" y="48"/>
                              </a:lnTo>
                              <a:lnTo>
                                <a:pt x="351" y="20"/>
                              </a:lnTo>
                              <a:lnTo>
                                <a:pt x="344" y="6"/>
                              </a:lnTo>
                              <a:lnTo>
                                <a:pt x="341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96A4B" id="AutoShape 4" o:spid="_x0000_s1026" style="position:absolute;margin-left:139.85pt;margin-top:11.35pt;width:36.5pt;height:36.25pt;z-index:-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" path="m132,571l68,613,28,652,6,687,,712r,12l56,724r4,-1l14,723r7,-27l45,658,83,614r49,-43xm312,l298,10r-8,22l287,58r,18l287,92r2,18l291,129r3,19l298,167r4,21l307,208r5,20l304,261r-24,62l245,403r-43,88l155,577r-50,74l57,703,14,723r46,l63,722r38,-33l148,629r55,-87l210,539r-7,l256,443r35,-74l312,312r13,-43l352,269,335,226r5,-38l325,188r-8,-33l311,124,308,94,307,68r,-12l309,38r4,-20l323,5r18,l331,1,312,xm722,538r-21,l693,545r,20l701,573r21,l726,569r-22,l697,563r,-15l704,542r22,l722,538xm726,542r-6,l725,548r,15l720,569r6,l730,565r,-20l726,542xm716,544r-12,l704,565r4,l708,557r9,l717,556r-2,l719,554r-11,l708,548r11,l718,547r-2,-3xm717,557r-5,l714,559r1,3l715,565r4,l718,562r,-3l717,557xm719,548r-6,l715,549r,4l712,554r7,l719,551r,-3xm352,269r-27,l366,349r41,55l446,439r32,21l411,473r-70,18l271,513r-68,26l210,539r63,-19l349,502r78,-14l505,478r56,l549,473r50,-2l714,471,695,461r-28,-6l516,455,499,445,482,434,465,423,450,412,413,374,381,329,355,279r-3,-10xm561,478r-56,l554,500r48,17l646,528r37,3l699,530r11,-3l718,522r1,-3l699,519r-29,-3l633,507,592,492,561,478xm722,514r-5,2l709,519r10,l722,514xm714,471r-115,l658,473r48,10l725,506r2,-5l730,498r,-5l720,474r-6,-3xm605,449r-19,1l564,451r-48,4l667,455r-11,-3l605,449xm348,61r-4,22l339,111r-6,35l325,188r15,l341,183r4,-41l346,102r2,-41xm341,5r-18,l331,10r7,8l344,30r4,18l351,20,344,6,341,5xe" fillcolor="#ffd8d8" stroked="f">
                <v:path arrowok="t" o:connecttype="custom" o:connectlocs="3810,580390;38100,603250;52705,534035;184150,164465;183515,213995;191770,263525;177800,349250;66675,557530;40005,602615;133350,486410;198120,342265;215900,263525;195580,203835;198755,155575;198120,144145;440055,502920;447040,505460;461010,488315;460375,492125;463550,502920;447040,489585;455295,497840;449580,495935;454660,489585;454025,501015;455930,499110;454025,492760;456565,494030;232410,365760;260985,444500;133350,486410;320675,447675;453390,443230;316865,426720;262255,381635;356235,447675;410210,479425;455930,475615;401955,466090;455295,471805;453390,443230;460375,465455;457200,445135;358140,430530;384175,429260;211455,236855;219075,234315;205105,147320;220980,17462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4146D">
        <w:t>Za příkazce v</w:t>
      </w:r>
      <w:r w:rsidR="0004146D">
        <w:t xml:space="preserve"> Trutnově</w:t>
      </w:r>
      <w:r w:rsidR="0004146D">
        <w:rPr>
          <w:spacing w:val="-8"/>
        </w:rPr>
        <w:t xml:space="preserve"> </w:t>
      </w:r>
      <w:r w:rsidR="0004146D">
        <w:t>dne</w:t>
      </w:r>
      <w:r w:rsidR="0004146D">
        <w:rPr>
          <w:spacing w:val="-1"/>
        </w:rPr>
        <w:t xml:space="preserve"> </w:t>
      </w:r>
      <w:r w:rsidR="0004146D">
        <w:t>………</w:t>
      </w:r>
      <w:r w:rsidR="0004146D">
        <w:tab/>
        <w:t>Za příkazníka v Hradci Králové dne</w:t>
      </w:r>
      <w:r w:rsidR="0004146D">
        <w:rPr>
          <w:spacing w:val="-12"/>
        </w:rPr>
        <w:t xml:space="preserve"> </w:t>
      </w:r>
      <w:r w:rsidR="0004146D">
        <w:t>………</w:t>
      </w:r>
    </w:p>
    <w:p w14:paraId="1A4DBF3C" w14:textId="77777777" w:rsidR="00D326DB" w:rsidRDefault="00D326DB">
      <w:pPr>
        <w:spacing w:line="207" w:lineRule="exact"/>
        <w:sectPr w:rsidR="00D326DB">
          <w:pgSz w:w="11910" w:h="16840"/>
          <w:pgMar w:top="1320" w:right="1180" w:bottom="920" w:left="1300" w:header="0" w:footer="732" w:gutter="0"/>
          <w:cols w:space="708"/>
        </w:sectPr>
      </w:pPr>
    </w:p>
    <w:p w14:paraId="33AE27D4" w14:textId="77777777" w:rsidR="00D326DB" w:rsidRDefault="0004146D">
      <w:pPr>
        <w:spacing w:before="84"/>
        <w:ind w:left="216"/>
        <w:rPr>
          <w:rFonts w:ascii="Calibri"/>
          <w:sz w:val="23"/>
        </w:rPr>
      </w:pPr>
      <w:r>
        <w:rPr>
          <w:rFonts w:ascii="Calibri"/>
          <w:w w:val="105"/>
          <w:sz w:val="23"/>
        </w:rPr>
        <w:t>Ing. Miroslav</w:t>
      </w:r>
    </w:p>
    <w:p w14:paraId="3B3AD159" w14:textId="77777777" w:rsidR="00D326DB" w:rsidRDefault="0004146D">
      <w:pPr>
        <w:spacing w:before="1"/>
        <w:ind w:left="216"/>
        <w:rPr>
          <w:rFonts w:ascii="Calibri" w:hAnsi="Calibri"/>
          <w:sz w:val="15"/>
        </w:rPr>
      </w:pPr>
      <w:r>
        <w:br w:type="column"/>
      </w:r>
      <w:r>
        <w:rPr>
          <w:rFonts w:ascii="Calibri" w:hAnsi="Calibri"/>
          <w:w w:val="105"/>
          <w:sz w:val="15"/>
        </w:rPr>
        <w:t>Digitálně podepsal Ing.</w:t>
      </w:r>
    </w:p>
    <w:p w14:paraId="5A7E1B4C" w14:textId="0F2E0BC6" w:rsidR="00D326DB" w:rsidRDefault="002813ED">
      <w:pPr>
        <w:spacing w:before="3" w:line="182" w:lineRule="exact"/>
        <w:ind w:left="216"/>
        <w:rPr>
          <w:rFonts w:ascii="Calibri" w:hAns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55808" behindDoc="1" locked="0" layoutInCell="1" allowOverlap="1" wp14:anchorId="49F984D8" wp14:editId="3EA65C41">
                <wp:simplePos x="0" y="0"/>
                <wp:positionH relativeFrom="page">
                  <wp:posOffset>963295</wp:posOffset>
                </wp:positionH>
                <wp:positionV relativeFrom="paragraph">
                  <wp:posOffset>113030</wp:posOffset>
                </wp:positionV>
                <wp:extent cx="1033780" cy="1816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F9331" w14:textId="77777777" w:rsidR="00D326DB" w:rsidRDefault="0004146D">
                            <w:pPr>
                              <w:spacing w:before="7" w:line="278" w:lineRule="exact"/>
                              <w:rPr>
                                <w:rFonts w:ascii="Calibri" w:hAnsi="Calibri"/>
                                <w:sz w:val="23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23"/>
                              </w:rPr>
                              <w:t xml:space="preserve">Procházka,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23"/>
                              </w:rPr>
                              <w:t>Ph.D.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984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5.85pt;margin-top:8.9pt;width:81.4pt;height:14.3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" filled="f" stroked="f">
                <v:textbox inset="0,0,0,0">
                  <w:txbxContent>
                    <w:p w14:paraId="1ECF9331" w14:textId="77777777" w:rsidR="00D326DB" w:rsidRDefault="0004146D">
                      <w:pPr>
                        <w:spacing w:before="7" w:line="278" w:lineRule="exact"/>
                        <w:rPr>
                          <w:rFonts w:ascii="Calibri" w:hAnsi="Calibri"/>
                          <w:sz w:val="23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23"/>
                        </w:rPr>
                        <w:t xml:space="preserve">Procházka, 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23"/>
                        </w:rPr>
                        <w:t>Ph.D.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146D">
        <w:rPr>
          <w:rFonts w:ascii="Calibri" w:hAnsi="Calibri"/>
          <w:sz w:val="15"/>
        </w:rPr>
        <w:t>Miroslav Procházka, Ph.D. Datum: 2022.02.01</w:t>
      </w:r>
    </w:p>
    <w:p w14:paraId="32EA15E4" w14:textId="77777777" w:rsidR="00D326DB" w:rsidRDefault="0004146D">
      <w:pPr>
        <w:pStyle w:val="Zkladntext"/>
        <w:spacing w:before="5"/>
        <w:rPr>
          <w:rFonts w:ascii="Calibri"/>
        </w:rPr>
      </w:pPr>
      <w:r>
        <w:br w:type="column"/>
      </w:r>
    </w:p>
    <w:p w14:paraId="59569927" w14:textId="77777777" w:rsidR="00D326DB" w:rsidRDefault="0004146D">
      <w:pPr>
        <w:spacing w:before="1" w:line="218" w:lineRule="exact"/>
        <w:ind w:left="216"/>
        <w:rPr>
          <w:rFonts w:ascii="Calibri"/>
          <w:sz w:val="18"/>
        </w:rPr>
      </w:pPr>
      <w:r>
        <w:rPr>
          <w:rFonts w:ascii="Calibri"/>
          <w:w w:val="105"/>
          <w:sz w:val="18"/>
        </w:rPr>
        <w:t>Mgr. et Mgr.</w:t>
      </w:r>
    </w:p>
    <w:p w14:paraId="6A3E5863" w14:textId="77777777" w:rsidR="00D326DB" w:rsidRDefault="0004146D">
      <w:pPr>
        <w:pStyle w:val="Zkladntext"/>
        <w:spacing w:before="1"/>
        <w:rPr>
          <w:rFonts w:ascii="Calibri"/>
          <w:sz w:val="17"/>
        </w:rPr>
      </w:pPr>
      <w:r>
        <w:br w:type="column"/>
      </w:r>
    </w:p>
    <w:p w14:paraId="74D1CB64" w14:textId="77777777" w:rsidR="00D326DB" w:rsidRDefault="0004146D">
      <w:pPr>
        <w:ind w:left="216" w:right="1440"/>
        <w:rPr>
          <w:rFonts w:ascii="Calibri" w:hAnsi="Calibri"/>
          <w:sz w:val="11"/>
        </w:rPr>
      </w:pPr>
      <w:r>
        <w:rPr>
          <w:rFonts w:ascii="Calibri" w:hAnsi="Calibri"/>
          <w:sz w:val="11"/>
        </w:rPr>
        <w:t>Digitálně podepsal Mgr. et Mgr. Vendula Hájková</w:t>
      </w:r>
    </w:p>
    <w:p w14:paraId="2F74BE14" w14:textId="77777777" w:rsidR="00D326DB" w:rsidRDefault="00D326DB">
      <w:pPr>
        <w:rPr>
          <w:rFonts w:ascii="Calibri" w:hAnsi="Calibri"/>
          <w:sz w:val="11"/>
        </w:rPr>
        <w:sectPr w:rsidR="00D326DB">
          <w:type w:val="continuous"/>
          <w:pgSz w:w="11910" w:h="16840"/>
          <w:pgMar w:top="1320" w:right="1180" w:bottom="920" w:left="1300" w:header="708" w:footer="708" w:gutter="0"/>
          <w:cols w:num="4" w:space="708" w:equalWidth="0">
            <w:col w:w="1511" w:space="164"/>
            <w:col w:w="1862" w:space="1679"/>
            <w:col w:w="1203" w:space="152"/>
            <w:col w:w="2859"/>
          </w:cols>
        </w:sectPr>
      </w:pPr>
    </w:p>
    <w:p w14:paraId="2CACDDC2" w14:textId="77777777" w:rsidR="00D326DB" w:rsidRDefault="0004146D">
      <w:pPr>
        <w:spacing w:line="10" w:lineRule="exact"/>
        <w:ind w:left="1891"/>
        <w:rPr>
          <w:rFonts w:ascii="Calibri"/>
          <w:sz w:val="15"/>
        </w:rPr>
      </w:pPr>
      <w:r>
        <w:rPr>
          <w:rFonts w:ascii="Calibri"/>
          <w:sz w:val="15"/>
        </w:rPr>
        <w:t>15:39:09 +01'00'</w:t>
      </w:r>
    </w:p>
    <w:p w14:paraId="7EC422CE" w14:textId="77777777" w:rsidR="00D326DB" w:rsidRDefault="0004146D">
      <w:pPr>
        <w:spacing w:line="7" w:lineRule="exact"/>
        <w:ind w:left="1891"/>
        <w:rPr>
          <w:rFonts w:ascii="Calibri" w:hAnsi="Calibri"/>
          <w:sz w:val="11"/>
        </w:rPr>
      </w:pPr>
      <w:r>
        <w:br w:type="column"/>
      </w:r>
      <w:r>
        <w:rPr>
          <w:rFonts w:ascii="Calibri" w:hAnsi="Calibri"/>
          <w:position w:val="-6"/>
          <w:sz w:val="18"/>
        </w:rPr>
        <w:t xml:space="preserve">Vendula Hájková </w:t>
      </w:r>
      <w:r>
        <w:rPr>
          <w:rFonts w:ascii="Calibri" w:hAnsi="Calibri"/>
          <w:sz w:val="11"/>
        </w:rPr>
        <w:t>Datum: 2022.02.09 08:21:41</w:t>
      </w:r>
    </w:p>
    <w:p w14:paraId="4578360B" w14:textId="77777777" w:rsidR="00D326DB" w:rsidRDefault="00D326DB">
      <w:pPr>
        <w:spacing w:line="7" w:lineRule="exact"/>
        <w:rPr>
          <w:rFonts w:ascii="Calibri" w:hAnsi="Calibri"/>
          <w:sz w:val="11"/>
        </w:rPr>
        <w:sectPr w:rsidR="00D326DB">
          <w:type w:val="continuous"/>
          <w:pgSz w:w="11910" w:h="16840"/>
          <w:pgMar w:top="1320" w:right="1180" w:bottom="920" w:left="1300" w:header="708" w:footer="708" w:gutter="0"/>
          <w:cols w:num="2" w:space="708" w:equalWidth="0">
            <w:col w:w="2953" w:space="589"/>
            <w:col w:w="5888"/>
          </w:cols>
        </w:sectPr>
      </w:pPr>
    </w:p>
    <w:p w14:paraId="2FBE0B8E" w14:textId="74A3F92E" w:rsidR="00D326DB" w:rsidRDefault="0004146D">
      <w:pPr>
        <w:tabs>
          <w:tab w:val="left" w:pos="5073"/>
        </w:tabs>
        <w:spacing w:line="206" w:lineRule="exact"/>
        <w:ind w:left="116"/>
        <w:rPr>
          <w:sz w:val="20"/>
        </w:rPr>
      </w:pPr>
      <w:r>
        <w:rPr>
          <w:w w:val="99"/>
          <w:sz w:val="20"/>
        </w:rPr>
        <w:t>………</w:t>
      </w:r>
      <w:r>
        <w:rPr>
          <w:spacing w:val="2"/>
          <w:w w:val="99"/>
          <w:sz w:val="20"/>
        </w:rPr>
        <w:t>…</w:t>
      </w:r>
      <w:r>
        <w:rPr>
          <w:w w:val="99"/>
          <w:sz w:val="20"/>
        </w:rPr>
        <w:t>……</w:t>
      </w:r>
      <w:r>
        <w:rPr>
          <w:spacing w:val="2"/>
          <w:w w:val="99"/>
          <w:sz w:val="20"/>
        </w:rPr>
        <w:t>…</w:t>
      </w:r>
      <w:r>
        <w:rPr>
          <w:w w:val="99"/>
          <w:sz w:val="20"/>
        </w:rPr>
        <w:t>……</w:t>
      </w:r>
      <w:r>
        <w:rPr>
          <w:spacing w:val="2"/>
          <w:w w:val="99"/>
          <w:sz w:val="20"/>
        </w:rPr>
        <w:t>…</w:t>
      </w:r>
      <w:r>
        <w:rPr>
          <w:w w:val="99"/>
          <w:sz w:val="20"/>
        </w:rPr>
        <w:t>…</w:t>
      </w:r>
      <w:r>
        <w:rPr>
          <w:spacing w:val="2"/>
          <w:w w:val="99"/>
          <w:sz w:val="20"/>
        </w:rPr>
        <w:t>…</w:t>
      </w:r>
      <w:r>
        <w:rPr>
          <w:w w:val="99"/>
          <w:sz w:val="20"/>
        </w:rPr>
        <w:t>………</w:t>
      </w:r>
      <w:r>
        <w:rPr>
          <w:spacing w:val="2"/>
          <w:w w:val="99"/>
          <w:sz w:val="20"/>
        </w:rPr>
        <w:t>…</w:t>
      </w:r>
      <w:r>
        <w:rPr>
          <w:w w:val="99"/>
          <w:sz w:val="20"/>
        </w:rPr>
        <w:t>…</w:t>
      </w:r>
      <w:r>
        <w:rPr>
          <w:sz w:val="20"/>
        </w:rPr>
        <w:tab/>
      </w:r>
      <w:r>
        <w:rPr>
          <w:w w:val="99"/>
          <w:sz w:val="20"/>
        </w:rPr>
        <w:t>………</w:t>
      </w:r>
      <w:r>
        <w:rPr>
          <w:spacing w:val="2"/>
          <w:w w:val="99"/>
          <w:sz w:val="20"/>
        </w:rPr>
        <w:t>…</w:t>
      </w:r>
      <w:r>
        <w:rPr>
          <w:w w:val="99"/>
          <w:sz w:val="20"/>
        </w:rPr>
        <w:t>……</w:t>
      </w:r>
      <w:r>
        <w:rPr>
          <w:spacing w:val="2"/>
          <w:w w:val="99"/>
          <w:sz w:val="20"/>
        </w:rPr>
        <w:t>…</w:t>
      </w:r>
      <w:r>
        <w:rPr>
          <w:w w:val="99"/>
          <w:sz w:val="20"/>
        </w:rPr>
        <w:t>…</w:t>
      </w:r>
      <w:r>
        <w:rPr>
          <w:spacing w:val="-83"/>
          <w:w w:val="99"/>
          <w:sz w:val="20"/>
        </w:rPr>
        <w:t>…</w:t>
      </w:r>
      <w:r>
        <w:rPr>
          <w:rFonts w:ascii="Calibri" w:hAnsi="Calibri"/>
          <w:w w:val="117"/>
          <w:position w:val="2"/>
          <w:sz w:val="11"/>
        </w:rPr>
        <w:t>+</w:t>
      </w:r>
      <w:r>
        <w:rPr>
          <w:rFonts w:ascii="Calibri" w:hAnsi="Calibri"/>
          <w:spacing w:val="-38"/>
          <w:w w:val="99"/>
          <w:position w:val="2"/>
          <w:sz w:val="11"/>
        </w:rPr>
        <w:t>0</w:t>
      </w:r>
      <w:r>
        <w:rPr>
          <w:spacing w:val="-162"/>
          <w:w w:val="99"/>
          <w:sz w:val="20"/>
        </w:rPr>
        <w:t>…</w:t>
      </w:r>
      <w:r>
        <w:rPr>
          <w:rFonts w:ascii="Calibri" w:hAnsi="Calibri"/>
          <w:w w:val="96"/>
          <w:position w:val="2"/>
          <w:sz w:val="11"/>
        </w:rPr>
        <w:t>1'0</w:t>
      </w:r>
      <w:r>
        <w:rPr>
          <w:rFonts w:ascii="Calibri" w:hAnsi="Calibri"/>
          <w:spacing w:val="-23"/>
          <w:w w:val="99"/>
          <w:position w:val="2"/>
          <w:sz w:val="11"/>
        </w:rPr>
        <w:t>0</w:t>
      </w:r>
      <w:r>
        <w:rPr>
          <w:spacing w:val="-177"/>
          <w:w w:val="99"/>
          <w:sz w:val="20"/>
        </w:rPr>
        <w:t>…</w:t>
      </w:r>
      <w:r>
        <w:rPr>
          <w:rFonts w:ascii="Calibri" w:hAnsi="Calibri"/>
          <w:w w:val="83"/>
          <w:position w:val="2"/>
          <w:sz w:val="11"/>
        </w:rPr>
        <w:t>'</w:t>
      </w:r>
      <w:r>
        <w:rPr>
          <w:rFonts w:ascii="Calibri" w:hAnsi="Calibri"/>
          <w:position w:val="2"/>
          <w:sz w:val="11"/>
        </w:rPr>
        <w:t xml:space="preserve">     </w:t>
      </w:r>
      <w:r>
        <w:rPr>
          <w:rFonts w:ascii="Calibri" w:hAnsi="Calibri"/>
          <w:spacing w:val="7"/>
          <w:position w:val="2"/>
          <w:sz w:val="11"/>
        </w:rPr>
        <w:t xml:space="preserve"> </w:t>
      </w:r>
      <w:r>
        <w:rPr>
          <w:spacing w:val="2"/>
          <w:w w:val="99"/>
          <w:sz w:val="20"/>
        </w:rPr>
        <w:t>…</w:t>
      </w:r>
      <w:r w:rsidR="002813ED">
        <w:rPr>
          <w:spacing w:val="2"/>
          <w:w w:val="99"/>
          <w:sz w:val="20"/>
        </w:rPr>
        <w:t>9.2.2022</w:t>
      </w:r>
      <w:r>
        <w:rPr>
          <w:w w:val="99"/>
          <w:sz w:val="20"/>
        </w:rPr>
        <w:t>………</w:t>
      </w:r>
      <w:r>
        <w:rPr>
          <w:spacing w:val="2"/>
          <w:w w:val="99"/>
          <w:sz w:val="20"/>
        </w:rPr>
        <w:t>…</w:t>
      </w:r>
      <w:r>
        <w:rPr>
          <w:w w:val="99"/>
          <w:sz w:val="20"/>
        </w:rPr>
        <w:t>..</w:t>
      </w:r>
    </w:p>
    <w:p w14:paraId="28CE0BF9" w14:textId="73622F59" w:rsidR="00D326DB" w:rsidRDefault="002813ED">
      <w:pPr>
        <w:pStyle w:val="Zkladntext"/>
        <w:tabs>
          <w:tab w:val="left" w:pos="5781"/>
        </w:tabs>
        <w:spacing w:before="94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54784" behindDoc="1" locked="0" layoutInCell="1" allowOverlap="1" wp14:anchorId="046A36E0" wp14:editId="17FA2B77">
                <wp:simplePos x="0" y="0"/>
                <wp:positionH relativeFrom="page">
                  <wp:posOffset>4942840</wp:posOffset>
                </wp:positionH>
                <wp:positionV relativeFrom="paragraph">
                  <wp:posOffset>-356235</wp:posOffset>
                </wp:positionV>
                <wp:extent cx="355600" cy="35306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353060"/>
                        </a:xfrm>
                        <a:custGeom>
                          <a:avLst/>
                          <a:gdLst>
                            <a:gd name="T0" fmla="+- 0 7789 7784"/>
                            <a:gd name="T1" fmla="*/ T0 w 560"/>
                            <a:gd name="T2" fmla="+- 0 -34 -561"/>
                            <a:gd name="T3" fmla="*/ -34 h 556"/>
                            <a:gd name="T4" fmla="+- 0 7830 7784"/>
                            <a:gd name="T5" fmla="*/ T4 w 560"/>
                            <a:gd name="T6" fmla="+- 0 -7 -561"/>
                            <a:gd name="T7" fmla="*/ -7 h 556"/>
                            <a:gd name="T8" fmla="+- 0 7847 7784"/>
                            <a:gd name="T9" fmla="*/ T8 w 560"/>
                            <a:gd name="T10" fmla="+- 0 -90 -561"/>
                            <a:gd name="T11" fmla="*/ -90 h 556"/>
                            <a:gd name="T12" fmla="+- 0 8007 7784"/>
                            <a:gd name="T13" fmla="*/ T12 w 560"/>
                            <a:gd name="T14" fmla="+- 0 -537 -561"/>
                            <a:gd name="T15" fmla="*/ -537 h 556"/>
                            <a:gd name="T16" fmla="+- 0 8006 7784"/>
                            <a:gd name="T17" fmla="*/ T16 w 560"/>
                            <a:gd name="T18" fmla="+- 0 -477 -561"/>
                            <a:gd name="T19" fmla="*/ -477 h 556"/>
                            <a:gd name="T20" fmla="+- 0 8016 7784"/>
                            <a:gd name="T21" fmla="*/ T20 w 560"/>
                            <a:gd name="T22" fmla="+- 0 -417 -561"/>
                            <a:gd name="T23" fmla="*/ -417 h 556"/>
                            <a:gd name="T24" fmla="+- 0 7982 7784"/>
                            <a:gd name="T25" fmla="*/ T24 w 560"/>
                            <a:gd name="T26" fmla="+- 0 -274 -561"/>
                            <a:gd name="T27" fmla="*/ -274 h 556"/>
                            <a:gd name="T28" fmla="+- 0 7795 7784"/>
                            <a:gd name="T29" fmla="*/ T28 w 560"/>
                            <a:gd name="T30" fmla="+- 0 -7 -561"/>
                            <a:gd name="T31" fmla="*/ -7 h 556"/>
                            <a:gd name="T32" fmla="+- 0 7897 7784"/>
                            <a:gd name="T33" fmla="*/ T32 w 560"/>
                            <a:gd name="T34" fmla="+- 0 -78 -561"/>
                            <a:gd name="T35" fmla="*/ -78 h 556"/>
                            <a:gd name="T36" fmla="+- 0 7980 7784"/>
                            <a:gd name="T37" fmla="*/ T36 w 560"/>
                            <a:gd name="T38" fmla="+- 0 -221 -561"/>
                            <a:gd name="T39" fmla="*/ -221 h 556"/>
                            <a:gd name="T40" fmla="+- 0 8054 7784"/>
                            <a:gd name="T41" fmla="*/ T40 w 560"/>
                            <a:gd name="T42" fmla="+- 0 -355 -561"/>
                            <a:gd name="T43" fmla="*/ -355 h 556"/>
                            <a:gd name="T44" fmla="+- 0 8027 7784"/>
                            <a:gd name="T45" fmla="*/ T44 w 560"/>
                            <a:gd name="T46" fmla="+- 0 -442 -561"/>
                            <a:gd name="T47" fmla="*/ -442 h 556"/>
                            <a:gd name="T48" fmla="+- 0 8020 7784"/>
                            <a:gd name="T49" fmla="*/ T48 w 560"/>
                            <a:gd name="T50" fmla="+- 0 -518 -561"/>
                            <a:gd name="T51" fmla="*/ -518 h 556"/>
                            <a:gd name="T52" fmla="+- 0 8045 7784"/>
                            <a:gd name="T53" fmla="*/ T52 w 560"/>
                            <a:gd name="T54" fmla="+- 0 -558 -561"/>
                            <a:gd name="T55" fmla="*/ -558 h 556"/>
                            <a:gd name="T56" fmla="+- 0 8322 7784"/>
                            <a:gd name="T57" fmla="*/ T56 w 560"/>
                            <a:gd name="T58" fmla="+- 0 -149 -561"/>
                            <a:gd name="T59" fmla="*/ -149 h 556"/>
                            <a:gd name="T60" fmla="+- 0 8338 7784"/>
                            <a:gd name="T61" fmla="*/ T60 w 560"/>
                            <a:gd name="T62" fmla="+- 0 -122 -561"/>
                            <a:gd name="T63" fmla="*/ -122 h 556"/>
                            <a:gd name="T64" fmla="+- 0 8319 7784"/>
                            <a:gd name="T65" fmla="*/ T64 w 560"/>
                            <a:gd name="T66" fmla="+- 0 -141 -561"/>
                            <a:gd name="T67" fmla="*/ -141 h 556"/>
                            <a:gd name="T68" fmla="+- 0 8341 7784"/>
                            <a:gd name="T69" fmla="*/ T68 w 560"/>
                            <a:gd name="T70" fmla="+- 0 -146 -561"/>
                            <a:gd name="T71" fmla="*/ -146 h 556"/>
                            <a:gd name="T72" fmla="+- 0 8336 7784"/>
                            <a:gd name="T73" fmla="*/ T72 w 560"/>
                            <a:gd name="T74" fmla="+- 0 -125 -561"/>
                            <a:gd name="T75" fmla="*/ -125 h 556"/>
                            <a:gd name="T76" fmla="+- 0 8341 7784"/>
                            <a:gd name="T77" fmla="*/ T76 w 560"/>
                            <a:gd name="T78" fmla="+- 0 -146 -561"/>
                            <a:gd name="T79" fmla="*/ -146 h 556"/>
                            <a:gd name="T80" fmla="+- 0 8327 7784"/>
                            <a:gd name="T81" fmla="*/ T80 w 560"/>
                            <a:gd name="T82" fmla="+- 0 -128 -561"/>
                            <a:gd name="T83" fmla="*/ -128 h 556"/>
                            <a:gd name="T84" fmla="+- 0 8332 7784"/>
                            <a:gd name="T85" fmla="*/ T84 w 560"/>
                            <a:gd name="T86" fmla="+- 0 -135 -561"/>
                            <a:gd name="T87" fmla="*/ -135 h 556"/>
                            <a:gd name="T88" fmla="+- 0 8335 7784"/>
                            <a:gd name="T89" fmla="*/ T88 w 560"/>
                            <a:gd name="T90" fmla="+- 0 -141 -561"/>
                            <a:gd name="T91" fmla="*/ -141 h 556"/>
                            <a:gd name="T92" fmla="+- 0 8331 7784"/>
                            <a:gd name="T93" fmla="*/ T92 w 560"/>
                            <a:gd name="T94" fmla="+- 0 -134 -561"/>
                            <a:gd name="T95" fmla="*/ -134 h 556"/>
                            <a:gd name="T96" fmla="+- 0 8336 7784"/>
                            <a:gd name="T97" fmla="*/ T96 w 560"/>
                            <a:gd name="T98" fmla="+- 0 -128 -561"/>
                            <a:gd name="T99" fmla="*/ -128 h 556"/>
                            <a:gd name="T100" fmla="+- 0 8335 7784"/>
                            <a:gd name="T101" fmla="*/ T100 w 560"/>
                            <a:gd name="T102" fmla="+- 0 -141 -561"/>
                            <a:gd name="T103" fmla="*/ -141 h 556"/>
                            <a:gd name="T104" fmla="+- 0 8331 7784"/>
                            <a:gd name="T105" fmla="*/ T104 w 560"/>
                            <a:gd name="T106" fmla="+- 0 -136 -561"/>
                            <a:gd name="T107" fmla="*/ -136 h 556"/>
                            <a:gd name="T108" fmla="+- 0 8054 7784"/>
                            <a:gd name="T109" fmla="*/ T108 w 560"/>
                            <a:gd name="T110" fmla="+- 0 -355 -561"/>
                            <a:gd name="T111" fmla="*/ -355 h 556"/>
                            <a:gd name="T112" fmla="+- 0 8126 7784"/>
                            <a:gd name="T113" fmla="*/ T112 w 560"/>
                            <a:gd name="T114" fmla="+- 0 -224 -561"/>
                            <a:gd name="T115" fmla="*/ -224 h 556"/>
                            <a:gd name="T116" fmla="+- 0 7992 7784"/>
                            <a:gd name="T117" fmla="*/ T116 w 560"/>
                            <a:gd name="T118" fmla="+- 0 -168 -561"/>
                            <a:gd name="T119" fmla="*/ -168 h 556"/>
                            <a:gd name="T120" fmla="+- 0 8051 7784"/>
                            <a:gd name="T121" fmla="*/ T120 w 560"/>
                            <a:gd name="T122" fmla="+- 0 -176 -561"/>
                            <a:gd name="T123" fmla="*/ -176 h 556"/>
                            <a:gd name="T124" fmla="+- 0 8205 7784"/>
                            <a:gd name="T125" fmla="*/ T124 w 560"/>
                            <a:gd name="T126" fmla="+- 0 -198 -561"/>
                            <a:gd name="T127" fmla="*/ -198 h 556"/>
                            <a:gd name="T128" fmla="+- 0 8296 7784"/>
                            <a:gd name="T129" fmla="*/ T128 w 560"/>
                            <a:gd name="T130" fmla="+- 0 -212 -561"/>
                            <a:gd name="T131" fmla="*/ -212 h 556"/>
                            <a:gd name="T132" fmla="+- 0 8141 7784"/>
                            <a:gd name="T133" fmla="*/ T132 w 560"/>
                            <a:gd name="T134" fmla="+- 0 -237 -561"/>
                            <a:gd name="T135" fmla="*/ -237 h 556"/>
                            <a:gd name="T136" fmla="+- 0 8057 7784"/>
                            <a:gd name="T137" fmla="*/ T136 w 560"/>
                            <a:gd name="T138" fmla="+- 0 -347 -561"/>
                            <a:gd name="T139" fmla="*/ -347 h 556"/>
                            <a:gd name="T140" fmla="+- 0 8209 7784"/>
                            <a:gd name="T141" fmla="*/ T140 w 560"/>
                            <a:gd name="T142" fmla="+- 0 -177 -561"/>
                            <a:gd name="T143" fmla="*/ -177 h 556"/>
                            <a:gd name="T144" fmla="+- 0 8326 7784"/>
                            <a:gd name="T145" fmla="*/ T144 w 560"/>
                            <a:gd name="T146" fmla="+- 0 -154 -561"/>
                            <a:gd name="T147" fmla="*/ -154 h 556"/>
                            <a:gd name="T148" fmla="+- 0 8298 7784"/>
                            <a:gd name="T149" fmla="*/ T148 w 560"/>
                            <a:gd name="T150" fmla="+- 0 -165 -561"/>
                            <a:gd name="T151" fmla="*/ -165 h 556"/>
                            <a:gd name="T152" fmla="+- 0 8338 7784"/>
                            <a:gd name="T153" fmla="*/ T152 w 560"/>
                            <a:gd name="T154" fmla="+- 0 -167 -561"/>
                            <a:gd name="T155" fmla="*/ -167 h 556"/>
                            <a:gd name="T156" fmla="+- 0 8338 7784"/>
                            <a:gd name="T157" fmla="*/ T156 w 560"/>
                            <a:gd name="T158" fmla="+- 0 -167 -561"/>
                            <a:gd name="T159" fmla="*/ -167 h 556"/>
                            <a:gd name="T160" fmla="+- 0 8326 7784"/>
                            <a:gd name="T161" fmla="*/ T160 w 560"/>
                            <a:gd name="T162" fmla="+- 0 -191 -561"/>
                            <a:gd name="T163" fmla="*/ -191 h 556"/>
                            <a:gd name="T164" fmla="+- 0 8344 7784"/>
                            <a:gd name="T165" fmla="*/ T164 w 560"/>
                            <a:gd name="T166" fmla="+- 0 -183 -561"/>
                            <a:gd name="T167" fmla="*/ -183 h 556"/>
                            <a:gd name="T168" fmla="+- 0 8233 7784"/>
                            <a:gd name="T169" fmla="*/ T168 w 560"/>
                            <a:gd name="T170" fmla="+- 0 -216 -561"/>
                            <a:gd name="T171" fmla="*/ -216 h 556"/>
                            <a:gd name="T172" fmla="+- 0 8287 7784"/>
                            <a:gd name="T173" fmla="*/ T172 w 560"/>
                            <a:gd name="T174" fmla="+- 0 -214 -561"/>
                            <a:gd name="T175" fmla="*/ -214 h 556"/>
                            <a:gd name="T176" fmla="+- 0 8044 7784"/>
                            <a:gd name="T177" fmla="*/ T176 w 560"/>
                            <a:gd name="T178" fmla="+- 0 -476 -561"/>
                            <a:gd name="T179" fmla="*/ -476 h 556"/>
                            <a:gd name="T180" fmla="+- 0 8046 7784"/>
                            <a:gd name="T181" fmla="*/ T180 w 560"/>
                            <a:gd name="T182" fmla="+- 0 -421 -561"/>
                            <a:gd name="T183" fmla="*/ -421 h 556"/>
                            <a:gd name="T184" fmla="+- 0 8045 7784"/>
                            <a:gd name="T185" fmla="*/ T184 w 560"/>
                            <a:gd name="T186" fmla="+- 0 -558 -561"/>
                            <a:gd name="T187" fmla="*/ -558 h 556"/>
                            <a:gd name="T188" fmla="+- 0 8051 7784"/>
                            <a:gd name="T189" fmla="*/ T188 w 560"/>
                            <a:gd name="T190" fmla="+- 0 -525 -561"/>
                            <a:gd name="T191" fmla="*/ -525 h 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60" h="556">
                              <a:moveTo>
                                <a:pt x="101" y="438"/>
                              </a:moveTo>
                              <a:lnTo>
                                <a:pt x="52" y="470"/>
                              </a:lnTo>
                              <a:lnTo>
                                <a:pt x="21" y="500"/>
                              </a:lnTo>
                              <a:lnTo>
                                <a:pt x="5" y="527"/>
                              </a:lnTo>
                              <a:lnTo>
                                <a:pt x="0" y="546"/>
                              </a:lnTo>
                              <a:lnTo>
                                <a:pt x="0" y="555"/>
                              </a:lnTo>
                              <a:lnTo>
                                <a:pt x="43" y="555"/>
                              </a:lnTo>
                              <a:lnTo>
                                <a:pt x="46" y="554"/>
                              </a:lnTo>
                              <a:lnTo>
                                <a:pt x="11" y="554"/>
                              </a:lnTo>
                              <a:lnTo>
                                <a:pt x="16" y="534"/>
                              </a:lnTo>
                              <a:lnTo>
                                <a:pt x="34" y="504"/>
                              </a:lnTo>
                              <a:lnTo>
                                <a:pt x="63" y="471"/>
                              </a:lnTo>
                              <a:lnTo>
                                <a:pt x="101" y="438"/>
                              </a:lnTo>
                              <a:close/>
                              <a:moveTo>
                                <a:pt x="239" y="0"/>
                              </a:moveTo>
                              <a:lnTo>
                                <a:pt x="228" y="7"/>
                              </a:lnTo>
                              <a:lnTo>
                                <a:pt x="223" y="24"/>
                              </a:lnTo>
                              <a:lnTo>
                                <a:pt x="220" y="44"/>
                              </a:lnTo>
                              <a:lnTo>
                                <a:pt x="220" y="63"/>
                              </a:lnTo>
                              <a:lnTo>
                                <a:pt x="220" y="70"/>
                              </a:lnTo>
                              <a:lnTo>
                                <a:pt x="222" y="84"/>
                              </a:lnTo>
                              <a:lnTo>
                                <a:pt x="223" y="98"/>
                              </a:lnTo>
                              <a:lnTo>
                                <a:pt x="226" y="113"/>
                              </a:lnTo>
                              <a:lnTo>
                                <a:pt x="229" y="128"/>
                              </a:lnTo>
                              <a:lnTo>
                                <a:pt x="232" y="144"/>
                              </a:lnTo>
                              <a:lnTo>
                                <a:pt x="235" y="159"/>
                              </a:lnTo>
                              <a:lnTo>
                                <a:pt x="239" y="175"/>
                              </a:lnTo>
                              <a:lnTo>
                                <a:pt x="228" y="214"/>
                              </a:lnTo>
                              <a:lnTo>
                                <a:pt x="198" y="287"/>
                              </a:lnTo>
                              <a:lnTo>
                                <a:pt x="155" y="376"/>
                              </a:lnTo>
                              <a:lnTo>
                                <a:pt x="106" y="463"/>
                              </a:lnTo>
                              <a:lnTo>
                                <a:pt x="56" y="528"/>
                              </a:lnTo>
                              <a:lnTo>
                                <a:pt x="11" y="554"/>
                              </a:lnTo>
                              <a:lnTo>
                                <a:pt x="46" y="554"/>
                              </a:lnTo>
                              <a:lnTo>
                                <a:pt x="48" y="554"/>
                              </a:lnTo>
                              <a:lnTo>
                                <a:pt x="78" y="528"/>
                              </a:lnTo>
                              <a:lnTo>
                                <a:pt x="113" y="483"/>
                              </a:lnTo>
                              <a:lnTo>
                                <a:pt x="156" y="415"/>
                              </a:lnTo>
                              <a:lnTo>
                                <a:pt x="161" y="414"/>
                              </a:lnTo>
                              <a:lnTo>
                                <a:pt x="156" y="414"/>
                              </a:lnTo>
                              <a:lnTo>
                                <a:pt x="196" y="340"/>
                              </a:lnTo>
                              <a:lnTo>
                                <a:pt x="223" y="283"/>
                              </a:lnTo>
                              <a:lnTo>
                                <a:pt x="240" y="239"/>
                              </a:lnTo>
                              <a:lnTo>
                                <a:pt x="250" y="206"/>
                              </a:lnTo>
                              <a:lnTo>
                                <a:pt x="270" y="206"/>
                              </a:lnTo>
                              <a:lnTo>
                                <a:pt x="257" y="173"/>
                              </a:lnTo>
                              <a:lnTo>
                                <a:pt x="261" y="144"/>
                              </a:lnTo>
                              <a:lnTo>
                                <a:pt x="250" y="144"/>
                              </a:lnTo>
                              <a:lnTo>
                                <a:pt x="243" y="119"/>
                              </a:lnTo>
                              <a:lnTo>
                                <a:pt x="239" y="95"/>
                              </a:lnTo>
                              <a:lnTo>
                                <a:pt x="236" y="72"/>
                              </a:lnTo>
                              <a:lnTo>
                                <a:pt x="235" y="52"/>
                              </a:lnTo>
                              <a:lnTo>
                                <a:pt x="236" y="43"/>
                              </a:lnTo>
                              <a:lnTo>
                                <a:pt x="237" y="28"/>
                              </a:lnTo>
                              <a:lnTo>
                                <a:pt x="241" y="13"/>
                              </a:lnTo>
                              <a:lnTo>
                                <a:pt x="247" y="3"/>
                              </a:lnTo>
                              <a:lnTo>
                                <a:pt x="261" y="3"/>
                              </a:lnTo>
                              <a:lnTo>
                                <a:pt x="254" y="0"/>
                              </a:lnTo>
                              <a:lnTo>
                                <a:pt x="239" y="0"/>
                              </a:lnTo>
                              <a:close/>
                              <a:moveTo>
                                <a:pt x="554" y="412"/>
                              </a:moveTo>
                              <a:lnTo>
                                <a:pt x="538" y="412"/>
                              </a:lnTo>
                              <a:lnTo>
                                <a:pt x="532" y="418"/>
                              </a:lnTo>
                              <a:lnTo>
                                <a:pt x="532" y="433"/>
                              </a:lnTo>
                              <a:lnTo>
                                <a:pt x="538" y="439"/>
                              </a:lnTo>
                              <a:lnTo>
                                <a:pt x="554" y="439"/>
                              </a:lnTo>
                              <a:lnTo>
                                <a:pt x="557" y="436"/>
                              </a:lnTo>
                              <a:lnTo>
                                <a:pt x="540" y="436"/>
                              </a:lnTo>
                              <a:lnTo>
                                <a:pt x="535" y="432"/>
                              </a:lnTo>
                              <a:lnTo>
                                <a:pt x="535" y="420"/>
                              </a:lnTo>
                              <a:lnTo>
                                <a:pt x="540" y="415"/>
                              </a:lnTo>
                              <a:lnTo>
                                <a:pt x="557" y="415"/>
                              </a:lnTo>
                              <a:lnTo>
                                <a:pt x="554" y="412"/>
                              </a:lnTo>
                              <a:close/>
                              <a:moveTo>
                                <a:pt x="557" y="415"/>
                              </a:moveTo>
                              <a:lnTo>
                                <a:pt x="552" y="415"/>
                              </a:lnTo>
                              <a:lnTo>
                                <a:pt x="556" y="420"/>
                              </a:lnTo>
                              <a:lnTo>
                                <a:pt x="556" y="432"/>
                              </a:lnTo>
                              <a:lnTo>
                                <a:pt x="552" y="436"/>
                              </a:lnTo>
                              <a:lnTo>
                                <a:pt x="557" y="436"/>
                              </a:lnTo>
                              <a:lnTo>
                                <a:pt x="560" y="433"/>
                              </a:lnTo>
                              <a:lnTo>
                                <a:pt x="560" y="418"/>
                              </a:lnTo>
                              <a:lnTo>
                                <a:pt x="557" y="415"/>
                              </a:lnTo>
                              <a:close/>
                              <a:moveTo>
                                <a:pt x="550" y="417"/>
                              </a:moveTo>
                              <a:lnTo>
                                <a:pt x="540" y="417"/>
                              </a:lnTo>
                              <a:lnTo>
                                <a:pt x="540" y="433"/>
                              </a:lnTo>
                              <a:lnTo>
                                <a:pt x="543" y="433"/>
                              </a:lnTo>
                              <a:lnTo>
                                <a:pt x="543" y="427"/>
                              </a:lnTo>
                              <a:lnTo>
                                <a:pt x="550" y="427"/>
                              </a:lnTo>
                              <a:lnTo>
                                <a:pt x="548" y="426"/>
                              </a:lnTo>
                              <a:lnTo>
                                <a:pt x="552" y="425"/>
                              </a:lnTo>
                              <a:lnTo>
                                <a:pt x="543" y="425"/>
                              </a:lnTo>
                              <a:lnTo>
                                <a:pt x="543" y="420"/>
                              </a:lnTo>
                              <a:lnTo>
                                <a:pt x="551" y="420"/>
                              </a:lnTo>
                              <a:lnTo>
                                <a:pt x="551" y="419"/>
                              </a:lnTo>
                              <a:lnTo>
                                <a:pt x="550" y="417"/>
                              </a:lnTo>
                              <a:close/>
                              <a:moveTo>
                                <a:pt x="550" y="427"/>
                              </a:moveTo>
                              <a:lnTo>
                                <a:pt x="547" y="427"/>
                              </a:lnTo>
                              <a:lnTo>
                                <a:pt x="548" y="429"/>
                              </a:lnTo>
                              <a:lnTo>
                                <a:pt x="548" y="431"/>
                              </a:lnTo>
                              <a:lnTo>
                                <a:pt x="549" y="433"/>
                              </a:lnTo>
                              <a:lnTo>
                                <a:pt x="552" y="433"/>
                              </a:lnTo>
                              <a:lnTo>
                                <a:pt x="551" y="431"/>
                              </a:lnTo>
                              <a:lnTo>
                                <a:pt x="551" y="428"/>
                              </a:lnTo>
                              <a:lnTo>
                                <a:pt x="550" y="427"/>
                              </a:lnTo>
                              <a:close/>
                              <a:moveTo>
                                <a:pt x="551" y="420"/>
                              </a:moveTo>
                              <a:lnTo>
                                <a:pt x="547" y="420"/>
                              </a:lnTo>
                              <a:lnTo>
                                <a:pt x="548" y="421"/>
                              </a:lnTo>
                              <a:lnTo>
                                <a:pt x="548" y="424"/>
                              </a:lnTo>
                              <a:lnTo>
                                <a:pt x="547" y="425"/>
                              </a:lnTo>
                              <a:lnTo>
                                <a:pt x="552" y="425"/>
                              </a:lnTo>
                              <a:lnTo>
                                <a:pt x="552" y="423"/>
                              </a:lnTo>
                              <a:lnTo>
                                <a:pt x="551" y="420"/>
                              </a:lnTo>
                              <a:close/>
                              <a:moveTo>
                                <a:pt x="270" y="206"/>
                              </a:moveTo>
                              <a:lnTo>
                                <a:pt x="250" y="206"/>
                              </a:lnTo>
                              <a:lnTo>
                                <a:pt x="280" y="268"/>
                              </a:lnTo>
                              <a:lnTo>
                                <a:pt x="312" y="310"/>
                              </a:lnTo>
                              <a:lnTo>
                                <a:pt x="342" y="337"/>
                              </a:lnTo>
                              <a:lnTo>
                                <a:pt x="367" y="353"/>
                              </a:lnTo>
                              <a:lnTo>
                                <a:pt x="315" y="363"/>
                              </a:lnTo>
                              <a:lnTo>
                                <a:pt x="262" y="376"/>
                              </a:lnTo>
                              <a:lnTo>
                                <a:pt x="208" y="393"/>
                              </a:lnTo>
                              <a:lnTo>
                                <a:pt x="156" y="414"/>
                              </a:lnTo>
                              <a:lnTo>
                                <a:pt x="161" y="414"/>
                              </a:lnTo>
                              <a:lnTo>
                                <a:pt x="209" y="399"/>
                              </a:lnTo>
                              <a:lnTo>
                                <a:pt x="267" y="385"/>
                              </a:lnTo>
                              <a:lnTo>
                                <a:pt x="328" y="374"/>
                              </a:lnTo>
                              <a:lnTo>
                                <a:pt x="388" y="367"/>
                              </a:lnTo>
                              <a:lnTo>
                                <a:pt x="430" y="367"/>
                              </a:lnTo>
                              <a:lnTo>
                                <a:pt x="421" y="363"/>
                              </a:lnTo>
                              <a:lnTo>
                                <a:pt x="460" y="361"/>
                              </a:lnTo>
                              <a:lnTo>
                                <a:pt x="548" y="361"/>
                              </a:lnTo>
                              <a:lnTo>
                                <a:pt x="533" y="353"/>
                              </a:lnTo>
                              <a:lnTo>
                                <a:pt x="512" y="349"/>
                              </a:lnTo>
                              <a:lnTo>
                                <a:pt x="396" y="349"/>
                              </a:lnTo>
                              <a:lnTo>
                                <a:pt x="383" y="341"/>
                              </a:lnTo>
                              <a:lnTo>
                                <a:pt x="370" y="333"/>
                              </a:lnTo>
                              <a:lnTo>
                                <a:pt x="357" y="324"/>
                              </a:lnTo>
                              <a:lnTo>
                                <a:pt x="345" y="315"/>
                              </a:lnTo>
                              <a:lnTo>
                                <a:pt x="317" y="287"/>
                              </a:lnTo>
                              <a:lnTo>
                                <a:pt x="292" y="252"/>
                              </a:lnTo>
                              <a:lnTo>
                                <a:pt x="273" y="214"/>
                              </a:lnTo>
                              <a:lnTo>
                                <a:pt x="270" y="206"/>
                              </a:lnTo>
                              <a:close/>
                              <a:moveTo>
                                <a:pt x="430" y="367"/>
                              </a:moveTo>
                              <a:lnTo>
                                <a:pt x="388" y="367"/>
                              </a:lnTo>
                              <a:lnTo>
                                <a:pt x="425" y="384"/>
                              </a:lnTo>
                              <a:lnTo>
                                <a:pt x="462" y="396"/>
                              </a:lnTo>
                              <a:lnTo>
                                <a:pt x="496" y="404"/>
                              </a:lnTo>
                              <a:lnTo>
                                <a:pt x="524" y="407"/>
                              </a:lnTo>
                              <a:lnTo>
                                <a:pt x="542" y="407"/>
                              </a:lnTo>
                              <a:lnTo>
                                <a:pt x="552" y="403"/>
                              </a:lnTo>
                              <a:lnTo>
                                <a:pt x="553" y="398"/>
                              </a:lnTo>
                              <a:lnTo>
                                <a:pt x="536" y="398"/>
                              </a:lnTo>
                              <a:lnTo>
                                <a:pt x="514" y="396"/>
                              </a:lnTo>
                              <a:lnTo>
                                <a:pt x="486" y="388"/>
                              </a:lnTo>
                              <a:lnTo>
                                <a:pt x="454" y="377"/>
                              </a:lnTo>
                              <a:lnTo>
                                <a:pt x="430" y="367"/>
                              </a:lnTo>
                              <a:close/>
                              <a:moveTo>
                                <a:pt x="554" y="394"/>
                              </a:moveTo>
                              <a:lnTo>
                                <a:pt x="550" y="396"/>
                              </a:lnTo>
                              <a:lnTo>
                                <a:pt x="544" y="398"/>
                              </a:lnTo>
                              <a:lnTo>
                                <a:pt x="553" y="398"/>
                              </a:lnTo>
                              <a:lnTo>
                                <a:pt x="554" y="394"/>
                              </a:lnTo>
                              <a:close/>
                              <a:moveTo>
                                <a:pt x="548" y="361"/>
                              </a:moveTo>
                              <a:lnTo>
                                <a:pt x="460" y="361"/>
                              </a:lnTo>
                              <a:lnTo>
                                <a:pt x="505" y="362"/>
                              </a:lnTo>
                              <a:lnTo>
                                <a:pt x="542" y="370"/>
                              </a:lnTo>
                              <a:lnTo>
                                <a:pt x="556" y="388"/>
                              </a:lnTo>
                              <a:lnTo>
                                <a:pt x="558" y="384"/>
                              </a:lnTo>
                              <a:lnTo>
                                <a:pt x="560" y="382"/>
                              </a:lnTo>
                              <a:lnTo>
                                <a:pt x="560" y="378"/>
                              </a:lnTo>
                              <a:lnTo>
                                <a:pt x="553" y="364"/>
                              </a:lnTo>
                              <a:lnTo>
                                <a:pt x="548" y="361"/>
                              </a:lnTo>
                              <a:close/>
                              <a:moveTo>
                                <a:pt x="465" y="345"/>
                              </a:moveTo>
                              <a:lnTo>
                                <a:pt x="449" y="345"/>
                              </a:lnTo>
                              <a:lnTo>
                                <a:pt x="433" y="346"/>
                              </a:lnTo>
                              <a:lnTo>
                                <a:pt x="396" y="349"/>
                              </a:lnTo>
                              <a:lnTo>
                                <a:pt x="512" y="349"/>
                              </a:lnTo>
                              <a:lnTo>
                                <a:pt x="503" y="347"/>
                              </a:lnTo>
                              <a:lnTo>
                                <a:pt x="465" y="345"/>
                              </a:lnTo>
                              <a:close/>
                              <a:moveTo>
                                <a:pt x="267" y="46"/>
                              </a:moveTo>
                              <a:lnTo>
                                <a:pt x="264" y="63"/>
                              </a:lnTo>
                              <a:lnTo>
                                <a:pt x="260" y="85"/>
                              </a:lnTo>
                              <a:lnTo>
                                <a:pt x="256" y="112"/>
                              </a:lnTo>
                              <a:lnTo>
                                <a:pt x="250" y="144"/>
                              </a:lnTo>
                              <a:lnTo>
                                <a:pt x="261" y="144"/>
                              </a:lnTo>
                              <a:lnTo>
                                <a:pt x="262" y="140"/>
                              </a:lnTo>
                              <a:lnTo>
                                <a:pt x="264" y="109"/>
                              </a:lnTo>
                              <a:lnTo>
                                <a:pt x="266" y="78"/>
                              </a:lnTo>
                              <a:lnTo>
                                <a:pt x="267" y="46"/>
                              </a:lnTo>
                              <a:close/>
                              <a:moveTo>
                                <a:pt x="261" y="3"/>
                              </a:moveTo>
                              <a:lnTo>
                                <a:pt x="247" y="3"/>
                              </a:lnTo>
                              <a:lnTo>
                                <a:pt x="255" y="7"/>
                              </a:lnTo>
                              <a:lnTo>
                                <a:pt x="265" y="15"/>
                              </a:lnTo>
                              <a:lnTo>
                                <a:pt x="267" y="36"/>
                              </a:lnTo>
                              <a:lnTo>
                                <a:pt x="269" y="15"/>
                              </a:lnTo>
                              <a:lnTo>
                                <a:pt x="264" y="4"/>
                              </a:lnTo>
                              <a:lnTo>
                                <a:pt x="261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FCEDC" id="AutoShape 2" o:spid="_x0000_s1026" style="position:absolute;margin-left:389.2pt;margin-top:-28.05pt;width:28pt;height:27.8pt;z-index:-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" path="m101,438l52,470,21,500,5,527,,546r,9l43,555r3,-1l11,554r5,-20l34,504,63,471r38,-33xm239,l228,7r-5,17l220,44r,19l220,70r2,14l223,98r3,15l229,128r3,16l235,159r4,16l228,214r-30,73l155,376r-49,87l56,528,11,554r35,l48,554,78,528r35,-45l156,415r5,-1l156,414r40,-74l223,283r17,-44l250,206r20,l257,173r4,-29l250,144r-7,-25l239,95,236,72,235,52r1,-9l237,28r4,-15l247,3r14,l254,,239,xm554,412r-16,l532,418r,15l538,439r16,l557,436r-17,l535,432r,-12l540,415r17,l554,412xm557,415r-5,l556,420r,12l552,436r5,l560,433r,-15l557,415xm550,417r-10,l540,433r3,l543,427r7,l548,426r4,-1l543,425r,-5l551,420r,-1l550,417xm550,427r-3,l548,429r,2l549,433r3,l551,431r,-3l550,427xm551,420r-4,l548,421r,3l547,425r5,l552,423r-1,-3xm270,206r-20,l280,268r32,42l342,337r25,16l315,363r-53,13l208,393r-52,21l161,414r48,-15l267,385r61,-11l388,367r42,l421,363r39,-2l548,361r-15,-8l512,349r-116,l383,341r-13,-8l357,324r-12,-9l317,287,292,252,273,214r-3,-8xm430,367r-42,l425,384r37,12l496,404r28,3l542,407r10,-4l553,398r-17,l514,396r-28,-8l454,377,430,367xm554,394r-4,2l544,398r9,l554,394xm548,361r-88,l505,362r37,8l556,388r2,-4l560,382r,-4l553,364r-5,-3xm465,345r-16,l433,346r-37,3l512,349r-9,-2l465,345xm267,46r-3,17l260,85r-4,27l250,144r11,l262,140r2,-31l266,78r1,-32xm261,3r-14,l255,7r10,8l267,36r2,-21l264,4,261,3xe" fillcolor="#ffd8d8" stroked="f">
                <v:path arrowok="t" o:connecttype="custom" o:connectlocs="3175,-21590;29210,-4445;40005,-57150;141605,-340995;140970,-302895;147320,-264795;125730,-173990;6985,-4445;71755,-49530;124460,-140335;171450,-225425;154305,-280670;149860,-328930;165735,-354330;341630,-94615;351790,-77470;339725,-89535;353695,-92710;350520,-79375;353695,-92710;344805,-81280;347980,-85725;349885,-89535;347345,-85090;350520,-81280;349885,-89535;347345,-86360;171450,-225425;217170,-142240;132080,-106680;169545,-111760;267335,-125730;325120,-134620;226695,-150495;173355,-220345;269875,-112395;344170,-97790;326390,-104775;351790,-106045;351790,-106045;344170,-121285;355600,-116205;285115,-137160;319405,-135890;165100,-302260;166370,-267335;165735,-354330;169545,-33337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4146D">
        <w:t>Oblastní</w:t>
      </w:r>
      <w:r w:rsidR="0004146D">
        <w:rPr>
          <w:spacing w:val="-3"/>
        </w:rPr>
        <w:t xml:space="preserve"> </w:t>
      </w:r>
      <w:r w:rsidR="0004146D">
        <w:t>nemocnice</w:t>
      </w:r>
      <w:r w:rsidR="0004146D">
        <w:rPr>
          <w:spacing w:val="-3"/>
        </w:rPr>
        <w:t xml:space="preserve"> </w:t>
      </w:r>
      <w:r w:rsidR="0004146D">
        <w:t>Trutnov</w:t>
      </w:r>
      <w:r w:rsidR="0004146D">
        <w:tab/>
        <w:t>Centrum investic, rozvoje a</w:t>
      </w:r>
      <w:r w:rsidR="0004146D">
        <w:rPr>
          <w:spacing w:val="-5"/>
        </w:rPr>
        <w:t xml:space="preserve"> </w:t>
      </w:r>
      <w:r w:rsidR="0004146D">
        <w:t>inovací</w:t>
      </w:r>
    </w:p>
    <w:p w14:paraId="03AE0A94" w14:textId="77777777" w:rsidR="00D326DB" w:rsidRDefault="0004146D">
      <w:pPr>
        <w:pStyle w:val="Zkladntext"/>
        <w:tabs>
          <w:tab w:val="left" w:pos="5781"/>
        </w:tabs>
        <w:spacing w:before="96"/>
        <w:ind w:left="116"/>
      </w:pPr>
      <w:r>
        <w:t>Ing. Miroslav</w:t>
      </w:r>
      <w:r>
        <w:rPr>
          <w:spacing w:val="-7"/>
        </w:rPr>
        <w:t xml:space="preserve"> </w:t>
      </w:r>
      <w:r>
        <w:t>Procházká,</w:t>
      </w:r>
      <w:r>
        <w:rPr>
          <w:spacing w:val="-5"/>
        </w:rPr>
        <w:t xml:space="preserve"> </w:t>
      </w:r>
      <w:r>
        <w:t>Ph.D.</w:t>
      </w:r>
      <w:r>
        <w:tab/>
        <w:t>Mgr. et Mgr. Vendula</w:t>
      </w:r>
      <w:r>
        <w:rPr>
          <w:spacing w:val="-2"/>
        </w:rPr>
        <w:t xml:space="preserve"> </w:t>
      </w:r>
      <w:r>
        <w:t>Hájková</w:t>
      </w:r>
    </w:p>
    <w:p w14:paraId="46D88F4E" w14:textId="77777777" w:rsidR="00D326DB" w:rsidRDefault="0004146D">
      <w:pPr>
        <w:pStyle w:val="Zkladntext"/>
        <w:tabs>
          <w:tab w:val="left" w:pos="5781"/>
        </w:tabs>
        <w:spacing w:before="94"/>
        <w:ind w:left="116"/>
      </w:pPr>
      <w:r>
        <w:t>předseda</w:t>
      </w:r>
      <w:r>
        <w:rPr>
          <w:spacing w:val="-5"/>
        </w:rPr>
        <w:t xml:space="preserve"> </w:t>
      </w:r>
      <w:r>
        <w:t>správní</w:t>
      </w:r>
      <w:r>
        <w:rPr>
          <w:spacing w:val="-5"/>
        </w:rPr>
        <w:t xml:space="preserve"> </w:t>
      </w:r>
      <w:r>
        <w:t>rady</w:t>
      </w:r>
      <w:r>
        <w:tab/>
        <w:t>ředitelka</w:t>
      </w:r>
    </w:p>
    <w:p w14:paraId="7CFE7E5F" w14:textId="77777777" w:rsidR="00D326DB" w:rsidRDefault="00D326DB">
      <w:pPr>
        <w:sectPr w:rsidR="00D326DB">
          <w:type w:val="continuous"/>
          <w:pgSz w:w="11910" w:h="16840"/>
          <w:pgMar w:top="1320" w:right="1180" w:bottom="920" w:left="1300" w:header="708" w:footer="708" w:gutter="0"/>
          <w:cols w:space="708"/>
        </w:sectPr>
      </w:pPr>
    </w:p>
    <w:p w14:paraId="4A42F6F3" w14:textId="77777777" w:rsidR="00D326DB" w:rsidRDefault="00D326DB">
      <w:pPr>
        <w:pStyle w:val="Zkladntext"/>
        <w:spacing w:before="3"/>
        <w:rPr>
          <w:sz w:val="11"/>
        </w:rPr>
      </w:pPr>
    </w:p>
    <w:p w14:paraId="0608AC9C" w14:textId="77777777" w:rsidR="00D326DB" w:rsidRDefault="0004146D">
      <w:pPr>
        <w:pStyle w:val="Nadpis2"/>
        <w:spacing w:before="93"/>
        <w:ind w:left="525"/>
      </w:pPr>
      <w:r>
        <w:t>Příloha č. 1</w:t>
      </w:r>
    </w:p>
    <w:p w14:paraId="15D29878" w14:textId="77777777" w:rsidR="00D326DB" w:rsidRDefault="0004146D">
      <w:pPr>
        <w:spacing w:before="38"/>
        <w:ind w:left="524" w:right="290"/>
        <w:jc w:val="center"/>
        <w:rPr>
          <w:b/>
          <w:sz w:val="24"/>
        </w:rPr>
      </w:pPr>
      <w:r>
        <w:rPr>
          <w:b/>
          <w:sz w:val="24"/>
        </w:rPr>
        <w:t>Specifikace činností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příkazníka</w:t>
      </w:r>
    </w:p>
    <w:p w14:paraId="4B2FE51F" w14:textId="77777777" w:rsidR="00D326DB" w:rsidRDefault="00D326DB">
      <w:pPr>
        <w:pStyle w:val="Zkladntext"/>
        <w:spacing w:before="3"/>
        <w:rPr>
          <w:b/>
          <w:sz w:val="24"/>
        </w:rPr>
      </w:pPr>
    </w:p>
    <w:p w14:paraId="0775B294" w14:textId="77777777" w:rsidR="00D326DB" w:rsidRDefault="0004146D">
      <w:pPr>
        <w:spacing w:before="1"/>
        <w:ind w:left="116"/>
        <w:rPr>
          <w:b/>
          <w:sz w:val="20"/>
        </w:rPr>
      </w:pPr>
      <w:r>
        <w:rPr>
          <w:b/>
          <w:sz w:val="20"/>
        </w:rPr>
        <w:t>Část 1. Příprava a podání žádosti o podporu, řízení přípravy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projektu</w:t>
      </w:r>
    </w:p>
    <w:p w14:paraId="495082D9" w14:textId="77777777" w:rsidR="00D326DB" w:rsidRDefault="00D326DB">
      <w:pPr>
        <w:pStyle w:val="Zkladntext"/>
        <w:rPr>
          <w:b/>
          <w:sz w:val="24"/>
        </w:rPr>
      </w:pPr>
    </w:p>
    <w:p w14:paraId="30B8A9AE" w14:textId="77777777" w:rsidR="00D326DB" w:rsidRDefault="0004146D">
      <w:pPr>
        <w:pStyle w:val="Odstavecseseznamem"/>
        <w:numPr>
          <w:ilvl w:val="0"/>
          <w:numId w:val="3"/>
        </w:numPr>
        <w:tabs>
          <w:tab w:val="left" w:pos="542"/>
        </w:tabs>
        <w:spacing w:line="276" w:lineRule="auto"/>
        <w:ind w:right="238"/>
        <w:jc w:val="both"/>
        <w:rPr>
          <w:sz w:val="20"/>
        </w:rPr>
      </w:pPr>
      <w:r>
        <w:rPr>
          <w:sz w:val="20"/>
        </w:rPr>
        <w:t>řízení přípravy projektu - zajištění potřebného dohledu a řízení přípravy projektu v souladu s podmínkami poskytovatele dotace s respektováním termínů vyhlášené výzvy IROP, realizace jednotlivých plnění a posloupnosti přípravných aktivit, kontrola dodržová</w:t>
      </w:r>
      <w:r>
        <w:rPr>
          <w:sz w:val="20"/>
        </w:rPr>
        <w:t>ní harmonogramu jednotlivých přípravných činností, management projektového týmu - zajištění organizace a časové koordinace při nezbytné účasti osob na projektech, účast na pracovních jednáních projektového týmu,</w:t>
      </w:r>
    </w:p>
    <w:p w14:paraId="375252CD" w14:textId="77777777" w:rsidR="00D326DB" w:rsidRDefault="0004146D">
      <w:pPr>
        <w:pStyle w:val="Odstavecseseznamem"/>
        <w:numPr>
          <w:ilvl w:val="0"/>
          <w:numId w:val="3"/>
        </w:numPr>
        <w:tabs>
          <w:tab w:val="left" w:pos="542"/>
        </w:tabs>
        <w:spacing w:before="120" w:line="276" w:lineRule="auto"/>
        <w:ind w:right="236"/>
        <w:jc w:val="both"/>
        <w:rPr>
          <w:sz w:val="20"/>
        </w:rPr>
      </w:pPr>
      <w:r>
        <w:rPr>
          <w:sz w:val="20"/>
        </w:rPr>
        <w:t>kompletní zpracování projektové žádosti a za</w:t>
      </w:r>
      <w:r>
        <w:rPr>
          <w:sz w:val="20"/>
        </w:rPr>
        <w:t>jištění všech povinných příloh v rozsahu stanoveném pro poskytnutí podpory, a dle závazných podmínek poskytovatele dotace dle bodů 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uvedených;</w:t>
      </w:r>
    </w:p>
    <w:p w14:paraId="6C3F4D19" w14:textId="77777777" w:rsidR="00D326DB" w:rsidRDefault="0004146D">
      <w:pPr>
        <w:pStyle w:val="Odstavecseseznamem"/>
        <w:numPr>
          <w:ilvl w:val="0"/>
          <w:numId w:val="3"/>
        </w:numPr>
        <w:tabs>
          <w:tab w:val="left" w:pos="542"/>
        </w:tabs>
        <w:spacing w:before="121" w:line="276" w:lineRule="auto"/>
        <w:ind w:right="245"/>
        <w:jc w:val="both"/>
        <w:rPr>
          <w:sz w:val="20"/>
        </w:rPr>
      </w:pPr>
      <w:r>
        <w:rPr>
          <w:sz w:val="20"/>
        </w:rPr>
        <w:t>vypracování žádosti ve webovém prostředí MS2014+ za použití vybraných údajů průběžně dodávaných příkazcem,</w:t>
      </w:r>
    </w:p>
    <w:p w14:paraId="537DB4FD" w14:textId="77777777" w:rsidR="00D326DB" w:rsidRDefault="0004146D">
      <w:pPr>
        <w:pStyle w:val="Odstavecseseznamem"/>
        <w:numPr>
          <w:ilvl w:val="0"/>
          <w:numId w:val="3"/>
        </w:numPr>
        <w:tabs>
          <w:tab w:val="left" w:pos="542"/>
        </w:tabs>
        <w:spacing w:before="119" w:line="278" w:lineRule="auto"/>
        <w:ind w:right="240"/>
        <w:jc w:val="both"/>
        <w:rPr>
          <w:sz w:val="20"/>
        </w:rPr>
      </w:pPr>
      <w:r>
        <w:rPr>
          <w:sz w:val="20"/>
        </w:rPr>
        <w:t>zp</w:t>
      </w:r>
      <w:r>
        <w:rPr>
          <w:sz w:val="20"/>
        </w:rPr>
        <w:t>racování studie proveditelnosti/podkladů pro hodnocení žádosti o podporu dle osnovy předepsané poskytovatelem</w:t>
      </w:r>
      <w:r>
        <w:rPr>
          <w:spacing w:val="4"/>
          <w:sz w:val="20"/>
        </w:rPr>
        <w:t xml:space="preserve"> </w:t>
      </w:r>
      <w:r>
        <w:rPr>
          <w:sz w:val="20"/>
        </w:rPr>
        <w:t>dotace,</w:t>
      </w:r>
    </w:p>
    <w:p w14:paraId="18951FF6" w14:textId="77777777" w:rsidR="00D326DB" w:rsidRDefault="0004146D">
      <w:pPr>
        <w:pStyle w:val="Odstavecseseznamem"/>
        <w:numPr>
          <w:ilvl w:val="0"/>
          <w:numId w:val="3"/>
        </w:numPr>
        <w:tabs>
          <w:tab w:val="left" w:pos="542"/>
        </w:tabs>
        <w:spacing w:before="117" w:line="276" w:lineRule="auto"/>
        <w:ind w:right="248"/>
        <w:jc w:val="both"/>
        <w:rPr>
          <w:sz w:val="20"/>
        </w:rPr>
      </w:pPr>
      <w:r>
        <w:rPr>
          <w:sz w:val="20"/>
        </w:rPr>
        <w:t>zpracování dotačního rozpočtu dle podkladů od příkazce do struktury uveřejněné v rámci výzvy k předkládání žádostí o</w:t>
      </w:r>
      <w:r>
        <w:rPr>
          <w:spacing w:val="-1"/>
          <w:sz w:val="20"/>
        </w:rPr>
        <w:t xml:space="preserve"> </w:t>
      </w:r>
      <w:r>
        <w:rPr>
          <w:sz w:val="20"/>
        </w:rPr>
        <w:t>podporu,</w:t>
      </w:r>
    </w:p>
    <w:p w14:paraId="2BF7CFE0" w14:textId="77777777" w:rsidR="00D326DB" w:rsidRDefault="0004146D">
      <w:pPr>
        <w:pStyle w:val="Odstavecseseznamem"/>
        <w:numPr>
          <w:ilvl w:val="0"/>
          <w:numId w:val="3"/>
        </w:numPr>
        <w:tabs>
          <w:tab w:val="left" w:pos="542"/>
        </w:tabs>
        <w:spacing w:before="119" w:line="276" w:lineRule="auto"/>
        <w:ind w:right="243"/>
        <w:jc w:val="both"/>
        <w:rPr>
          <w:sz w:val="20"/>
        </w:rPr>
      </w:pPr>
      <w:r>
        <w:rPr>
          <w:sz w:val="20"/>
        </w:rPr>
        <w:t>zpracování C</w:t>
      </w:r>
      <w:r>
        <w:rPr>
          <w:sz w:val="20"/>
        </w:rPr>
        <w:t>BA analýzy dle rozsahu požadovaném podmínkami poskytovatele dotace pro danou výzvu (finanční analýza, ev. ekonomické analýzy a socioekonomická</w:t>
      </w:r>
      <w:r>
        <w:rPr>
          <w:spacing w:val="-17"/>
          <w:sz w:val="20"/>
        </w:rPr>
        <w:t xml:space="preserve"> </w:t>
      </w:r>
      <w:r>
        <w:rPr>
          <w:sz w:val="20"/>
        </w:rPr>
        <w:t>analýza),</w:t>
      </w:r>
    </w:p>
    <w:p w14:paraId="5CEE7DFE" w14:textId="77777777" w:rsidR="00D326DB" w:rsidRDefault="0004146D">
      <w:pPr>
        <w:pStyle w:val="Odstavecseseznamem"/>
        <w:numPr>
          <w:ilvl w:val="0"/>
          <w:numId w:val="3"/>
        </w:numPr>
        <w:tabs>
          <w:tab w:val="left" w:pos="542"/>
        </w:tabs>
        <w:spacing w:before="122" w:line="276" w:lineRule="auto"/>
        <w:ind w:right="247"/>
        <w:jc w:val="both"/>
        <w:rPr>
          <w:sz w:val="20"/>
        </w:rPr>
      </w:pPr>
      <w:r>
        <w:rPr>
          <w:sz w:val="20"/>
        </w:rPr>
        <w:t>vypracování dalších povinných příloh žádosti a jejich předložení v programu MS2014+ za použití vybranýc</w:t>
      </w:r>
      <w:r>
        <w:rPr>
          <w:sz w:val="20"/>
        </w:rPr>
        <w:t>h údajů průběžně dodávaných</w:t>
      </w:r>
      <w:r>
        <w:rPr>
          <w:spacing w:val="1"/>
          <w:sz w:val="20"/>
        </w:rPr>
        <w:t xml:space="preserve"> </w:t>
      </w:r>
      <w:r>
        <w:rPr>
          <w:sz w:val="20"/>
        </w:rPr>
        <w:t>příkazcem.</w:t>
      </w:r>
    </w:p>
    <w:p w14:paraId="44646D43" w14:textId="77777777" w:rsidR="00D326DB" w:rsidRDefault="0004146D">
      <w:pPr>
        <w:pStyle w:val="Zkladntext"/>
        <w:spacing w:before="119" w:line="276" w:lineRule="auto"/>
        <w:ind w:left="541" w:right="236"/>
        <w:jc w:val="both"/>
      </w:pPr>
      <w:r>
        <w:t>Příkazce zajistí na své náklady veškerá stanoviska třetích subjektů (například stanoviska Přístrojové komise Ministerstva zdravotnictví ČR, odborný posudek pro stanovení ceny v případě nákupu použitého zařízení/přístr</w:t>
      </w:r>
      <w:r>
        <w:t>ojů, doklady k právní subjektivitě, oprávnění nebo registrace k poskytování zdravotních služeb, pověřovací akty, výpisy z rejstříku trestů, vyjádření pojišťovny, aj. dle podmínek příslušné výzvy</w:t>
      </w:r>
      <w:r>
        <w:rPr>
          <w:spacing w:val="-3"/>
        </w:rPr>
        <w:t xml:space="preserve"> </w:t>
      </w:r>
      <w:r>
        <w:t>IROP).</w:t>
      </w:r>
    </w:p>
    <w:p w14:paraId="5BC08412" w14:textId="77777777" w:rsidR="00D326DB" w:rsidRDefault="0004146D">
      <w:pPr>
        <w:pStyle w:val="Zkladntext"/>
        <w:spacing w:before="120" w:line="276" w:lineRule="auto"/>
        <w:ind w:left="541" w:right="240"/>
        <w:jc w:val="both"/>
      </w:pPr>
      <w:r>
        <w:t>Při přípravě příloh žádosti ve formě prohlášení zajistí příkazník administrativní přípravu prohlášení na základě skutečností sdělených příkazcem (například prohlášení o úhradách z veřejného zdravotního pojištění, prohlášení o skutečném majiteli,</w:t>
      </w:r>
      <w:r>
        <w:rPr>
          <w:spacing w:val="-8"/>
        </w:rPr>
        <w:t xml:space="preserve"> </w:t>
      </w:r>
      <w:r>
        <w:t>aj.),</w:t>
      </w:r>
    </w:p>
    <w:p w14:paraId="0397937D" w14:textId="77777777" w:rsidR="00D326DB" w:rsidRDefault="0004146D">
      <w:pPr>
        <w:pStyle w:val="Odstavecseseznamem"/>
        <w:numPr>
          <w:ilvl w:val="0"/>
          <w:numId w:val="3"/>
        </w:numPr>
        <w:tabs>
          <w:tab w:val="left" w:pos="542"/>
        </w:tabs>
        <w:spacing w:before="121" w:line="276" w:lineRule="auto"/>
        <w:ind w:right="235"/>
        <w:jc w:val="both"/>
        <w:rPr>
          <w:sz w:val="20"/>
        </w:rPr>
      </w:pPr>
      <w:r>
        <w:rPr>
          <w:sz w:val="20"/>
        </w:rPr>
        <w:t>vypr</w:t>
      </w:r>
      <w:r>
        <w:rPr>
          <w:sz w:val="20"/>
        </w:rPr>
        <w:t>acování všech nepovinných příloh žádosti a jejich předložení v programu MS2014+, které příkazce bude požadovat k přílohám doložit za použití vybraných údajů průběžně dodávaných příkazcem,</w:t>
      </w:r>
    </w:p>
    <w:p w14:paraId="6901D9EE" w14:textId="77777777" w:rsidR="00D326DB" w:rsidRDefault="0004146D">
      <w:pPr>
        <w:pStyle w:val="Odstavecseseznamem"/>
        <w:numPr>
          <w:ilvl w:val="0"/>
          <w:numId w:val="3"/>
        </w:numPr>
        <w:tabs>
          <w:tab w:val="left" w:pos="542"/>
        </w:tabs>
        <w:spacing w:before="119" w:line="276" w:lineRule="auto"/>
        <w:ind w:right="236"/>
        <w:jc w:val="both"/>
        <w:rPr>
          <w:sz w:val="20"/>
        </w:rPr>
      </w:pPr>
      <w:r>
        <w:rPr>
          <w:sz w:val="20"/>
        </w:rPr>
        <w:t xml:space="preserve">provedení průzkumů trhu potřebných pro stanovení předpokládané ceny </w:t>
      </w:r>
      <w:r>
        <w:rPr>
          <w:sz w:val="20"/>
        </w:rPr>
        <w:t>způsobilých výdajů projektu v případě, že průzkumy nebudou provedeny příkazcem. V takovém případě příkazce poskytne příkazníkovi zejména technickou specifikaci požadovaných výstupů projektu a seznam potenciálních dodavatelů k oslovení (min. 3 pro každé zař</w:t>
      </w:r>
      <w:r>
        <w:rPr>
          <w:sz w:val="20"/>
        </w:rPr>
        <w:t>ízení/přístroj) v rámci průzkumu trhu, případně další informace potřebné pro provedení průzkumu</w:t>
      </w:r>
      <w:r>
        <w:rPr>
          <w:spacing w:val="-5"/>
          <w:sz w:val="20"/>
        </w:rPr>
        <w:t xml:space="preserve"> </w:t>
      </w:r>
      <w:r>
        <w:rPr>
          <w:sz w:val="20"/>
        </w:rPr>
        <w:t>trhu,</w:t>
      </w:r>
    </w:p>
    <w:p w14:paraId="07127028" w14:textId="77777777" w:rsidR="00D326DB" w:rsidRDefault="0004146D">
      <w:pPr>
        <w:pStyle w:val="Odstavecseseznamem"/>
        <w:numPr>
          <w:ilvl w:val="0"/>
          <w:numId w:val="3"/>
        </w:numPr>
        <w:tabs>
          <w:tab w:val="left" w:pos="542"/>
        </w:tabs>
        <w:spacing w:before="120" w:line="276" w:lineRule="auto"/>
        <w:ind w:right="242"/>
        <w:jc w:val="both"/>
        <w:rPr>
          <w:sz w:val="20"/>
        </w:rPr>
      </w:pPr>
      <w:r>
        <w:rPr>
          <w:sz w:val="20"/>
        </w:rPr>
        <w:t>předložení kompletní žádosti o podporu poskytovateli dotace dle závazných podmínek ve webovém prostředí MS2014+ nejpozději do data uzávěrky pro podání</w:t>
      </w:r>
      <w:r>
        <w:rPr>
          <w:spacing w:val="-12"/>
          <w:sz w:val="20"/>
        </w:rPr>
        <w:t xml:space="preserve"> </w:t>
      </w:r>
      <w:r>
        <w:rPr>
          <w:sz w:val="20"/>
        </w:rPr>
        <w:t>žád</w:t>
      </w:r>
      <w:r>
        <w:rPr>
          <w:sz w:val="20"/>
        </w:rPr>
        <w:t>ostí,</w:t>
      </w:r>
    </w:p>
    <w:p w14:paraId="69656933" w14:textId="77777777" w:rsidR="00D326DB" w:rsidRDefault="0004146D">
      <w:pPr>
        <w:pStyle w:val="Odstavecseseznamem"/>
        <w:numPr>
          <w:ilvl w:val="0"/>
          <w:numId w:val="3"/>
        </w:numPr>
        <w:tabs>
          <w:tab w:val="left" w:pos="542"/>
        </w:tabs>
        <w:spacing w:before="119" w:line="276" w:lineRule="auto"/>
        <w:ind w:right="233"/>
        <w:jc w:val="both"/>
        <w:rPr>
          <w:sz w:val="20"/>
        </w:rPr>
      </w:pPr>
      <w:r>
        <w:rPr>
          <w:sz w:val="20"/>
        </w:rPr>
        <w:t>kompletace žádosti o podporu a všech povinných a nepovinných příloh dle požadavku poskytovatele dotace a zpracování složky žádosti o podporu fyzicky v 1 pare a 1x na CD (či jiném datovém</w:t>
      </w:r>
      <w:r>
        <w:rPr>
          <w:spacing w:val="2"/>
          <w:sz w:val="20"/>
        </w:rPr>
        <w:t xml:space="preserve"> </w:t>
      </w:r>
      <w:r>
        <w:rPr>
          <w:sz w:val="20"/>
        </w:rPr>
        <w:t>nosiči).</w:t>
      </w:r>
    </w:p>
    <w:p w14:paraId="7281ABFB" w14:textId="77777777" w:rsidR="00D326DB" w:rsidRDefault="00D326DB">
      <w:pPr>
        <w:spacing w:line="276" w:lineRule="auto"/>
        <w:jc w:val="both"/>
        <w:rPr>
          <w:sz w:val="20"/>
        </w:rPr>
        <w:sectPr w:rsidR="00D326DB">
          <w:pgSz w:w="11910" w:h="16840"/>
          <w:pgMar w:top="1580" w:right="1180" w:bottom="920" w:left="1300" w:header="0" w:footer="732" w:gutter="0"/>
          <w:cols w:space="708"/>
        </w:sectPr>
      </w:pPr>
    </w:p>
    <w:p w14:paraId="73AFAFF2" w14:textId="77777777" w:rsidR="00D326DB" w:rsidRDefault="0004146D">
      <w:pPr>
        <w:pStyle w:val="Odstavecseseznamem"/>
        <w:numPr>
          <w:ilvl w:val="0"/>
          <w:numId w:val="3"/>
        </w:numPr>
        <w:tabs>
          <w:tab w:val="left" w:pos="541"/>
          <w:tab w:val="left" w:pos="542"/>
        </w:tabs>
        <w:spacing w:before="77" w:line="278" w:lineRule="auto"/>
        <w:ind w:right="231"/>
        <w:rPr>
          <w:sz w:val="20"/>
        </w:rPr>
      </w:pPr>
      <w:r>
        <w:rPr>
          <w:sz w:val="20"/>
        </w:rPr>
        <w:lastRenderedPageBreak/>
        <w:t>zapracování připomínek řídícího orgá</w:t>
      </w:r>
      <w:r>
        <w:rPr>
          <w:sz w:val="20"/>
        </w:rPr>
        <w:t>nu po odevzdání žádosti ve stanoveném termínu v rámci kontroly formálních náležitostí a přijatelnosti, případně analýzy rizik/věcném</w:t>
      </w:r>
      <w:r>
        <w:rPr>
          <w:spacing w:val="-18"/>
          <w:sz w:val="20"/>
        </w:rPr>
        <w:t xml:space="preserve"> </w:t>
      </w:r>
      <w:r>
        <w:rPr>
          <w:sz w:val="20"/>
        </w:rPr>
        <w:t>hodnocení,</w:t>
      </w:r>
    </w:p>
    <w:p w14:paraId="35FDC92E" w14:textId="77777777" w:rsidR="00D326DB" w:rsidRDefault="0004146D">
      <w:pPr>
        <w:pStyle w:val="Odstavecseseznamem"/>
        <w:numPr>
          <w:ilvl w:val="0"/>
          <w:numId w:val="3"/>
        </w:numPr>
        <w:tabs>
          <w:tab w:val="left" w:pos="542"/>
        </w:tabs>
        <w:spacing w:before="117" w:line="276" w:lineRule="auto"/>
        <w:ind w:right="245"/>
        <w:rPr>
          <w:sz w:val="20"/>
        </w:rPr>
      </w:pPr>
      <w:r>
        <w:rPr>
          <w:sz w:val="20"/>
        </w:rPr>
        <w:t>případné řešení námitek a stížností v případě nesouhlasu příkazce s výsledkem hodnocení projektu (podání žádosti</w:t>
      </w:r>
      <w:r>
        <w:rPr>
          <w:sz w:val="20"/>
        </w:rPr>
        <w:t xml:space="preserve"> o přezkum rozhodnutí tzv. přezkumné</w:t>
      </w:r>
      <w:r>
        <w:rPr>
          <w:spacing w:val="-8"/>
          <w:sz w:val="20"/>
        </w:rPr>
        <w:t xml:space="preserve"> </w:t>
      </w:r>
      <w:r>
        <w:rPr>
          <w:sz w:val="20"/>
        </w:rPr>
        <w:t>komisi),</w:t>
      </w:r>
    </w:p>
    <w:p w14:paraId="641BC3B3" w14:textId="77777777" w:rsidR="00D326DB" w:rsidRDefault="0004146D">
      <w:pPr>
        <w:pStyle w:val="Odstavecseseznamem"/>
        <w:numPr>
          <w:ilvl w:val="0"/>
          <w:numId w:val="3"/>
        </w:numPr>
        <w:tabs>
          <w:tab w:val="left" w:pos="541"/>
          <w:tab w:val="left" w:pos="542"/>
        </w:tabs>
        <w:spacing w:before="119"/>
        <w:ind w:hanging="426"/>
        <w:rPr>
          <w:sz w:val="20"/>
        </w:rPr>
      </w:pPr>
      <w:r>
        <w:rPr>
          <w:sz w:val="20"/>
        </w:rPr>
        <w:t>další činnosti potřebné ke splnění části 1 smlouvy dle domluvy příkazce a</w:t>
      </w:r>
      <w:r>
        <w:rPr>
          <w:spacing w:val="-26"/>
          <w:sz w:val="20"/>
        </w:rPr>
        <w:t xml:space="preserve"> </w:t>
      </w:r>
      <w:r>
        <w:rPr>
          <w:sz w:val="20"/>
        </w:rPr>
        <w:t>příkazníka.</w:t>
      </w:r>
    </w:p>
    <w:p w14:paraId="182F89A3" w14:textId="77777777" w:rsidR="00D326DB" w:rsidRDefault="00D326DB">
      <w:pPr>
        <w:pStyle w:val="Zkladntext"/>
        <w:rPr>
          <w:sz w:val="22"/>
        </w:rPr>
      </w:pPr>
    </w:p>
    <w:p w14:paraId="72C0035C" w14:textId="77777777" w:rsidR="00D326DB" w:rsidRDefault="0004146D">
      <w:pPr>
        <w:pStyle w:val="Nadpis2"/>
        <w:spacing w:before="139"/>
        <w:ind w:left="116" w:right="0"/>
        <w:jc w:val="left"/>
      </w:pPr>
      <w:r>
        <w:t>Část 2. Dotační management při realizaci projektu:</w:t>
      </w:r>
    </w:p>
    <w:p w14:paraId="4B4DD5C2" w14:textId="77777777" w:rsidR="00D326DB" w:rsidRDefault="00D326DB">
      <w:pPr>
        <w:pStyle w:val="Zkladntext"/>
        <w:spacing w:before="2"/>
        <w:rPr>
          <w:b/>
          <w:sz w:val="24"/>
        </w:rPr>
      </w:pPr>
    </w:p>
    <w:p w14:paraId="040E5EB4" w14:textId="77777777" w:rsidR="00D326DB" w:rsidRDefault="0004146D">
      <w:pPr>
        <w:pStyle w:val="Odstavecseseznamem"/>
        <w:numPr>
          <w:ilvl w:val="0"/>
          <w:numId w:val="2"/>
        </w:numPr>
        <w:tabs>
          <w:tab w:val="left" w:pos="542"/>
        </w:tabs>
        <w:spacing w:before="1" w:line="276" w:lineRule="auto"/>
        <w:ind w:right="245"/>
        <w:jc w:val="both"/>
        <w:rPr>
          <w:sz w:val="20"/>
        </w:rPr>
      </w:pPr>
      <w:r>
        <w:rPr>
          <w:sz w:val="20"/>
        </w:rPr>
        <w:t>koordinace, případně zajištění podkladů při doložení potřebných dokumentů pro vydání Rozhodnutí 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dotace,</w:t>
      </w:r>
    </w:p>
    <w:p w14:paraId="3653D018" w14:textId="77777777" w:rsidR="00D326DB" w:rsidRDefault="0004146D">
      <w:pPr>
        <w:pStyle w:val="Odstavecseseznamem"/>
        <w:numPr>
          <w:ilvl w:val="0"/>
          <w:numId w:val="2"/>
        </w:numPr>
        <w:tabs>
          <w:tab w:val="left" w:pos="542"/>
        </w:tabs>
        <w:spacing w:before="119" w:line="276" w:lineRule="auto"/>
        <w:ind w:right="239"/>
        <w:jc w:val="both"/>
        <w:rPr>
          <w:sz w:val="20"/>
        </w:rPr>
      </w:pPr>
      <w:r>
        <w:rPr>
          <w:sz w:val="20"/>
        </w:rPr>
        <w:t>řízení projektu - zajištění potřebného dohledu a řízení projektu v souladu s podmínkami poskytovatele dotace zajištění plnění povinností př</w:t>
      </w:r>
      <w:r>
        <w:rPr>
          <w:sz w:val="20"/>
        </w:rPr>
        <w:t xml:space="preserve">íjemce dotace dle platných pravidel a podmínek a pokynů pro žadatele a příjemce a specifických podmínek výzvy IROP s respektováním termínů realizace jednotlivých plnění a posloupnosti aktivit, kontrola dodržování harmonogramu jednotlivých činností, jednat </w:t>
      </w:r>
      <w:r>
        <w:rPr>
          <w:sz w:val="20"/>
        </w:rPr>
        <w:t>o případných změnách v harmonogramu projektu s poskytovatelem dotace, management projektového týmu - zajištění organizace a časové koordinace při nezbytné účasti osob na projektech, účast na pracovních jednáních projektového týmu, účast na prováděných kont</w:t>
      </w:r>
      <w:r>
        <w:rPr>
          <w:sz w:val="20"/>
        </w:rPr>
        <w:t>rolách poskytovatele</w:t>
      </w:r>
      <w:r>
        <w:rPr>
          <w:spacing w:val="-6"/>
          <w:sz w:val="20"/>
        </w:rPr>
        <w:t xml:space="preserve"> </w:t>
      </w:r>
      <w:r>
        <w:rPr>
          <w:sz w:val="20"/>
        </w:rPr>
        <w:t>dotace,</w:t>
      </w:r>
    </w:p>
    <w:p w14:paraId="4863051B" w14:textId="77777777" w:rsidR="00D326DB" w:rsidRDefault="0004146D">
      <w:pPr>
        <w:pStyle w:val="Odstavecseseznamem"/>
        <w:numPr>
          <w:ilvl w:val="0"/>
          <w:numId w:val="2"/>
        </w:numPr>
        <w:tabs>
          <w:tab w:val="left" w:pos="542"/>
        </w:tabs>
        <w:spacing w:before="121"/>
        <w:ind w:hanging="426"/>
        <w:jc w:val="both"/>
        <w:rPr>
          <w:sz w:val="20"/>
        </w:rPr>
      </w:pPr>
      <w:r>
        <w:rPr>
          <w:sz w:val="20"/>
        </w:rPr>
        <w:t>komplexní zajištění komunikace s CRR v rámci aplikace</w:t>
      </w:r>
      <w:r>
        <w:rPr>
          <w:spacing w:val="-12"/>
          <w:sz w:val="20"/>
        </w:rPr>
        <w:t xml:space="preserve"> </w:t>
      </w:r>
      <w:r>
        <w:rPr>
          <w:sz w:val="20"/>
        </w:rPr>
        <w:t>MS2014+,</w:t>
      </w:r>
    </w:p>
    <w:p w14:paraId="19C7B53A" w14:textId="77777777" w:rsidR="00D326DB" w:rsidRDefault="0004146D">
      <w:pPr>
        <w:pStyle w:val="Odstavecseseznamem"/>
        <w:numPr>
          <w:ilvl w:val="0"/>
          <w:numId w:val="2"/>
        </w:numPr>
        <w:tabs>
          <w:tab w:val="left" w:pos="542"/>
        </w:tabs>
        <w:spacing w:before="154" w:line="276" w:lineRule="auto"/>
        <w:ind w:right="237"/>
        <w:jc w:val="both"/>
        <w:rPr>
          <w:sz w:val="20"/>
        </w:rPr>
      </w:pPr>
      <w:r>
        <w:rPr>
          <w:sz w:val="20"/>
        </w:rPr>
        <w:t>zpracování návrhu realizačního cash flow projektu dle rozpočtových podkladů poskytnutých příkazcem,</w:t>
      </w:r>
    </w:p>
    <w:p w14:paraId="1D803270" w14:textId="77777777" w:rsidR="00D326DB" w:rsidRDefault="0004146D">
      <w:pPr>
        <w:pStyle w:val="Odstavecseseznamem"/>
        <w:numPr>
          <w:ilvl w:val="0"/>
          <w:numId w:val="2"/>
        </w:numPr>
        <w:tabs>
          <w:tab w:val="left" w:pos="542"/>
        </w:tabs>
        <w:spacing w:before="119" w:line="276" w:lineRule="auto"/>
        <w:ind w:right="241"/>
        <w:jc w:val="both"/>
        <w:rPr>
          <w:sz w:val="20"/>
        </w:rPr>
      </w:pPr>
      <w:r>
        <w:rPr>
          <w:sz w:val="20"/>
        </w:rPr>
        <w:t>informování příkazce o plnění termínů dle podmínek poskytovatele</w:t>
      </w:r>
      <w:r>
        <w:rPr>
          <w:sz w:val="20"/>
        </w:rPr>
        <w:t xml:space="preserve"> dotace, např. zpracování monitorovacích zpráv, předkládání dokumentace k veřejným zakázkám ke kontrole a ostatních dokumentů nezbytných pro úspěšnou realizaci projektu,</w:t>
      </w:r>
    </w:p>
    <w:p w14:paraId="5A1BA749" w14:textId="77777777" w:rsidR="00D326DB" w:rsidRDefault="0004146D">
      <w:pPr>
        <w:pStyle w:val="Odstavecseseznamem"/>
        <w:numPr>
          <w:ilvl w:val="0"/>
          <w:numId w:val="2"/>
        </w:numPr>
        <w:tabs>
          <w:tab w:val="left" w:pos="542"/>
        </w:tabs>
        <w:spacing w:before="121" w:line="276" w:lineRule="auto"/>
        <w:ind w:right="235"/>
        <w:jc w:val="both"/>
        <w:rPr>
          <w:sz w:val="20"/>
        </w:rPr>
      </w:pPr>
      <w:r>
        <w:rPr>
          <w:sz w:val="20"/>
        </w:rPr>
        <w:t>zpracování a kompletace povinných monitorovacích zpráv a žádostí o platbu v předem ods</w:t>
      </w:r>
      <w:r>
        <w:rPr>
          <w:sz w:val="20"/>
        </w:rPr>
        <w:t>ouhlasených termínech,</w:t>
      </w:r>
    </w:p>
    <w:p w14:paraId="71ED88FD" w14:textId="77777777" w:rsidR="00D326DB" w:rsidRDefault="0004146D">
      <w:pPr>
        <w:pStyle w:val="Odstavecseseznamem"/>
        <w:numPr>
          <w:ilvl w:val="0"/>
          <w:numId w:val="2"/>
        </w:numPr>
        <w:tabs>
          <w:tab w:val="left" w:pos="542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zpracování a kompletace žádostí o</w:t>
      </w:r>
      <w:r>
        <w:rPr>
          <w:spacing w:val="-2"/>
          <w:sz w:val="20"/>
        </w:rPr>
        <w:t xml:space="preserve"> </w:t>
      </w:r>
      <w:r>
        <w:rPr>
          <w:sz w:val="20"/>
        </w:rPr>
        <w:t>změnu,</w:t>
      </w:r>
    </w:p>
    <w:p w14:paraId="40AD3A36" w14:textId="77777777" w:rsidR="00D326DB" w:rsidRDefault="0004146D">
      <w:pPr>
        <w:pStyle w:val="Odstavecseseznamem"/>
        <w:numPr>
          <w:ilvl w:val="0"/>
          <w:numId w:val="2"/>
        </w:numPr>
        <w:tabs>
          <w:tab w:val="left" w:pos="542"/>
        </w:tabs>
        <w:spacing w:before="154" w:line="278" w:lineRule="auto"/>
        <w:ind w:right="239"/>
        <w:jc w:val="both"/>
        <w:rPr>
          <w:sz w:val="20"/>
        </w:rPr>
      </w:pPr>
      <w:r>
        <w:rPr>
          <w:sz w:val="20"/>
        </w:rPr>
        <w:t>kontrola a poradenská služba při fakturaci, kontrola a případné doplnění formálních náležitostí faktur z hlediska dotace, vyčlenění nezpůsobilých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</w:p>
    <w:p w14:paraId="509EFD76" w14:textId="77777777" w:rsidR="00D326DB" w:rsidRDefault="0004146D">
      <w:pPr>
        <w:pStyle w:val="Odstavecseseznamem"/>
        <w:numPr>
          <w:ilvl w:val="0"/>
          <w:numId w:val="2"/>
        </w:numPr>
        <w:tabs>
          <w:tab w:val="left" w:pos="542"/>
        </w:tabs>
        <w:spacing w:before="117"/>
        <w:ind w:hanging="426"/>
        <w:jc w:val="both"/>
        <w:rPr>
          <w:sz w:val="20"/>
        </w:rPr>
      </w:pPr>
      <w:r>
        <w:rPr>
          <w:sz w:val="20"/>
        </w:rPr>
        <w:t>kontrola a poradenská služba při publicitě</w:t>
      </w:r>
      <w:r>
        <w:rPr>
          <w:spacing w:val="-6"/>
          <w:sz w:val="20"/>
        </w:rPr>
        <w:t xml:space="preserve"> </w:t>
      </w:r>
      <w:r>
        <w:rPr>
          <w:sz w:val="20"/>
        </w:rPr>
        <w:t>projektu,</w:t>
      </w:r>
    </w:p>
    <w:p w14:paraId="7E6E7B85" w14:textId="77777777" w:rsidR="00D326DB" w:rsidRDefault="0004146D">
      <w:pPr>
        <w:pStyle w:val="Odstavecseseznamem"/>
        <w:numPr>
          <w:ilvl w:val="0"/>
          <w:numId w:val="2"/>
        </w:numPr>
        <w:tabs>
          <w:tab w:val="left" w:pos="542"/>
        </w:tabs>
        <w:spacing w:before="154" w:line="276" w:lineRule="auto"/>
        <w:ind w:right="238"/>
        <w:jc w:val="both"/>
        <w:rPr>
          <w:sz w:val="20"/>
        </w:rPr>
      </w:pPr>
      <w:r>
        <w:rPr>
          <w:sz w:val="20"/>
        </w:rPr>
        <w:t>administrace předání dokumentace k veřejným zakáz</w:t>
      </w:r>
      <w:r>
        <w:rPr>
          <w:sz w:val="20"/>
        </w:rPr>
        <w:t>kám/zadávacím řízení poskytovateli dotace prostřednictvím MS2014+  (předmětem  není  organizace  zakázek,  ani  kontrola  dokumentace  k veřejným</w:t>
      </w:r>
      <w:r>
        <w:rPr>
          <w:spacing w:val="7"/>
          <w:sz w:val="20"/>
        </w:rPr>
        <w:t xml:space="preserve"> </w:t>
      </w:r>
      <w:r>
        <w:rPr>
          <w:sz w:val="20"/>
        </w:rPr>
        <w:t>zakázkám),</w:t>
      </w:r>
    </w:p>
    <w:p w14:paraId="6F858D7B" w14:textId="77777777" w:rsidR="00D326DB" w:rsidRDefault="0004146D">
      <w:pPr>
        <w:pStyle w:val="Odstavecseseznamem"/>
        <w:numPr>
          <w:ilvl w:val="0"/>
          <w:numId w:val="2"/>
        </w:numPr>
        <w:tabs>
          <w:tab w:val="left" w:pos="542"/>
        </w:tabs>
        <w:spacing w:before="121"/>
        <w:ind w:hanging="426"/>
        <w:jc w:val="both"/>
        <w:rPr>
          <w:sz w:val="20"/>
        </w:rPr>
      </w:pPr>
      <w:r>
        <w:rPr>
          <w:sz w:val="20"/>
        </w:rPr>
        <w:t>účast na poradách realizačního/projektového týmu na vyžádání</w:t>
      </w:r>
      <w:r>
        <w:rPr>
          <w:spacing w:val="-9"/>
          <w:sz w:val="20"/>
        </w:rPr>
        <w:t xml:space="preserve"> </w:t>
      </w:r>
      <w:r>
        <w:rPr>
          <w:sz w:val="20"/>
        </w:rPr>
        <w:t>příkazce,</w:t>
      </w:r>
    </w:p>
    <w:p w14:paraId="7191A4BC" w14:textId="77777777" w:rsidR="00D326DB" w:rsidRDefault="0004146D">
      <w:pPr>
        <w:pStyle w:val="Odstavecseseznamem"/>
        <w:numPr>
          <w:ilvl w:val="0"/>
          <w:numId w:val="2"/>
        </w:numPr>
        <w:tabs>
          <w:tab w:val="left" w:pos="542"/>
        </w:tabs>
        <w:spacing w:before="154"/>
        <w:ind w:hanging="426"/>
        <w:jc w:val="both"/>
        <w:rPr>
          <w:sz w:val="20"/>
        </w:rPr>
      </w:pPr>
      <w:r>
        <w:rPr>
          <w:sz w:val="20"/>
        </w:rPr>
        <w:t>monitoring realizace a plněn</w:t>
      </w:r>
      <w:r>
        <w:rPr>
          <w:sz w:val="20"/>
        </w:rPr>
        <w:t>í</w:t>
      </w:r>
      <w:r>
        <w:rPr>
          <w:spacing w:val="-6"/>
          <w:sz w:val="20"/>
        </w:rPr>
        <w:t xml:space="preserve"> </w:t>
      </w:r>
      <w:r>
        <w:rPr>
          <w:sz w:val="20"/>
        </w:rPr>
        <w:t>harmonogramu,</w:t>
      </w:r>
    </w:p>
    <w:p w14:paraId="7B69C6A4" w14:textId="77777777" w:rsidR="00D326DB" w:rsidRDefault="0004146D">
      <w:pPr>
        <w:pStyle w:val="Odstavecseseznamem"/>
        <w:numPr>
          <w:ilvl w:val="0"/>
          <w:numId w:val="2"/>
        </w:numPr>
        <w:tabs>
          <w:tab w:val="left" w:pos="542"/>
        </w:tabs>
        <w:spacing w:before="154"/>
        <w:ind w:hanging="426"/>
        <w:rPr>
          <w:sz w:val="20"/>
        </w:rPr>
      </w:pPr>
      <w:r>
        <w:rPr>
          <w:sz w:val="20"/>
        </w:rPr>
        <w:t>zajišťovat popis plnění horizontálních témat, indikátorů a řízení rizik</w:t>
      </w:r>
      <w:r>
        <w:rPr>
          <w:spacing w:val="-11"/>
          <w:sz w:val="20"/>
        </w:rPr>
        <w:t xml:space="preserve"> </w:t>
      </w:r>
      <w:r>
        <w:rPr>
          <w:sz w:val="20"/>
        </w:rPr>
        <w:t>projektu,</w:t>
      </w:r>
    </w:p>
    <w:p w14:paraId="23F675A5" w14:textId="77777777" w:rsidR="00D326DB" w:rsidRDefault="0004146D">
      <w:pPr>
        <w:pStyle w:val="Odstavecseseznamem"/>
        <w:numPr>
          <w:ilvl w:val="0"/>
          <w:numId w:val="2"/>
        </w:numPr>
        <w:tabs>
          <w:tab w:val="left" w:pos="542"/>
        </w:tabs>
        <w:spacing w:before="154" w:line="276" w:lineRule="auto"/>
        <w:ind w:right="241"/>
        <w:jc w:val="both"/>
        <w:rPr>
          <w:sz w:val="20"/>
        </w:rPr>
      </w:pPr>
      <w:r>
        <w:rPr>
          <w:sz w:val="20"/>
        </w:rPr>
        <w:t>průběžná kompletace dokumentace vedené v průběhu realizace projektu fyzicky v 1 pare a po finančním ukončení 1x na CD (či jiném datovém</w:t>
      </w:r>
      <w:r>
        <w:rPr>
          <w:spacing w:val="2"/>
          <w:sz w:val="20"/>
        </w:rPr>
        <w:t xml:space="preserve"> </w:t>
      </w:r>
      <w:r>
        <w:rPr>
          <w:sz w:val="20"/>
        </w:rPr>
        <w:t>nosiči).</w:t>
      </w:r>
    </w:p>
    <w:p w14:paraId="410BFC5B" w14:textId="77777777" w:rsidR="00D326DB" w:rsidRDefault="0004146D">
      <w:pPr>
        <w:pStyle w:val="Odstavecseseznamem"/>
        <w:numPr>
          <w:ilvl w:val="0"/>
          <w:numId w:val="2"/>
        </w:numPr>
        <w:tabs>
          <w:tab w:val="left" w:pos="542"/>
        </w:tabs>
        <w:spacing w:before="122" w:line="276" w:lineRule="auto"/>
        <w:ind w:right="241"/>
        <w:jc w:val="both"/>
        <w:rPr>
          <w:sz w:val="20"/>
        </w:rPr>
      </w:pPr>
      <w:r>
        <w:rPr>
          <w:sz w:val="20"/>
        </w:rPr>
        <w:t>řádným vedení</w:t>
      </w:r>
      <w:r>
        <w:rPr>
          <w:sz w:val="20"/>
        </w:rPr>
        <w:t>m dokumentace připravit a umožnit provedení kontrol všech dokladů a výstupů projektu, poskytování součinnosti oprávněným osobám, určeným v dokumentaci IROP, a poskytování informací o prováděných kontrolách</w:t>
      </w:r>
      <w:r>
        <w:rPr>
          <w:spacing w:val="-10"/>
          <w:sz w:val="20"/>
        </w:rPr>
        <w:t xml:space="preserve"> </w:t>
      </w:r>
      <w:r>
        <w:rPr>
          <w:sz w:val="20"/>
        </w:rPr>
        <w:t>příkazci,</w:t>
      </w:r>
    </w:p>
    <w:p w14:paraId="03DCF87E" w14:textId="77777777" w:rsidR="00D326DB" w:rsidRDefault="0004146D">
      <w:pPr>
        <w:pStyle w:val="Odstavecseseznamem"/>
        <w:numPr>
          <w:ilvl w:val="0"/>
          <w:numId w:val="2"/>
        </w:numPr>
        <w:tabs>
          <w:tab w:val="left" w:pos="542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další činnosti potřebné ke splnění části</w:t>
      </w:r>
      <w:r>
        <w:rPr>
          <w:sz w:val="20"/>
        </w:rPr>
        <w:t xml:space="preserve"> 2 smlouvy dle domluvy příkazce a</w:t>
      </w:r>
      <w:r>
        <w:rPr>
          <w:spacing w:val="-29"/>
          <w:sz w:val="20"/>
        </w:rPr>
        <w:t xml:space="preserve"> </w:t>
      </w:r>
      <w:r>
        <w:rPr>
          <w:sz w:val="20"/>
        </w:rPr>
        <w:t>příkazníka.</w:t>
      </w:r>
    </w:p>
    <w:p w14:paraId="4F35AD8C" w14:textId="77777777" w:rsidR="00D326DB" w:rsidRDefault="00D326DB">
      <w:pPr>
        <w:jc w:val="both"/>
        <w:rPr>
          <w:sz w:val="20"/>
        </w:rPr>
        <w:sectPr w:rsidR="00D326DB">
          <w:pgSz w:w="11910" w:h="16840"/>
          <w:pgMar w:top="1320" w:right="1180" w:bottom="920" w:left="1300" w:header="0" w:footer="732" w:gutter="0"/>
          <w:cols w:space="708"/>
        </w:sectPr>
      </w:pPr>
    </w:p>
    <w:p w14:paraId="594FC167" w14:textId="77777777" w:rsidR="00D326DB" w:rsidRDefault="00D326DB">
      <w:pPr>
        <w:pStyle w:val="Zkladntext"/>
      </w:pPr>
    </w:p>
    <w:p w14:paraId="63BB7BAF" w14:textId="77777777" w:rsidR="00D326DB" w:rsidRDefault="00D326DB">
      <w:pPr>
        <w:pStyle w:val="Zkladntext"/>
        <w:spacing w:before="4"/>
        <w:rPr>
          <w:sz w:val="18"/>
        </w:rPr>
      </w:pPr>
    </w:p>
    <w:p w14:paraId="2A84DEAA" w14:textId="77777777" w:rsidR="00D326DB" w:rsidRDefault="0004146D">
      <w:pPr>
        <w:pStyle w:val="Nadpis2"/>
        <w:ind w:left="116" w:right="0"/>
        <w:jc w:val="left"/>
      </w:pPr>
      <w:r>
        <w:t>Část 3. Dotační management při zajištění udržitelnosti projektu:</w:t>
      </w:r>
    </w:p>
    <w:p w14:paraId="465EDD6C" w14:textId="77777777" w:rsidR="00D326DB" w:rsidRDefault="00D326DB">
      <w:pPr>
        <w:pStyle w:val="Zkladntext"/>
        <w:rPr>
          <w:b/>
          <w:sz w:val="22"/>
        </w:rPr>
      </w:pPr>
    </w:p>
    <w:p w14:paraId="406164E1" w14:textId="77777777" w:rsidR="00D326DB" w:rsidRDefault="00D326DB">
      <w:pPr>
        <w:pStyle w:val="Zkladntext"/>
        <w:rPr>
          <w:b/>
          <w:sz w:val="22"/>
        </w:rPr>
      </w:pPr>
    </w:p>
    <w:p w14:paraId="7367F41C" w14:textId="77777777" w:rsidR="00D326DB" w:rsidRDefault="0004146D">
      <w:pPr>
        <w:pStyle w:val="Odstavecseseznamem"/>
        <w:numPr>
          <w:ilvl w:val="0"/>
          <w:numId w:val="1"/>
        </w:numPr>
        <w:tabs>
          <w:tab w:val="left" w:pos="541"/>
          <w:tab w:val="left" w:pos="542"/>
        </w:tabs>
        <w:spacing w:before="155" w:line="276" w:lineRule="auto"/>
        <w:ind w:right="246"/>
        <w:rPr>
          <w:sz w:val="20"/>
        </w:rPr>
      </w:pPr>
      <w:r>
        <w:rPr>
          <w:sz w:val="20"/>
        </w:rPr>
        <w:t>Zajištění monitorovacích zpráv po celou dobu udržitelnosti projektu, tzn. po dobu 5 let od finančního 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projektu;</w:t>
      </w:r>
    </w:p>
    <w:p w14:paraId="760CD758" w14:textId="77777777" w:rsidR="00D326DB" w:rsidRDefault="0004146D">
      <w:pPr>
        <w:pStyle w:val="Odstavecseseznamem"/>
        <w:numPr>
          <w:ilvl w:val="0"/>
          <w:numId w:val="1"/>
        </w:numPr>
        <w:tabs>
          <w:tab w:val="left" w:pos="541"/>
          <w:tab w:val="left" w:pos="542"/>
        </w:tabs>
        <w:spacing w:before="119" w:line="278" w:lineRule="auto"/>
        <w:ind w:right="238"/>
        <w:rPr>
          <w:sz w:val="20"/>
        </w:rPr>
      </w:pPr>
      <w:r>
        <w:rPr>
          <w:sz w:val="20"/>
        </w:rPr>
        <w:t>Zajištění a zpracování dalších podkladů na základě požadavků poskytovatele dotace, např. při změně závazných podmínek poskytovatele</w:t>
      </w:r>
      <w:r>
        <w:rPr>
          <w:spacing w:val="4"/>
          <w:sz w:val="20"/>
        </w:rPr>
        <w:t xml:space="preserve"> </w:t>
      </w:r>
      <w:r>
        <w:rPr>
          <w:sz w:val="20"/>
        </w:rPr>
        <w:t>apo</w:t>
      </w:r>
      <w:r>
        <w:rPr>
          <w:sz w:val="20"/>
        </w:rPr>
        <w:t>d.</w:t>
      </w:r>
    </w:p>
    <w:p w14:paraId="65AE50DD" w14:textId="77777777" w:rsidR="00D326DB" w:rsidRDefault="0004146D">
      <w:pPr>
        <w:pStyle w:val="Odstavecseseznamem"/>
        <w:numPr>
          <w:ilvl w:val="0"/>
          <w:numId w:val="1"/>
        </w:numPr>
        <w:tabs>
          <w:tab w:val="left" w:pos="541"/>
          <w:tab w:val="left" w:pos="542"/>
        </w:tabs>
        <w:spacing w:before="117"/>
        <w:ind w:hanging="426"/>
        <w:rPr>
          <w:sz w:val="20"/>
        </w:rPr>
      </w:pPr>
      <w:r>
        <w:rPr>
          <w:sz w:val="20"/>
        </w:rPr>
        <w:t>Komplexní zajištění komunikace s CRR v rámci aplikace</w:t>
      </w:r>
      <w:r>
        <w:rPr>
          <w:spacing w:val="-12"/>
          <w:sz w:val="20"/>
        </w:rPr>
        <w:t xml:space="preserve"> </w:t>
      </w:r>
      <w:r>
        <w:rPr>
          <w:sz w:val="20"/>
        </w:rPr>
        <w:t>MS2014+.</w:t>
      </w:r>
    </w:p>
    <w:p w14:paraId="6B611EE6" w14:textId="77777777" w:rsidR="00D326DB" w:rsidRDefault="0004146D">
      <w:pPr>
        <w:pStyle w:val="Odstavecseseznamem"/>
        <w:numPr>
          <w:ilvl w:val="0"/>
          <w:numId w:val="1"/>
        </w:numPr>
        <w:tabs>
          <w:tab w:val="left" w:pos="541"/>
          <w:tab w:val="left" w:pos="542"/>
        </w:tabs>
        <w:spacing w:before="154"/>
        <w:ind w:hanging="426"/>
        <w:rPr>
          <w:sz w:val="20"/>
        </w:rPr>
      </w:pPr>
      <w:r>
        <w:rPr>
          <w:sz w:val="20"/>
        </w:rPr>
        <w:t>Zpracování a kompletace žádostí o změnu</w:t>
      </w:r>
    </w:p>
    <w:p w14:paraId="07EB5DFC" w14:textId="77777777" w:rsidR="00D326DB" w:rsidRDefault="0004146D">
      <w:pPr>
        <w:pStyle w:val="Odstavecseseznamem"/>
        <w:numPr>
          <w:ilvl w:val="0"/>
          <w:numId w:val="1"/>
        </w:numPr>
        <w:tabs>
          <w:tab w:val="left" w:pos="542"/>
        </w:tabs>
        <w:spacing w:before="154" w:line="276" w:lineRule="auto"/>
        <w:ind w:right="238"/>
        <w:jc w:val="both"/>
        <w:rPr>
          <w:sz w:val="20"/>
        </w:rPr>
      </w:pPr>
      <w:r>
        <w:rPr>
          <w:sz w:val="20"/>
        </w:rPr>
        <w:t>Průběžná kompletace dokumentace vedené v průběhu udržitelnosti projektu fyzicky v 1 pare a po ukončení udržitelnosti 1x na CD (či jiném datovém</w:t>
      </w:r>
      <w:r>
        <w:rPr>
          <w:spacing w:val="-2"/>
          <w:sz w:val="20"/>
        </w:rPr>
        <w:t xml:space="preserve"> </w:t>
      </w:r>
      <w:r>
        <w:rPr>
          <w:sz w:val="20"/>
        </w:rPr>
        <w:t>nosiči</w:t>
      </w:r>
      <w:r>
        <w:rPr>
          <w:sz w:val="20"/>
        </w:rPr>
        <w:t>).</w:t>
      </w:r>
    </w:p>
    <w:p w14:paraId="6B814CE8" w14:textId="77777777" w:rsidR="00D326DB" w:rsidRDefault="0004146D">
      <w:pPr>
        <w:pStyle w:val="Odstavecseseznamem"/>
        <w:numPr>
          <w:ilvl w:val="0"/>
          <w:numId w:val="1"/>
        </w:numPr>
        <w:tabs>
          <w:tab w:val="left" w:pos="542"/>
        </w:tabs>
        <w:spacing w:before="122" w:line="276" w:lineRule="auto"/>
        <w:ind w:right="243"/>
        <w:jc w:val="both"/>
        <w:rPr>
          <w:sz w:val="20"/>
        </w:rPr>
      </w:pPr>
      <w:r>
        <w:rPr>
          <w:sz w:val="20"/>
        </w:rPr>
        <w:t>Řádným vedením dokumentace připravit a umožnit provedení kontrol všech dokladů a výstupů projektu, poskytování součinnosti oprávněným osobám, určeným v dokumentaci IROP, a poskytování informací o prováděných kontrolách</w:t>
      </w:r>
      <w:r>
        <w:rPr>
          <w:spacing w:val="-9"/>
          <w:sz w:val="20"/>
        </w:rPr>
        <w:t xml:space="preserve"> </w:t>
      </w:r>
      <w:r>
        <w:rPr>
          <w:sz w:val="20"/>
        </w:rPr>
        <w:t>příkazci,</w:t>
      </w:r>
    </w:p>
    <w:p w14:paraId="5A70619B" w14:textId="77777777" w:rsidR="00D326DB" w:rsidRDefault="0004146D">
      <w:pPr>
        <w:pStyle w:val="Odstavecseseznamem"/>
        <w:numPr>
          <w:ilvl w:val="0"/>
          <w:numId w:val="1"/>
        </w:numPr>
        <w:tabs>
          <w:tab w:val="left" w:pos="542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další činnosti potřebné ke splnění části 3 smlouvy dle domluvy příkazce a</w:t>
      </w:r>
      <w:r>
        <w:rPr>
          <w:spacing w:val="-29"/>
          <w:sz w:val="20"/>
        </w:rPr>
        <w:t xml:space="preserve"> </w:t>
      </w:r>
      <w:r>
        <w:rPr>
          <w:sz w:val="20"/>
        </w:rPr>
        <w:t>příkazníka.</w:t>
      </w:r>
    </w:p>
    <w:sectPr w:rsidR="00D326DB">
      <w:pgSz w:w="11910" w:h="16840"/>
      <w:pgMar w:top="1580" w:right="1180" w:bottom="920" w:left="1300" w:header="0" w:footer="7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DC1FF" w14:textId="77777777" w:rsidR="0004146D" w:rsidRDefault="0004146D">
      <w:r>
        <w:separator/>
      </w:r>
    </w:p>
  </w:endnote>
  <w:endnote w:type="continuationSeparator" w:id="0">
    <w:p w14:paraId="309F3D06" w14:textId="77777777" w:rsidR="0004146D" w:rsidRDefault="0004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FE97" w14:textId="2E2C356A" w:rsidR="00D326DB" w:rsidRDefault="002813ED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E29088" wp14:editId="70D4C8E7">
              <wp:simplePos x="0" y="0"/>
              <wp:positionH relativeFrom="page">
                <wp:posOffset>3707130</wp:posOffset>
              </wp:positionH>
              <wp:positionV relativeFrom="page">
                <wp:posOffset>10087610</wp:posOffset>
              </wp:positionV>
              <wp:extent cx="146685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FAA99" w14:textId="77777777" w:rsidR="00D326DB" w:rsidRDefault="0004146D">
                          <w:pPr>
                            <w:pStyle w:val="Zkladn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290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9pt;margin-top:794.3pt;width:11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" filled="f" stroked="f">
              <v:textbox inset="0,0,0,0">
                <w:txbxContent>
                  <w:p w14:paraId="139FAA99" w14:textId="77777777" w:rsidR="00D326DB" w:rsidRDefault="0004146D">
                    <w:pPr>
                      <w:pStyle w:val="Zkladn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F393" w14:textId="77777777" w:rsidR="0004146D" w:rsidRDefault="0004146D">
      <w:r>
        <w:separator/>
      </w:r>
    </w:p>
  </w:footnote>
  <w:footnote w:type="continuationSeparator" w:id="0">
    <w:p w14:paraId="76A8DD44" w14:textId="77777777" w:rsidR="0004146D" w:rsidRDefault="00041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4742"/>
    <w:multiLevelType w:val="hybridMultilevel"/>
    <w:tmpl w:val="E99CC210"/>
    <w:lvl w:ilvl="0" w:tplc="734A6108">
      <w:start w:val="1"/>
      <w:numFmt w:val="lowerLetter"/>
      <w:lvlText w:val="%1)"/>
      <w:lvlJc w:val="left"/>
      <w:pPr>
        <w:ind w:left="541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087AA07C">
      <w:numFmt w:val="bullet"/>
      <w:lvlText w:val="•"/>
      <w:lvlJc w:val="left"/>
      <w:pPr>
        <w:ind w:left="1428" w:hanging="425"/>
      </w:pPr>
      <w:rPr>
        <w:rFonts w:hint="default"/>
        <w:lang w:val="cs-CZ" w:eastAsia="cs-CZ" w:bidi="cs-CZ"/>
      </w:rPr>
    </w:lvl>
    <w:lvl w:ilvl="2" w:tplc="406E3CA4">
      <w:numFmt w:val="bullet"/>
      <w:lvlText w:val="•"/>
      <w:lvlJc w:val="left"/>
      <w:pPr>
        <w:ind w:left="2317" w:hanging="425"/>
      </w:pPr>
      <w:rPr>
        <w:rFonts w:hint="default"/>
        <w:lang w:val="cs-CZ" w:eastAsia="cs-CZ" w:bidi="cs-CZ"/>
      </w:rPr>
    </w:lvl>
    <w:lvl w:ilvl="3" w:tplc="E01C2544">
      <w:numFmt w:val="bullet"/>
      <w:lvlText w:val="•"/>
      <w:lvlJc w:val="left"/>
      <w:pPr>
        <w:ind w:left="3205" w:hanging="425"/>
      </w:pPr>
      <w:rPr>
        <w:rFonts w:hint="default"/>
        <w:lang w:val="cs-CZ" w:eastAsia="cs-CZ" w:bidi="cs-CZ"/>
      </w:rPr>
    </w:lvl>
    <w:lvl w:ilvl="4" w:tplc="0E8C58EC">
      <w:numFmt w:val="bullet"/>
      <w:lvlText w:val="•"/>
      <w:lvlJc w:val="left"/>
      <w:pPr>
        <w:ind w:left="4094" w:hanging="425"/>
      </w:pPr>
      <w:rPr>
        <w:rFonts w:hint="default"/>
        <w:lang w:val="cs-CZ" w:eastAsia="cs-CZ" w:bidi="cs-CZ"/>
      </w:rPr>
    </w:lvl>
    <w:lvl w:ilvl="5" w:tplc="BE6E2DEE">
      <w:numFmt w:val="bullet"/>
      <w:lvlText w:val="•"/>
      <w:lvlJc w:val="left"/>
      <w:pPr>
        <w:ind w:left="4983" w:hanging="425"/>
      </w:pPr>
      <w:rPr>
        <w:rFonts w:hint="default"/>
        <w:lang w:val="cs-CZ" w:eastAsia="cs-CZ" w:bidi="cs-CZ"/>
      </w:rPr>
    </w:lvl>
    <w:lvl w:ilvl="6" w:tplc="6CA0CBF2">
      <w:numFmt w:val="bullet"/>
      <w:lvlText w:val="•"/>
      <w:lvlJc w:val="left"/>
      <w:pPr>
        <w:ind w:left="5871" w:hanging="425"/>
      </w:pPr>
      <w:rPr>
        <w:rFonts w:hint="default"/>
        <w:lang w:val="cs-CZ" w:eastAsia="cs-CZ" w:bidi="cs-CZ"/>
      </w:rPr>
    </w:lvl>
    <w:lvl w:ilvl="7" w:tplc="A0E61ADA">
      <w:numFmt w:val="bullet"/>
      <w:lvlText w:val="•"/>
      <w:lvlJc w:val="left"/>
      <w:pPr>
        <w:ind w:left="6760" w:hanging="425"/>
      </w:pPr>
      <w:rPr>
        <w:rFonts w:hint="default"/>
        <w:lang w:val="cs-CZ" w:eastAsia="cs-CZ" w:bidi="cs-CZ"/>
      </w:rPr>
    </w:lvl>
    <w:lvl w:ilvl="8" w:tplc="A51CD310">
      <w:numFmt w:val="bullet"/>
      <w:lvlText w:val="•"/>
      <w:lvlJc w:val="left"/>
      <w:pPr>
        <w:ind w:left="7649" w:hanging="425"/>
      </w:pPr>
      <w:rPr>
        <w:rFonts w:hint="default"/>
        <w:lang w:val="cs-CZ" w:eastAsia="cs-CZ" w:bidi="cs-CZ"/>
      </w:rPr>
    </w:lvl>
  </w:abstractNum>
  <w:abstractNum w:abstractNumId="1" w15:restartNumberingAfterBreak="0">
    <w:nsid w:val="2F046248"/>
    <w:multiLevelType w:val="hybridMultilevel"/>
    <w:tmpl w:val="6AF259DE"/>
    <w:lvl w:ilvl="0" w:tplc="374A66D2">
      <w:start w:val="1"/>
      <w:numFmt w:val="decimal"/>
      <w:lvlText w:val="%1."/>
      <w:lvlJc w:val="left"/>
      <w:pPr>
        <w:ind w:left="682" w:hanging="50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DD3CF934">
      <w:numFmt w:val="bullet"/>
      <w:lvlText w:val="•"/>
      <w:lvlJc w:val="left"/>
      <w:pPr>
        <w:ind w:left="1554" w:hanging="500"/>
      </w:pPr>
      <w:rPr>
        <w:rFonts w:hint="default"/>
        <w:lang w:val="cs-CZ" w:eastAsia="cs-CZ" w:bidi="cs-CZ"/>
      </w:rPr>
    </w:lvl>
    <w:lvl w:ilvl="2" w:tplc="F148027E">
      <w:numFmt w:val="bullet"/>
      <w:lvlText w:val="•"/>
      <w:lvlJc w:val="left"/>
      <w:pPr>
        <w:ind w:left="2429" w:hanging="500"/>
      </w:pPr>
      <w:rPr>
        <w:rFonts w:hint="default"/>
        <w:lang w:val="cs-CZ" w:eastAsia="cs-CZ" w:bidi="cs-CZ"/>
      </w:rPr>
    </w:lvl>
    <w:lvl w:ilvl="3" w:tplc="FB964A28">
      <w:numFmt w:val="bullet"/>
      <w:lvlText w:val="•"/>
      <w:lvlJc w:val="left"/>
      <w:pPr>
        <w:ind w:left="3303" w:hanging="500"/>
      </w:pPr>
      <w:rPr>
        <w:rFonts w:hint="default"/>
        <w:lang w:val="cs-CZ" w:eastAsia="cs-CZ" w:bidi="cs-CZ"/>
      </w:rPr>
    </w:lvl>
    <w:lvl w:ilvl="4" w:tplc="46B4F3D2">
      <w:numFmt w:val="bullet"/>
      <w:lvlText w:val="•"/>
      <w:lvlJc w:val="left"/>
      <w:pPr>
        <w:ind w:left="4178" w:hanging="500"/>
      </w:pPr>
      <w:rPr>
        <w:rFonts w:hint="default"/>
        <w:lang w:val="cs-CZ" w:eastAsia="cs-CZ" w:bidi="cs-CZ"/>
      </w:rPr>
    </w:lvl>
    <w:lvl w:ilvl="5" w:tplc="71CAE3DC">
      <w:numFmt w:val="bullet"/>
      <w:lvlText w:val="•"/>
      <w:lvlJc w:val="left"/>
      <w:pPr>
        <w:ind w:left="5053" w:hanging="500"/>
      </w:pPr>
      <w:rPr>
        <w:rFonts w:hint="default"/>
        <w:lang w:val="cs-CZ" w:eastAsia="cs-CZ" w:bidi="cs-CZ"/>
      </w:rPr>
    </w:lvl>
    <w:lvl w:ilvl="6" w:tplc="078A8E56">
      <w:numFmt w:val="bullet"/>
      <w:lvlText w:val="•"/>
      <w:lvlJc w:val="left"/>
      <w:pPr>
        <w:ind w:left="5927" w:hanging="500"/>
      </w:pPr>
      <w:rPr>
        <w:rFonts w:hint="default"/>
        <w:lang w:val="cs-CZ" w:eastAsia="cs-CZ" w:bidi="cs-CZ"/>
      </w:rPr>
    </w:lvl>
    <w:lvl w:ilvl="7" w:tplc="FB129BBC">
      <w:numFmt w:val="bullet"/>
      <w:lvlText w:val="•"/>
      <w:lvlJc w:val="left"/>
      <w:pPr>
        <w:ind w:left="6802" w:hanging="500"/>
      </w:pPr>
      <w:rPr>
        <w:rFonts w:hint="default"/>
        <w:lang w:val="cs-CZ" w:eastAsia="cs-CZ" w:bidi="cs-CZ"/>
      </w:rPr>
    </w:lvl>
    <w:lvl w:ilvl="8" w:tplc="0CFA164A">
      <w:numFmt w:val="bullet"/>
      <w:lvlText w:val="•"/>
      <w:lvlJc w:val="left"/>
      <w:pPr>
        <w:ind w:left="7677" w:hanging="500"/>
      </w:pPr>
      <w:rPr>
        <w:rFonts w:hint="default"/>
        <w:lang w:val="cs-CZ" w:eastAsia="cs-CZ" w:bidi="cs-CZ"/>
      </w:rPr>
    </w:lvl>
  </w:abstractNum>
  <w:abstractNum w:abstractNumId="2" w15:restartNumberingAfterBreak="0">
    <w:nsid w:val="36906225"/>
    <w:multiLevelType w:val="hybridMultilevel"/>
    <w:tmpl w:val="D3B4297E"/>
    <w:lvl w:ilvl="0" w:tplc="2F4CF02A">
      <w:start w:val="1"/>
      <w:numFmt w:val="decimal"/>
      <w:lvlText w:val="%1."/>
      <w:lvlJc w:val="left"/>
      <w:pPr>
        <w:ind w:left="682" w:hanging="50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FFBA3D7E">
      <w:start w:val="1"/>
      <w:numFmt w:val="decimal"/>
      <w:lvlText w:val="%2)"/>
      <w:lvlJc w:val="left"/>
      <w:pPr>
        <w:ind w:left="682" w:hanging="242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60CE4188">
      <w:numFmt w:val="bullet"/>
      <w:lvlText w:val="•"/>
      <w:lvlJc w:val="left"/>
      <w:pPr>
        <w:ind w:left="2429" w:hanging="242"/>
      </w:pPr>
      <w:rPr>
        <w:rFonts w:hint="default"/>
        <w:lang w:val="cs-CZ" w:eastAsia="cs-CZ" w:bidi="cs-CZ"/>
      </w:rPr>
    </w:lvl>
    <w:lvl w:ilvl="3" w:tplc="80FCCEC0">
      <w:numFmt w:val="bullet"/>
      <w:lvlText w:val="•"/>
      <w:lvlJc w:val="left"/>
      <w:pPr>
        <w:ind w:left="3303" w:hanging="242"/>
      </w:pPr>
      <w:rPr>
        <w:rFonts w:hint="default"/>
        <w:lang w:val="cs-CZ" w:eastAsia="cs-CZ" w:bidi="cs-CZ"/>
      </w:rPr>
    </w:lvl>
    <w:lvl w:ilvl="4" w:tplc="1938CB78">
      <w:numFmt w:val="bullet"/>
      <w:lvlText w:val="•"/>
      <w:lvlJc w:val="left"/>
      <w:pPr>
        <w:ind w:left="4178" w:hanging="242"/>
      </w:pPr>
      <w:rPr>
        <w:rFonts w:hint="default"/>
        <w:lang w:val="cs-CZ" w:eastAsia="cs-CZ" w:bidi="cs-CZ"/>
      </w:rPr>
    </w:lvl>
    <w:lvl w:ilvl="5" w:tplc="781C3D5E">
      <w:numFmt w:val="bullet"/>
      <w:lvlText w:val="•"/>
      <w:lvlJc w:val="left"/>
      <w:pPr>
        <w:ind w:left="5053" w:hanging="242"/>
      </w:pPr>
      <w:rPr>
        <w:rFonts w:hint="default"/>
        <w:lang w:val="cs-CZ" w:eastAsia="cs-CZ" w:bidi="cs-CZ"/>
      </w:rPr>
    </w:lvl>
    <w:lvl w:ilvl="6" w:tplc="C6B00082">
      <w:numFmt w:val="bullet"/>
      <w:lvlText w:val="•"/>
      <w:lvlJc w:val="left"/>
      <w:pPr>
        <w:ind w:left="5927" w:hanging="242"/>
      </w:pPr>
      <w:rPr>
        <w:rFonts w:hint="default"/>
        <w:lang w:val="cs-CZ" w:eastAsia="cs-CZ" w:bidi="cs-CZ"/>
      </w:rPr>
    </w:lvl>
    <w:lvl w:ilvl="7" w:tplc="C764EB72">
      <w:numFmt w:val="bullet"/>
      <w:lvlText w:val="•"/>
      <w:lvlJc w:val="left"/>
      <w:pPr>
        <w:ind w:left="6802" w:hanging="242"/>
      </w:pPr>
      <w:rPr>
        <w:rFonts w:hint="default"/>
        <w:lang w:val="cs-CZ" w:eastAsia="cs-CZ" w:bidi="cs-CZ"/>
      </w:rPr>
    </w:lvl>
    <w:lvl w:ilvl="8" w:tplc="F1A4B4E2">
      <w:numFmt w:val="bullet"/>
      <w:lvlText w:val="•"/>
      <w:lvlJc w:val="left"/>
      <w:pPr>
        <w:ind w:left="7677" w:hanging="242"/>
      </w:pPr>
      <w:rPr>
        <w:rFonts w:hint="default"/>
        <w:lang w:val="cs-CZ" w:eastAsia="cs-CZ" w:bidi="cs-CZ"/>
      </w:rPr>
    </w:lvl>
  </w:abstractNum>
  <w:abstractNum w:abstractNumId="3" w15:restartNumberingAfterBreak="0">
    <w:nsid w:val="434F6F34"/>
    <w:multiLevelType w:val="hybridMultilevel"/>
    <w:tmpl w:val="D452E992"/>
    <w:lvl w:ilvl="0" w:tplc="31E2FEBE">
      <w:start w:val="1"/>
      <w:numFmt w:val="decimal"/>
      <w:lvlText w:val="%1."/>
      <w:lvlJc w:val="left"/>
      <w:pPr>
        <w:ind w:left="656" w:hanging="54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5C861A66">
      <w:start w:val="1"/>
      <w:numFmt w:val="lowerLetter"/>
      <w:lvlText w:val="%2)"/>
      <w:lvlJc w:val="left"/>
      <w:pPr>
        <w:ind w:left="1011" w:hanging="35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13A4BDC8">
      <w:numFmt w:val="bullet"/>
      <w:lvlText w:val="•"/>
      <w:lvlJc w:val="left"/>
      <w:pPr>
        <w:ind w:left="1954" w:hanging="356"/>
      </w:pPr>
      <w:rPr>
        <w:rFonts w:hint="default"/>
        <w:lang w:val="cs-CZ" w:eastAsia="cs-CZ" w:bidi="cs-CZ"/>
      </w:rPr>
    </w:lvl>
    <w:lvl w:ilvl="3" w:tplc="1CC8995A">
      <w:numFmt w:val="bullet"/>
      <w:lvlText w:val="•"/>
      <w:lvlJc w:val="left"/>
      <w:pPr>
        <w:ind w:left="2888" w:hanging="356"/>
      </w:pPr>
      <w:rPr>
        <w:rFonts w:hint="default"/>
        <w:lang w:val="cs-CZ" w:eastAsia="cs-CZ" w:bidi="cs-CZ"/>
      </w:rPr>
    </w:lvl>
    <w:lvl w:ilvl="4" w:tplc="8DB037D6">
      <w:numFmt w:val="bullet"/>
      <w:lvlText w:val="•"/>
      <w:lvlJc w:val="left"/>
      <w:pPr>
        <w:ind w:left="3822" w:hanging="356"/>
      </w:pPr>
      <w:rPr>
        <w:rFonts w:hint="default"/>
        <w:lang w:val="cs-CZ" w:eastAsia="cs-CZ" w:bidi="cs-CZ"/>
      </w:rPr>
    </w:lvl>
    <w:lvl w:ilvl="5" w:tplc="993E5C0E">
      <w:numFmt w:val="bullet"/>
      <w:lvlText w:val="•"/>
      <w:lvlJc w:val="left"/>
      <w:pPr>
        <w:ind w:left="4756" w:hanging="356"/>
      </w:pPr>
      <w:rPr>
        <w:rFonts w:hint="default"/>
        <w:lang w:val="cs-CZ" w:eastAsia="cs-CZ" w:bidi="cs-CZ"/>
      </w:rPr>
    </w:lvl>
    <w:lvl w:ilvl="6" w:tplc="EAD8F216">
      <w:numFmt w:val="bullet"/>
      <w:lvlText w:val="•"/>
      <w:lvlJc w:val="left"/>
      <w:pPr>
        <w:ind w:left="5690" w:hanging="356"/>
      </w:pPr>
      <w:rPr>
        <w:rFonts w:hint="default"/>
        <w:lang w:val="cs-CZ" w:eastAsia="cs-CZ" w:bidi="cs-CZ"/>
      </w:rPr>
    </w:lvl>
    <w:lvl w:ilvl="7" w:tplc="C11036EC">
      <w:numFmt w:val="bullet"/>
      <w:lvlText w:val="•"/>
      <w:lvlJc w:val="left"/>
      <w:pPr>
        <w:ind w:left="6624" w:hanging="356"/>
      </w:pPr>
      <w:rPr>
        <w:rFonts w:hint="default"/>
        <w:lang w:val="cs-CZ" w:eastAsia="cs-CZ" w:bidi="cs-CZ"/>
      </w:rPr>
    </w:lvl>
    <w:lvl w:ilvl="8" w:tplc="60204116">
      <w:numFmt w:val="bullet"/>
      <w:lvlText w:val="•"/>
      <w:lvlJc w:val="left"/>
      <w:pPr>
        <w:ind w:left="7558" w:hanging="356"/>
      </w:pPr>
      <w:rPr>
        <w:rFonts w:hint="default"/>
        <w:lang w:val="cs-CZ" w:eastAsia="cs-CZ" w:bidi="cs-CZ"/>
      </w:rPr>
    </w:lvl>
  </w:abstractNum>
  <w:abstractNum w:abstractNumId="4" w15:restartNumberingAfterBreak="0">
    <w:nsid w:val="5A1E03FF"/>
    <w:multiLevelType w:val="hybridMultilevel"/>
    <w:tmpl w:val="E7DCAADE"/>
    <w:lvl w:ilvl="0" w:tplc="A97C9C74">
      <w:start w:val="1"/>
      <w:numFmt w:val="decimal"/>
      <w:lvlText w:val="%1."/>
      <w:lvlJc w:val="left"/>
      <w:pPr>
        <w:ind w:left="682" w:hanging="50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7F964146">
      <w:numFmt w:val="bullet"/>
      <w:lvlText w:val="•"/>
      <w:lvlJc w:val="left"/>
      <w:pPr>
        <w:ind w:left="1554" w:hanging="500"/>
      </w:pPr>
      <w:rPr>
        <w:rFonts w:hint="default"/>
        <w:lang w:val="cs-CZ" w:eastAsia="cs-CZ" w:bidi="cs-CZ"/>
      </w:rPr>
    </w:lvl>
    <w:lvl w:ilvl="2" w:tplc="AF46C1E8">
      <w:numFmt w:val="bullet"/>
      <w:lvlText w:val="•"/>
      <w:lvlJc w:val="left"/>
      <w:pPr>
        <w:ind w:left="2429" w:hanging="500"/>
      </w:pPr>
      <w:rPr>
        <w:rFonts w:hint="default"/>
        <w:lang w:val="cs-CZ" w:eastAsia="cs-CZ" w:bidi="cs-CZ"/>
      </w:rPr>
    </w:lvl>
    <w:lvl w:ilvl="3" w:tplc="72D8390E">
      <w:numFmt w:val="bullet"/>
      <w:lvlText w:val="•"/>
      <w:lvlJc w:val="left"/>
      <w:pPr>
        <w:ind w:left="3303" w:hanging="500"/>
      </w:pPr>
      <w:rPr>
        <w:rFonts w:hint="default"/>
        <w:lang w:val="cs-CZ" w:eastAsia="cs-CZ" w:bidi="cs-CZ"/>
      </w:rPr>
    </w:lvl>
    <w:lvl w:ilvl="4" w:tplc="1CBEE570">
      <w:numFmt w:val="bullet"/>
      <w:lvlText w:val="•"/>
      <w:lvlJc w:val="left"/>
      <w:pPr>
        <w:ind w:left="4178" w:hanging="500"/>
      </w:pPr>
      <w:rPr>
        <w:rFonts w:hint="default"/>
        <w:lang w:val="cs-CZ" w:eastAsia="cs-CZ" w:bidi="cs-CZ"/>
      </w:rPr>
    </w:lvl>
    <w:lvl w:ilvl="5" w:tplc="A8CE7920">
      <w:numFmt w:val="bullet"/>
      <w:lvlText w:val="•"/>
      <w:lvlJc w:val="left"/>
      <w:pPr>
        <w:ind w:left="5053" w:hanging="500"/>
      </w:pPr>
      <w:rPr>
        <w:rFonts w:hint="default"/>
        <w:lang w:val="cs-CZ" w:eastAsia="cs-CZ" w:bidi="cs-CZ"/>
      </w:rPr>
    </w:lvl>
    <w:lvl w:ilvl="6" w:tplc="266ED038">
      <w:numFmt w:val="bullet"/>
      <w:lvlText w:val="•"/>
      <w:lvlJc w:val="left"/>
      <w:pPr>
        <w:ind w:left="5927" w:hanging="500"/>
      </w:pPr>
      <w:rPr>
        <w:rFonts w:hint="default"/>
        <w:lang w:val="cs-CZ" w:eastAsia="cs-CZ" w:bidi="cs-CZ"/>
      </w:rPr>
    </w:lvl>
    <w:lvl w:ilvl="7" w:tplc="B1405CF8">
      <w:numFmt w:val="bullet"/>
      <w:lvlText w:val="•"/>
      <w:lvlJc w:val="left"/>
      <w:pPr>
        <w:ind w:left="6802" w:hanging="500"/>
      </w:pPr>
      <w:rPr>
        <w:rFonts w:hint="default"/>
        <w:lang w:val="cs-CZ" w:eastAsia="cs-CZ" w:bidi="cs-CZ"/>
      </w:rPr>
    </w:lvl>
    <w:lvl w:ilvl="8" w:tplc="0122DA3C">
      <w:numFmt w:val="bullet"/>
      <w:lvlText w:val="•"/>
      <w:lvlJc w:val="left"/>
      <w:pPr>
        <w:ind w:left="7677" w:hanging="500"/>
      </w:pPr>
      <w:rPr>
        <w:rFonts w:hint="default"/>
        <w:lang w:val="cs-CZ" w:eastAsia="cs-CZ" w:bidi="cs-CZ"/>
      </w:rPr>
    </w:lvl>
  </w:abstractNum>
  <w:abstractNum w:abstractNumId="5" w15:restartNumberingAfterBreak="0">
    <w:nsid w:val="649616AD"/>
    <w:multiLevelType w:val="hybridMultilevel"/>
    <w:tmpl w:val="3A0ADE92"/>
    <w:lvl w:ilvl="0" w:tplc="04B4CD32">
      <w:start w:val="1"/>
      <w:numFmt w:val="lowerLetter"/>
      <w:lvlText w:val="%1)"/>
      <w:lvlJc w:val="left"/>
      <w:pPr>
        <w:ind w:left="541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919809AC">
      <w:numFmt w:val="bullet"/>
      <w:lvlText w:val="•"/>
      <w:lvlJc w:val="left"/>
      <w:pPr>
        <w:ind w:left="1428" w:hanging="425"/>
      </w:pPr>
      <w:rPr>
        <w:rFonts w:hint="default"/>
        <w:lang w:val="cs-CZ" w:eastAsia="cs-CZ" w:bidi="cs-CZ"/>
      </w:rPr>
    </w:lvl>
    <w:lvl w:ilvl="2" w:tplc="50FEAC2C">
      <w:numFmt w:val="bullet"/>
      <w:lvlText w:val="•"/>
      <w:lvlJc w:val="left"/>
      <w:pPr>
        <w:ind w:left="2317" w:hanging="425"/>
      </w:pPr>
      <w:rPr>
        <w:rFonts w:hint="default"/>
        <w:lang w:val="cs-CZ" w:eastAsia="cs-CZ" w:bidi="cs-CZ"/>
      </w:rPr>
    </w:lvl>
    <w:lvl w:ilvl="3" w:tplc="8528C158">
      <w:numFmt w:val="bullet"/>
      <w:lvlText w:val="•"/>
      <w:lvlJc w:val="left"/>
      <w:pPr>
        <w:ind w:left="3205" w:hanging="425"/>
      </w:pPr>
      <w:rPr>
        <w:rFonts w:hint="default"/>
        <w:lang w:val="cs-CZ" w:eastAsia="cs-CZ" w:bidi="cs-CZ"/>
      </w:rPr>
    </w:lvl>
    <w:lvl w:ilvl="4" w:tplc="F7981EB0">
      <w:numFmt w:val="bullet"/>
      <w:lvlText w:val="•"/>
      <w:lvlJc w:val="left"/>
      <w:pPr>
        <w:ind w:left="4094" w:hanging="425"/>
      </w:pPr>
      <w:rPr>
        <w:rFonts w:hint="default"/>
        <w:lang w:val="cs-CZ" w:eastAsia="cs-CZ" w:bidi="cs-CZ"/>
      </w:rPr>
    </w:lvl>
    <w:lvl w:ilvl="5" w:tplc="961C4128">
      <w:numFmt w:val="bullet"/>
      <w:lvlText w:val="•"/>
      <w:lvlJc w:val="left"/>
      <w:pPr>
        <w:ind w:left="4983" w:hanging="425"/>
      </w:pPr>
      <w:rPr>
        <w:rFonts w:hint="default"/>
        <w:lang w:val="cs-CZ" w:eastAsia="cs-CZ" w:bidi="cs-CZ"/>
      </w:rPr>
    </w:lvl>
    <w:lvl w:ilvl="6" w:tplc="185E0F3A">
      <w:numFmt w:val="bullet"/>
      <w:lvlText w:val="•"/>
      <w:lvlJc w:val="left"/>
      <w:pPr>
        <w:ind w:left="5871" w:hanging="425"/>
      </w:pPr>
      <w:rPr>
        <w:rFonts w:hint="default"/>
        <w:lang w:val="cs-CZ" w:eastAsia="cs-CZ" w:bidi="cs-CZ"/>
      </w:rPr>
    </w:lvl>
    <w:lvl w:ilvl="7" w:tplc="A3603510">
      <w:numFmt w:val="bullet"/>
      <w:lvlText w:val="•"/>
      <w:lvlJc w:val="left"/>
      <w:pPr>
        <w:ind w:left="6760" w:hanging="425"/>
      </w:pPr>
      <w:rPr>
        <w:rFonts w:hint="default"/>
        <w:lang w:val="cs-CZ" w:eastAsia="cs-CZ" w:bidi="cs-CZ"/>
      </w:rPr>
    </w:lvl>
    <w:lvl w:ilvl="8" w:tplc="F110A60C">
      <w:numFmt w:val="bullet"/>
      <w:lvlText w:val="•"/>
      <w:lvlJc w:val="left"/>
      <w:pPr>
        <w:ind w:left="7649" w:hanging="425"/>
      </w:pPr>
      <w:rPr>
        <w:rFonts w:hint="default"/>
        <w:lang w:val="cs-CZ" w:eastAsia="cs-CZ" w:bidi="cs-CZ"/>
      </w:rPr>
    </w:lvl>
  </w:abstractNum>
  <w:abstractNum w:abstractNumId="6" w15:restartNumberingAfterBreak="0">
    <w:nsid w:val="6FFB35B2"/>
    <w:multiLevelType w:val="hybridMultilevel"/>
    <w:tmpl w:val="5824B5F4"/>
    <w:lvl w:ilvl="0" w:tplc="EF1208FE">
      <w:start w:val="1"/>
      <w:numFmt w:val="decimal"/>
      <w:lvlText w:val="%1."/>
      <w:lvlJc w:val="left"/>
      <w:pPr>
        <w:ind w:left="682" w:hanging="50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36B877DC">
      <w:numFmt w:val="bullet"/>
      <w:lvlText w:val="•"/>
      <w:lvlJc w:val="left"/>
      <w:pPr>
        <w:ind w:left="1554" w:hanging="500"/>
      </w:pPr>
      <w:rPr>
        <w:rFonts w:hint="default"/>
        <w:lang w:val="cs-CZ" w:eastAsia="cs-CZ" w:bidi="cs-CZ"/>
      </w:rPr>
    </w:lvl>
    <w:lvl w:ilvl="2" w:tplc="ABB6E4B0">
      <w:numFmt w:val="bullet"/>
      <w:lvlText w:val="•"/>
      <w:lvlJc w:val="left"/>
      <w:pPr>
        <w:ind w:left="2429" w:hanging="500"/>
      </w:pPr>
      <w:rPr>
        <w:rFonts w:hint="default"/>
        <w:lang w:val="cs-CZ" w:eastAsia="cs-CZ" w:bidi="cs-CZ"/>
      </w:rPr>
    </w:lvl>
    <w:lvl w:ilvl="3" w:tplc="E5DCA752">
      <w:numFmt w:val="bullet"/>
      <w:lvlText w:val="•"/>
      <w:lvlJc w:val="left"/>
      <w:pPr>
        <w:ind w:left="3303" w:hanging="500"/>
      </w:pPr>
      <w:rPr>
        <w:rFonts w:hint="default"/>
        <w:lang w:val="cs-CZ" w:eastAsia="cs-CZ" w:bidi="cs-CZ"/>
      </w:rPr>
    </w:lvl>
    <w:lvl w:ilvl="4" w:tplc="85F22764">
      <w:numFmt w:val="bullet"/>
      <w:lvlText w:val="•"/>
      <w:lvlJc w:val="left"/>
      <w:pPr>
        <w:ind w:left="4178" w:hanging="500"/>
      </w:pPr>
      <w:rPr>
        <w:rFonts w:hint="default"/>
        <w:lang w:val="cs-CZ" w:eastAsia="cs-CZ" w:bidi="cs-CZ"/>
      </w:rPr>
    </w:lvl>
    <w:lvl w:ilvl="5" w:tplc="8858FC62">
      <w:numFmt w:val="bullet"/>
      <w:lvlText w:val="•"/>
      <w:lvlJc w:val="left"/>
      <w:pPr>
        <w:ind w:left="5053" w:hanging="500"/>
      </w:pPr>
      <w:rPr>
        <w:rFonts w:hint="default"/>
        <w:lang w:val="cs-CZ" w:eastAsia="cs-CZ" w:bidi="cs-CZ"/>
      </w:rPr>
    </w:lvl>
    <w:lvl w:ilvl="6" w:tplc="05AAA414">
      <w:numFmt w:val="bullet"/>
      <w:lvlText w:val="•"/>
      <w:lvlJc w:val="left"/>
      <w:pPr>
        <w:ind w:left="5927" w:hanging="500"/>
      </w:pPr>
      <w:rPr>
        <w:rFonts w:hint="default"/>
        <w:lang w:val="cs-CZ" w:eastAsia="cs-CZ" w:bidi="cs-CZ"/>
      </w:rPr>
    </w:lvl>
    <w:lvl w:ilvl="7" w:tplc="25160740">
      <w:numFmt w:val="bullet"/>
      <w:lvlText w:val="•"/>
      <w:lvlJc w:val="left"/>
      <w:pPr>
        <w:ind w:left="6802" w:hanging="500"/>
      </w:pPr>
      <w:rPr>
        <w:rFonts w:hint="default"/>
        <w:lang w:val="cs-CZ" w:eastAsia="cs-CZ" w:bidi="cs-CZ"/>
      </w:rPr>
    </w:lvl>
    <w:lvl w:ilvl="8" w:tplc="66DEDC9E">
      <w:numFmt w:val="bullet"/>
      <w:lvlText w:val="•"/>
      <w:lvlJc w:val="left"/>
      <w:pPr>
        <w:ind w:left="7677" w:hanging="500"/>
      </w:pPr>
      <w:rPr>
        <w:rFonts w:hint="default"/>
        <w:lang w:val="cs-CZ" w:eastAsia="cs-CZ" w:bidi="cs-CZ"/>
      </w:rPr>
    </w:lvl>
  </w:abstractNum>
  <w:abstractNum w:abstractNumId="7" w15:restartNumberingAfterBreak="0">
    <w:nsid w:val="77A55485"/>
    <w:multiLevelType w:val="hybridMultilevel"/>
    <w:tmpl w:val="6F9C3218"/>
    <w:lvl w:ilvl="0" w:tplc="0DC0ECB8">
      <w:start w:val="1"/>
      <w:numFmt w:val="lowerLetter"/>
      <w:lvlText w:val="%1)"/>
      <w:lvlJc w:val="left"/>
      <w:pPr>
        <w:ind w:left="541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04A68C22">
      <w:numFmt w:val="bullet"/>
      <w:lvlText w:val="•"/>
      <w:lvlJc w:val="left"/>
      <w:pPr>
        <w:ind w:left="1428" w:hanging="425"/>
      </w:pPr>
      <w:rPr>
        <w:rFonts w:hint="default"/>
        <w:lang w:val="cs-CZ" w:eastAsia="cs-CZ" w:bidi="cs-CZ"/>
      </w:rPr>
    </w:lvl>
    <w:lvl w:ilvl="2" w:tplc="9A0E99F8">
      <w:numFmt w:val="bullet"/>
      <w:lvlText w:val="•"/>
      <w:lvlJc w:val="left"/>
      <w:pPr>
        <w:ind w:left="2317" w:hanging="425"/>
      </w:pPr>
      <w:rPr>
        <w:rFonts w:hint="default"/>
        <w:lang w:val="cs-CZ" w:eastAsia="cs-CZ" w:bidi="cs-CZ"/>
      </w:rPr>
    </w:lvl>
    <w:lvl w:ilvl="3" w:tplc="40F2E5F8">
      <w:numFmt w:val="bullet"/>
      <w:lvlText w:val="•"/>
      <w:lvlJc w:val="left"/>
      <w:pPr>
        <w:ind w:left="3205" w:hanging="425"/>
      </w:pPr>
      <w:rPr>
        <w:rFonts w:hint="default"/>
        <w:lang w:val="cs-CZ" w:eastAsia="cs-CZ" w:bidi="cs-CZ"/>
      </w:rPr>
    </w:lvl>
    <w:lvl w:ilvl="4" w:tplc="FA8EBC78">
      <w:numFmt w:val="bullet"/>
      <w:lvlText w:val="•"/>
      <w:lvlJc w:val="left"/>
      <w:pPr>
        <w:ind w:left="4094" w:hanging="425"/>
      </w:pPr>
      <w:rPr>
        <w:rFonts w:hint="default"/>
        <w:lang w:val="cs-CZ" w:eastAsia="cs-CZ" w:bidi="cs-CZ"/>
      </w:rPr>
    </w:lvl>
    <w:lvl w:ilvl="5" w:tplc="D564EA3C">
      <w:numFmt w:val="bullet"/>
      <w:lvlText w:val="•"/>
      <w:lvlJc w:val="left"/>
      <w:pPr>
        <w:ind w:left="4983" w:hanging="425"/>
      </w:pPr>
      <w:rPr>
        <w:rFonts w:hint="default"/>
        <w:lang w:val="cs-CZ" w:eastAsia="cs-CZ" w:bidi="cs-CZ"/>
      </w:rPr>
    </w:lvl>
    <w:lvl w:ilvl="6" w:tplc="8B40C204">
      <w:numFmt w:val="bullet"/>
      <w:lvlText w:val="•"/>
      <w:lvlJc w:val="left"/>
      <w:pPr>
        <w:ind w:left="5871" w:hanging="425"/>
      </w:pPr>
      <w:rPr>
        <w:rFonts w:hint="default"/>
        <w:lang w:val="cs-CZ" w:eastAsia="cs-CZ" w:bidi="cs-CZ"/>
      </w:rPr>
    </w:lvl>
    <w:lvl w:ilvl="7" w:tplc="93C43426">
      <w:numFmt w:val="bullet"/>
      <w:lvlText w:val="•"/>
      <w:lvlJc w:val="left"/>
      <w:pPr>
        <w:ind w:left="6760" w:hanging="425"/>
      </w:pPr>
      <w:rPr>
        <w:rFonts w:hint="default"/>
        <w:lang w:val="cs-CZ" w:eastAsia="cs-CZ" w:bidi="cs-CZ"/>
      </w:rPr>
    </w:lvl>
    <w:lvl w:ilvl="8" w:tplc="059A4CF2">
      <w:numFmt w:val="bullet"/>
      <w:lvlText w:val="•"/>
      <w:lvlJc w:val="left"/>
      <w:pPr>
        <w:ind w:left="7649" w:hanging="425"/>
      </w:pPr>
      <w:rPr>
        <w:rFonts w:hint="default"/>
        <w:lang w:val="cs-CZ" w:eastAsia="cs-CZ" w:bidi="cs-CZ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DB"/>
    <w:rsid w:val="0004146D"/>
    <w:rsid w:val="002813ED"/>
    <w:rsid w:val="00D3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65BED"/>
  <w15:docId w15:val="{864894D4-6B47-4706-9F1D-F1F8C47C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38"/>
      <w:ind w:left="167" w:right="29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71" w:right="290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82" w:hanging="50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7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hazka.miroslav@nemtr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matyasova@ciri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covska@cirihk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zak.petr@nemtr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mecek.jan@nemtr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3013</Words>
  <Characters>17780</Characters>
  <Application>Microsoft Office Word</Application>
  <DocSecurity>0</DocSecurity>
  <Lines>148</Lines>
  <Paragraphs>41</Paragraphs>
  <ScaleCrop>false</ScaleCrop>
  <Company/>
  <LinksUpToDate>false</LinksUpToDate>
  <CharactersWithSpaces>20752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DPO</cp:lastModifiedBy>
  <cp:revision>2</cp:revision>
  <dcterms:created xsi:type="dcterms:W3CDTF">2022-02-28T11:15:00Z</dcterms:created>
  <dcterms:modified xsi:type="dcterms:W3CDTF">2022-02-28T11:15:00Z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2022-02-28T00:00:00Z</vt:filetime>
  </property>
</Properties>
</file>