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D4D53" w14:textId="77777777" w:rsidR="009C0460" w:rsidRDefault="009C0460" w:rsidP="009C0460">
      <w:pPr>
        <w:jc w:val="center"/>
        <w:rPr>
          <w:rFonts w:ascii="Arial" w:hAnsi="Arial" w:cs="Arial"/>
          <w:b/>
          <w:sz w:val="22"/>
          <w:szCs w:val="22"/>
        </w:rPr>
      </w:pPr>
      <w:r w:rsidRPr="00245F47">
        <w:rPr>
          <w:rFonts w:ascii="Arial" w:hAnsi="Arial" w:cs="Arial"/>
          <w:b/>
          <w:sz w:val="22"/>
          <w:szCs w:val="22"/>
        </w:rPr>
        <w:t xml:space="preserve">S M L O U V A   O   D Í L O </w:t>
      </w:r>
    </w:p>
    <w:p w14:paraId="0B6C65FD" w14:textId="77777777" w:rsidR="009C0460" w:rsidRPr="00245F47" w:rsidRDefault="009C0460" w:rsidP="009C0460">
      <w:pPr>
        <w:jc w:val="center"/>
        <w:rPr>
          <w:rFonts w:ascii="Arial" w:hAnsi="Arial" w:cs="Arial"/>
          <w:b/>
          <w:sz w:val="22"/>
          <w:szCs w:val="22"/>
        </w:rPr>
      </w:pPr>
    </w:p>
    <w:p w14:paraId="58913FB3" w14:textId="77777777" w:rsidR="009C0460" w:rsidRPr="00245F47" w:rsidRDefault="00440458" w:rsidP="00440458">
      <w:pPr>
        <w:ind w:left="1416" w:firstLine="708"/>
        <w:rPr>
          <w:rFonts w:ascii="Arial" w:hAnsi="Arial" w:cs="Arial"/>
          <w:b/>
          <w:sz w:val="22"/>
          <w:szCs w:val="22"/>
        </w:rPr>
      </w:pPr>
      <w:r>
        <w:rPr>
          <w:rFonts w:ascii="Arial" w:hAnsi="Arial" w:cs="Arial"/>
          <w:b/>
          <w:sz w:val="22"/>
          <w:szCs w:val="22"/>
        </w:rPr>
        <w:t xml:space="preserve">         </w:t>
      </w:r>
      <w:r w:rsidR="009C0460">
        <w:rPr>
          <w:rFonts w:ascii="Arial" w:hAnsi="Arial" w:cs="Arial"/>
          <w:b/>
          <w:sz w:val="22"/>
          <w:szCs w:val="22"/>
        </w:rPr>
        <w:t>č</w:t>
      </w:r>
      <w:r w:rsidR="00F62C8B">
        <w:rPr>
          <w:rFonts w:ascii="Arial" w:hAnsi="Arial" w:cs="Arial"/>
          <w:b/>
          <w:sz w:val="22"/>
          <w:szCs w:val="22"/>
        </w:rPr>
        <w:t>. smlouvy zhotovitele</w:t>
      </w:r>
      <w:r>
        <w:rPr>
          <w:rFonts w:ascii="Arial" w:hAnsi="Arial" w:cs="Arial"/>
          <w:b/>
          <w:sz w:val="22"/>
          <w:szCs w:val="22"/>
        </w:rPr>
        <w:t>:</w:t>
      </w:r>
    </w:p>
    <w:p w14:paraId="574596FC" w14:textId="7400BE56" w:rsidR="009C0460" w:rsidRPr="00245F47" w:rsidRDefault="00015BA5" w:rsidP="009C0460">
      <w:pPr>
        <w:jc w:val="center"/>
        <w:rPr>
          <w:rFonts w:ascii="Arial" w:hAnsi="Arial" w:cs="Arial"/>
          <w:b/>
          <w:sz w:val="22"/>
          <w:szCs w:val="22"/>
        </w:rPr>
      </w:pPr>
      <w:r>
        <w:rPr>
          <w:rFonts w:ascii="Arial" w:hAnsi="Arial" w:cs="Arial"/>
          <w:b/>
          <w:sz w:val="22"/>
          <w:szCs w:val="22"/>
        </w:rPr>
        <w:t>č. smlouvy objednatele</w:t>
      </w:r>
      <w:r w:rsidR="00F62C8B">
        <w:rPr>
          <w:rFonts w:ascii="Arial" w:hAnsi="Arial" w:cs="Arial"/>
          <w:b/>
          <w:sz w:val="22"/>
          <w:szCs w:val="22"/>
        </w:rPr>
        <w:t xml:space="preserve">: </w:t>
      </w:r>
      <w:r w:rsidR="00D312BB">
        <w:rPr>
          <w:rFonts w:ascii="Arial" w:hAnsi="Arial" w:cs="Arial"/>
          <w:b/>
          <w:sz w:val="22"/>
          <w:szCs w:val="22"/>
        </w:rPr>
        <w:t>470</w:t>
      </w:r>
      <w:r w:rsidR="00970087">
        <w:rPr>
          <w:rFonts w:ascii="Arial" w:hAnsi="Arial" w:cs="Arial"/>
          <w:b/>
          <w:sz w:val="22"/>
          <w:szCs w:val="22"/>
        </w:rPr>
        <w:t>/202</w:t>
      </w:r>
      <w:r w:rsidR="00CC7CBA">
        <w:rPr>
          <w:rFonts w:ascii="Arial" w:hAnsi="Arial" w:cs="Arial"/>
          <w:b/>
          <w:sz w:val="22"/>
          <w:szCs w:val="22"/>
        </w:rPr>
        <w:t>2</w:t>
      </w:r>
    </w:p>
    <w:p w14:paraId="23BE1D09" w14:textId="77777777" w:rsidR="009C0460" w:rsidRPr="00245F47" w:rsidRDefault="009C0460" w:rsidP="009C0460">
      <w:pPr>
        <w:rPr>
          <w:rFonts w:ascii="Arial" w:hAnsi="Arial" w:cs="Arial"/>
          <w:b/>
          <w:sz w:val="22"/>
          <w:szCs w:val="22"/>
        </w:rPr>
      </w:pPr>
    </w:p>
    <w:p w14:paraId="4F6CB3CA" w14:textId="77777777" w:rsidR="009C0460" w:rsidRPr="0094143A" w:rsidRDefault="009C0460" w:rsidP="009C0460">
      <w:pPr>
        <w:overflowPunct/>
        <w:autoSpaceDE/>
        <w:autoSpaceDN/>
        <w:adjustRightInd/>
        <w:spacing w:after="200" w:line="276" w:lineRule="auto"/>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14:paraId="183A3E34" w14:textId="77777777" w:rsidR="009C0460" w:rsidRPr="00245F47" w:rsidRDefault="009C0460" w:rsidP="009C0460">
      <w:pPr>
        <w:rPr>
          <w:rFonts w:ascii="Arial" w:hAnsi="Arial" w:cs="Arial"/>
          <w:b/>
          <w:sz w:val="22"/>
          <w:szCs w:val="22"/>
        </w:rPr>
      </w:pPr>
    </w:p>
    <w:p w14:paraId="0D7100FF" w14:textId="2893AAA8" w:rsidR="009C0460" w:rsidRDefault="009C0460" w:rsidP="004E6078">
      <w:pPr>
        <w:pStyle w:val="Export0"/>
        <w:jc w:val="center"/>
        <w:rPr>
          <w:rFonts w:ascii="Arial" w:hAnsi="Arial" w:cs="Arial"/>
          <w:b/>
          <w:sz w:val="22"/>
          <w:szCs w:val="22"/>
          <w:lang w:val="cs-CZ"/>
        </w:rPr>
      </w:pPr>
      <w:r w:rsidRPr="00245F47">
        <w:rPr>
          <w:rFonts w:ascii="Arial" w:hAnsi="Arial" w:cs="Arial"/>
          <w:b/>
          <w:sz w:val="22"/>
          <w:szCs w:val="22"/>
          <w:lang w:val="cs-CZ"/>
        </w:rPr>
        <w:t>Název díla:</w:t>
      </w:r>
    </w:p>
    <w:p w14:paraId="4406ADF9" w14:textId="77777777" w:rsidR="00105C23" w:rsidRDefault="00105C23" w:rsidP="004E6078">
      <w:pPr>
        <w:pStyle w:val="Export0"/>
        <w:jc w:val="center"/>
        <w:rPr>
          <w:rFonts w:ascii="Arial" w:hAnsi="Arial" w:cs="Arial"/>
          <w:b/>
          <w:sz w:val="22"/>
          <w:szCs w:val="22"/>
          <w:lang w:val="cs-CZ"/>
        </w:rPr>
      </w:pPr>
    </w:p>
    <w:p w14:paraId="5AC4B94F" w14:textId="77777777" w:rsidR="00105C23" w:rsidRPr="00105C23" w:rsidRDefault="00105C23" w:rsidP="00105C23">
      <w:pPr>
        <w:tabs>
          <w:tab w:val="left" w:pos="1276"/>
        </w:tabs>
        <w:jc w:val="center"/>
        <w:rPr>
          <w:rFonts w:ascii="Arial" w:hAnsi="Arial" w:cs="Arial"/>
          <w:b/>
        </w:rPr>
      </w:pPr>
      <w:r w:rsidRPr="00105C23">
        <w:rPr>
          <w:rFonts w:ascii="Arial" w:hAnsi="Arial" w:cs="Arial"/>
          <w:b/>
        </w:rPr>
        <w:t xml:space="preserve">VT </w:t>
      </w:r>
      <w:proofErr w:type="spellStart"/>
      <w:r w:rsidRPr="00105C23">
        <w:rPr>
          <w:rFonts w:ascii="Arial" w:hAnsi="Arial" w:cs="Arial"/>
          <w:b/>
        </w:rPr>
        <w:t>Lubinka</w:t>
      </w:r>
      <w:proofErr w:type="spellEnd"/>
      <w:r w:rsidRPr="00105C23">
        <w:rPr>
          <w:rFonts w:ascii="Arial" w:hAnsi="Arial" w:cs="Arial"/>
          <w:b/>
        </w:rPr>
        <w:t xml:space="preserve"> – likvidace invazních rostlin 2022-2023</w:t>
      </w:r>
    </w:p>
    <w:p w14:paraId="4805FBA4" w14:textId="77777777" w:rsidR="00105C23" w:rsidRPr="00105C23" w:rsidRDefault="00105C23" w:rsidP="00105C23">
      <w:pPr>
        <w:tabs>
          <w:tab w:val="left" w:pos="1276"/>
        </w:tabs>
        <w:jc w:val="center"/>
        <w:rPr>
          <w:rFonts w:ascii="Arial" w:hAnsi="Arial" w:cs="Arial"/>
          <w:b/>
        </w:rPr>
      </w:pPr>
      <w:r w:rsidRPr="00105C23">
        <w:rPr>
          <w:rFonts w:ascii="Arial" w:hAnsi="Arial" w:cs="Arial"/>
          <w:b/>
        </w:rPr>
        <w:t>(PL 101 22 006, č. akce 101758)</w:t>
      </w:r>
    </w:p>
    <w:p w14:paraId="434001A4" w14:textId="77777777" w:rsidR="00970087" w:rsidRPr="00245F47" w:rsidRDefault="00970087" w:rsidP="00105C23">
      <w:pPr>
        <w:pStyle w:val="Export0"/>
        <w:rPr>
          <w:rFonts w:ascii="Arial" w:hAnsi="Arial" w:cs="Arial"/>
          <w:b/>
          <w:sz w:val="22"/>
          <w:szCs w:val="22"/>
          <w:lang w:val="cs-CZ"/>
        </w:rPr>
      </w:pPr>
    </w:p>
    <w:p w14:paraId="72D4D5D5" w14:textId="77777777" w:rsidR="00970087" w:rsidRDefault="00970087" w:rsidP="009C0460">
      <w:pPr>
        <w:jc w:val="both"/>
        <w:rPr>
          <w:rFonts w:ascii="Arial" w:hAnsi="Arial" w:cs="Arial"/>
          <w:sz w:val="22"/>
          <w:szCs w:val="22"/>
        </w:rPr>
      </w:pPr>
    </w:p>
    <w:p w14:paraId="6A1C453C" w14:textId="77777777" w:rsidR="00970087" w:rsidRPr="00245F47" w:rsidRDefault="00970087" w:rsidP="00970087">
      <w:pPr>
        <w:jc w:val="both"/>
        <w:rPr>
          <w:rFonts w:ascii="Arial" w:hAnsi="Arial" w:cs="Arial"/>
          <w:sz w:val="22"/>
          <w:szCs w:val="22"/>
        </w:rPr>
      </w:pPr>
      <w:r w:rsidRPr="00245F47">
        <w:rPr>
          <w:rFonts w:ascii="Arial" w:hAnsi="Arial" w:cs="Arial"/>
          <w:sz w:val="22"/>
          <w:szCs w:val="22"/>
        </w:rPr>
        <w:t>Tato smlouva byla uzavřena mezi:</w:t>
      </w:r>
    </w:p>
    <w:p w14:paraId="59990E8C" w14:textId="77777777" w:rsidR="00970087" w:rsidRPr="00245F47" w:rsidRDefault="00970087" w:rsidP="00970087">
      <w:pPr>
        <w:jc w:val="both"/>
        <w:rPr>
          <w:rFonts w:ascii="Arial" w:hAnsi="Arial" w:cs="Arial"/>
          <w:sz w:val="22"/>
          <w:szCs w:val="22"/>
        </w:rPr>
      </w:pPr>
    </w:p>
    <w:p w14:paraId="5FD00572" w14:textId="77777777" w:rsidR="00440458" w:rsidRDefault="00440458" w:rsidP="00440458">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14:paraId="4A6DD888" w14:textId="77777777" w:rsidR="00440458" w:rsidRDefault="00440458" w:rsidP="00440458">
      <w:pPr>
        <w:tabs>
          <w:tab w:val="left" w:pos="3960"/>
        </w:tabs>
        <w:jc w:val="both"/>
        <w:rPr>
          <w:rFonts w:ascii="Arial" w:hAnsi="Arial" w:cs="Arial"/>
          <w:sz w:val="22"/>
          <w:szCs w:val="22"/>
        </w:rPr>
      </w:pPr>
      <w:r>
        <w:rPr>
          <w:rFonts w:ascii="Arial" w:hAnsi="Arial" w:cs="Arial"/>
          <w:sz w:val="22"/>
          <w:szCs w:val="22"/>
        </w:rPr>
        <w:tab/>
        <w:t>Bezručova 4219, 430 03 Chomutov</w:t>
      </w:r>
    </w:p>
    <w:p w14:paraId="7318A561" w14:textId="77777777" w:rsidR="00440458" w:rsidRDefault="00440458" w:rsidP="00440458">
      <w:pPr>
        <w:tabs>
          <w:tab w:val="left" w:pos="3960"/>
        </w:tabs>
        <w:jc w:val="both"/>
        <w:rPr>
          <w:rFonts w:ascii="Arial" w:hAnsi="Arial" w:cs="Arial"/>
          <w:sz w:val="22"/>
          <w:szCs w:val="22"/>
        </w:rPr>
      </w:pPr>
      <w:r>
        <w:rPr>
          <w:rFonts w:ascii="Arial" w:hAnsi="Arial" w:cs="Arial"/>
          <w:b/>
          <w:sz w:val="22"/>
          <w:szCs w:val="22"/>
        </w:rPr>
        <w:t>IČO:</w:t>
      </w:r>
      <w:r>
        <w:rPr>
          <w:rFonts w:ascii="Arial" w:hAnsi="Arial" w:cs="Arial"/>
          <w:b/>
          <w:sz w:val="22"/>
          <w:szCs w:val="22"/>
        </w:rPr>
        <w:tab/>
      </w:r>
      <w:r>
        <w:rPr>
          <w:rFonts w:ascii="Arial" w:hAnsi="Arial" w:cs="Arial"/>
          <w:sz w:val="22"/>
          <w:szCs w:val="22"/>
        </w:rPr>
        <w:t>70889988</w:t>
      </w:r>
    </w:p>
    <w:p w14:paraId="138D817D" w14:textId="77777777" w:rsidR="00440458" w:rsidRDefault="00440458" w:rsidP="00440458">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sidR="00081E55">
        <w:rPr>
          <w:rFonts w:ascii="Arial" w:hAnsi="Arial" w:cs="Arial"/>
          <w:sz w:val="22"/>
          <w:szCs w:val="22"/>
        </w:rPr>
        <w:t>CZ</w:t>
      </w:r>
      <w:r>
        <w:rPr>
          <w:rFonts w:ascii="Arial" w:hAnsi="Arial" w:cs="Arial"/>
          <w:sz w:val="22"/>
          <w:szCs w:val="22"/>
        </w:rPr>
        <w:t>70889988</w:t>
      </w:r>
    </w:p>
    <w:p w14:paraId="36AD46A4" w14:textId="1CE0070A" w:rsidR="00440458" w:rsidRDefault="00440458" w:rsidP="00440458">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generální ředitel </w:t>
      </w:r>
    </w:p>
    <w:p w14:paraId="307BDE31" w14:textId="597AD8A2" w:rsidR="00440458" w:rsidRDefault="00440458" w:rsidP="00440458">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color w:val="000000"/>
          <w:sz w:val="22"/>
          <w:szCs w:val="22"/>
        </w:rPr>
        <w:t>ředitelka závodu Karlovy Vary</w:t>
      </w:r>
    </w:p>
    <w:p w14:paraId="1B07C4C3" w14:textId="58D59C10" w:rsidR="00440458" w:rsidRDefault="00440458" w:rsidP="00440458">
      <w:pPr>
        <w:tabs>
          <w:tab w:val="left" w:pos="3960"/>
        </w:tabs>
        <w:ind w:left="708" w:hanging="708"/>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r w:rsidR="00160DC4">
        <w:rPr>
          <w:rFonts w:ascii="Arial" w:hAnsi="Arial" w:cs="Arial"/>
          <w:sz w:val="22"/>
          <w:szCs w:val="22"/>
        </w:rPr>
        <w:t xml:space="preserve">vedoucí </w:t>
      </w:r>
      <w:r w:rsidR="00105C23">
        <w:rPr>
          <w:rFonts w:ascii="Arial" w:hAnsi="Arial" w:cs="Arial"/>
          <w:sz w:val="22"/>
          <w:szCs w:val="22"/>
        </w:rPr>
        <w:t>provozu Cheb</w:t>
      </w:r>
    </w:p>
    <w:p w14:paraId="141420D8" w14:textId="15D0EA28" w:rsidR="00440458" w:rsidRDefault="00440458" w:rsidP="00440458">
      <w:pPr>
        <w:tabs>
          <w:tab w:val="left" w:pos="3960"/>
        </w:tabs>
        <w:jc w:val="both"/>
        <w:rPr>
          <w:rFonts w:ascii="Arial" w:hAnsi="Arial" w:cs="Arial"/>
          <w:sz w:val="22"/>
          <w:szCs w:val="22"/>
        </w:rPr>
      </w:pPr>
      <w:r>
        <w:rPr>
          <w:rFonts w:ascii="Arial" w:hAnsi="Arial" w:cs="Arial"/>
          <w:b/>
          <w:sz w:val="22"/>
          <w:szCs w:val="22"/>
        </w:rPr>
        <w:t>technický dozor investora:</w:t>
      </w:r>
      <w:r>
        <w:rPr>
          <w:rFonts w:ascii="Arial" w:hAnsi="Arial" w:cs="Arial"/>
          <w:b/>
          <w:sz w:val="22"/>
          <w:szCs w:val="22"/>
        </w:rPr>
        <w:tab/>
      </w:r>
    </w:p>
    <w:p w14:paraId="633CB431" w14:textId="2BF0982F" w:rsidR="00440458" w:rsidRDefault="00440458" w:rsidP="00440458">
      <w:pPr>
        <w:tabs>
          <w:tab w:val="left" w:pos="3960"/>
        </w:tabs>
        <w:jc w:val="both"/>
        <w:rPr>
          <w:rFonts w:ascii="Arial" w:hAnsi="Arial" w:cs="Arial"/>
          <w:sz w:val="22"/>
          <w:szCs w:val="22"/>
        </w:rPr>
      </w:pPr>
      <w:r>
        <w:rPr>
          <w:rFonts w:ascii="Arial" w:hAnsi="Arial" w:cs="Arial"/>
          <w:sz w:val="22"/>
          <w:szCs w:val="22"/>
        </w:rPr>
        <w:tab/>
      </w:r>
      <w:proofErr w:type="gramStart"/>
      <w:r w:rsidRPr="00105C23">
        <w:rPr>
          <w:rFonts w:ascii="Arial" w:hAnsi="Arial" w:cs="Arial"/>
          <w:sz w:val="22"/>
          <w:szCs w:val="22"/>
        </w:rPr>
        <w:t>tel:</w:t>
      </w:r>
      <w:r w:rsidR="00105C23" w:rsidRPr="00105C23">
        <w:rPr>
          <w:rFonts w:ascii="Arial" w:hAnsi="Arial" w:cs="Arial"/>
          <w:sz w:val="22"/>
          <w:szCs w:val="22"/>
        </w:rPr>
        <w:t>,</w:t>
      </w:r>
      <w:proofErr w:type="gramEnd"/>
      <w:r w:rsidR="00DF1560">
        <w:rPr>
          <w:rFonts w:ascii="Arial" w:hAnsi="Arial" w:cs="Arial"/>
          <w:sz w:val="22"/>
          <w:szCs w:val="22"/>
        </w:rPr>
        <w:t xml:space="preserve"> </w:t>
      </w:r>
      <w:r w:rsidRPr="00105C23">
        <w:rPr>
          <w:rFonts w:ascii="Arial" w:hAnsi="Arial" w:cs="Arial"/>
          <w:sz w:val="22"/>
          <w:szCs w:val="22"/>
        </w:rPr>
        <w:t xml:space="preserve">e-mail: </w:t>
      </w:r>
    </w:p>
    <w:p w14:paraId="2AD99EB5" w14:textId="480B09CE" w:rsidR="00440458" w:rsidRDefault="00440458" w:rsidP="00440458">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b/>
          <w:sz w:val="22"/>
          <w:szCs w:val="22"/>
        </w:rPr>
        <w:tab/>
        <w:t xml:space="preserve"> </w:t>
      </w:r>
    </w:p>
    <w:p w14:paraId="79AA5699" w14:textId="6A840FA8" w:rsidR="00440458" w:rsidRDefault="00440458" w:rsidP="00440458">
      <w:pPr>
        <w:tabs>
          <w:tab w:val="left" w:pos="3960"/>
        </w:tabs>
        <w:jc w:val="both"/>
        <w:rPr>
          <w:rFonts w:ascii="Arial" w:hAnsi="Arial" w:cs="Arial"/>
          <w:b/>
          <w:sz w:val="22"/>
          <w:szCs w:val="22"/>
        </w:rPr>
      </w:pPr>
      <w:r>
        <w:rPr>
          <w:rFonts w:ascii="Arial" w:hAnsi="Arial" w:cs="Arial"/>
          <w:b/>
          <w:sz w:val="22"/>
          <w:szCs w:val="22"/>
        </w:rPr>
        <w:t>číslo účtu:</w:t>
      </w:r>
      <w:r>
        <w:rPr>
          <w:rFonts w:ascii="Arial" w:hAnsi="Arial" w:cs="Arial"/>
          <w:b/>
          <w:sz w:val="22"/>
          <w:szCs w:val="22"/>
        </w:rPr>
        <w:tab/>
        <w:t xml:space="preserve"> </w:t>
      </w:r>
    </w:p>
    <w:p w14:paraId="16C92B6A" w14:textId="77777777" w:rsidR="00970087" w:rsidRPr="00245F47" w:rsidRDefault="00970087" w:rsidP="00970087">
      <w:pPr>
        <w:tabs>
          <w:tab w:val="left" w:pos="3960"/>
        </w:tabs>
        <w:jc w:val="both"/>
        <w:rPr>
          <w:rFonts w:ascii="Arial" w:hAnsi="Arial" w:cs="Arial"/>
          <w:b/>
          <w:sz w:val="22"/>
          <w:szCs w:val="22"/>
        </w:rPr>
      </w:pPr>
    </w:p>
    <w:p w14:paraId="3E93307D" w14:textId="77777777" w:rsidR="00970087" w:rsidRPr="00245F47" w:rsidRDefault="00970087" w:rsidP="00970087">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14:paraId="2FB800FB" w14:textId="77777777" w:rsidR="00970087" w:rsidRPr="00245F47" w:rsidRDefault="00970087" w:rsidP="00970087">
      <w:pPr>
        <w:tabs>
          <w:tab w:val="left" w:pos="3960"/>
        </w:tabs>
        <w:jc w:val="both"/>
        <w:rPr>
          <w:rFonts w:ascii="Arial" w:hAnsi="Arial" w:cs="Arial"/>
          <w:sz w:val="22"/>
          <w:szCs w:val="22"/>
        </w:rPr>
      </w:pPr>
    </w:p>
    <w:p w14:paraId="410A614B" w14:textId="77777777" w:rsidR="00970087" w:rsidRPr="00245F47" w:rsidRDefault="00970087" w:rsidP="00970087">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14:paraId="4643585B" w14:textId="77777777" w:rsidR="00970087" w:rsidRPr="00245F47" w:rsidRDefault="00970087" w:rsidP="00970087">
      <w:pPr>
        <w:tabs>
          <w:tab w:val="left" w:pos="3960"/>
        </w:tabs>
        <w:jc w:val="both"/>
        <w:rPr>
          <w:rFonts w:ascii="Arial" w:hAnsi="Arial" w:cs="Arial"/>
          <w:sz w:val="22"/>
          <w:szCs w:val="22"/>
        </w:rPr>
      </w:pPr>
    </w:p>
    <w:p w14:paraId="20A17A4B" w14:textId="77777777" w:rsidR="00970087" w:rsidRPr="00245F47" w:rsidRDefault="00970087" w:rsidP="00970087">
      <w:pPr>
        <w:tabs>
          <w:tab w:val="left" w:pos="3960"/>
        </w:tabs>
        <w:jc w:val="both"/>
        <w:rPr>
          <w:rFonts w:ascii="Arial" w:hAnsi="Arial" w:cs="Arial"/>
          <w:b/>
          <w:sz w:val="22"/>
          <w:szCs w:val="22"/>
        </w:rPr>
      </w:pPr>
    </w:p>
    <w:p w14:paraId="6DDD63EA" w14:textId="152ED503" w:rsidR="00970087" w:rsidRPr="00AB6A06" w:rsidRDefault="00970087" w:rsidP="00AB6A06">
      <w:pPr>
        <w:tabs>
          <w:tab w:val="left" w:pos="3969"/>
        </w:tabs>
        <w:spacing w:line="276" w:lineRule="auto"/>
        <w:ind w:left="3960" w:hanging="3960"/>
        <w:jc w:val="both"/>
        <w:rPr>
          <w:rFonts w:ascii="Arial" w:hAnsi="Arial" w:cs="Arial"/>
          <w:b/>
          <w:bCs/>
          <w:sz w:val="22"/>
          <w:szCs w:val="22"/>
        </w:rPr>
      </w:pPr>
      <w:r>
        <w:rPr>
          <w:rFonts w:ascii="Arial" w:hAnsi="Arial" w:cs="Arial"/>
          <w:b/>
          <w:bCs/>
          <w:sz w:val="22"/>
          <w:szCs w:val="22"/>
        </w:rPr>
        <w:t>Zhotovitel:</w:t>
      </w:r>
      <w:r>
        <w:rPr>
          <w:rFonts w:ascii="Arial" w:hAnsi="Arial" w:cs="Arial"/>
          <w:b/>
          <w:bCs/>
          <w:sz w:val="22"/>
          <w:szCs w:val="22"/>
        </w:rPr>
        <w:tab/>
      </w:r>
      <w:r w:rsidR="00AB6A06">
        <w:rPr>
          <w:rFonts w:ascii="Arial" w:hAnsi="Arial" w:cs="Arial"/>
          <w:b/>
          <w:bCs/>
          <w:sz w:val="22"/>
          <w:szCs w:val="22"/>
        </w:rPr>
        <w:t>T</w:t>
      </w:r>
      <w:r w:rsidR="00AB6A06" w:rsidRPr="00AB6A06">
        <w:rPr>
          <w:rFonts w:ascii="Arial" w:hAnsi="Arial" w:cs="Arial"/>
          <w:b/>
          <w:bCs/>
          <w:sz w:val="22"/>
          <w:szCs w:val="22"/>
        </w:rPr>
        <w:t>omáš Zemánek</w:t>
      </w:r>
    </w:p>
    <w:p w14:paraId="614EEB96" w14:textId="722E991D" w:rsidR="00970087" w:rsidRDefault="00970087" w:rsidP="00970087">
      <w:pPr>
        <w:tabs>
          <w:tab w:val="left" w:pos="3960"/>
        </w:tabs>
        <w:spacing w:line="276" w:lineRule="auto"/>
        <w:ind w:left="3960" w:hanging="3960"/>
        <w:jc w:val="both"/>
        <w:rPr>
          <w:rFonts w:ascii="Arial" w:hAnsi="Arial" w:cs="Arial"/>
          <w:sz w:val="22"/>
          <w:szCs w:val="22"/>
        </w:rPr>
      </w:pPr>
      <w:r>
        <w:rPr>
          <w:rFonts w:ascii="Arial" w:hAnsi="Arial" w:cs="Arial"/>
          <w:b/>
          <w:bCs/>
          <w:sz w:val="22"/>
          <w:szCs w:val="22"/>
        </w:rPr>
        <w:t>Adresa:</w:t>
      </w:r>
      <w:r>
        <w:rPr>
          <w:rFonts w:ascii="Arial" w:hAnsi="Arial" w:cs="Arial"/>
          <w:b/>
          <w:bCs/>
          <w:sz w:val="22"/>
          <w:szCs w:val="22"/>
        </w:rPr>
        <w:tab/>
      </w:r>
      <w:r w:rsidR="00AB6A06" w:rsidRPr="00AB6A06">
        <w:rPr>
          <w:rFonts w:ascii="Arial" w:hAnsi="Arial" w:cs="Arial"/>
          <w:bCs/>
          <w:sz w:val="22"/>
          <w:szCs w:val="22"/>
        </w:rPr>
        <w:t>Žižkova 20, Cheb</w:t>
      </w:r>
      <w:r w:rsidRPr="008E4B25">
        <w:rPr>
          <w:rFonts w:ascii="Arial" w:hAnsi="Arial" w:cs="Arial"/>
          <w:b/>
          <w:bCs/>
          <w:sz w:val="22"/>
          <w:szCs w:val="22"/>
        </w:rPr>
        <w:tab/>
      </w:r>
    </w:p>
    <w:p w14:paraId="2BB0C2C5" w14:textId="6759887B" w:rsidR="00970087" w:rsidRPr="00AB6A06" w:rsidRDefault="00970087" w:rsidP="00970087">
      <w:pPr>
        <w:tabs>
          <w:tab w:val="left" w:pos="3960"/>
        </w:tabs>
        <w:spacing w:line="276" w:lineRule="auto"/>
        <w:ind w:left="3960" w:hanging="3960"/>
        <w:jc w:val="both"/>
        <w:rPr>
          <w:rFonts w:ascii="Arial" w:hAnsi="Arial" w:cs="Arial"/>
          <w:bCs/>
          <w:sz w:val="22"/>
          <w:szCs w:val="22"/>
        </w:rPr>
      </w:pPr>
      <w:proofErr w:type="gramStart"/>
      <w:r w:rsidRPr="008E4B25">
        <w:rPr>
          <w:rFonts w:ascii="Arial" w:hAnsi="Arial" w:cs="Arial"/>
          <w:b/>
          <w:bCs/>
          <w:sz w:val="22"/>
          <w:szCs w:val="22"/>
        </w:rPr>
        <w:t>IČ</w:t>
      </w:r>
      <w:r>
        <w:rPr>
          <w:rFonts w:ascii="Arial" w:hAnsi="Arial" w:cs="Arial"/>
          <w:b/>
          <w:bCs/>
          <w:sz w:val="22"/>
          <w:szCs w:val="22"/>
        </w:rPr>
        <w:t>O</w:t>
      </w:r>
      <w:r w:rsidRPr="008E4B25">
        <w:rPr>
          <w:rFonts w:ascii="Arial" w:hAnsi="Arial" w:cs="Arial"/>
          <w:b/>
          <w:bCs/>
          <w:sz w:val="22"/>
          <w:szCs w:val="22"/>
        </w:rPr>
        <w:t xml:space="preserve"> :</w:t>
      </w:r>
      <w:proofErr w:type="gramEnd"/>
      <w:r w:rsidRPr="008E4B25">
        <w:rPr>
          <w:rFonts w:ascii="Arial" w:hAnsi="Arial" w:cs="Arial"/>
          <w:b/>
          <w:bCs/>
          <w:sz w:val="22"/>
          <w:szCs w:val="22"/>
        </w:rPr>
        <w:tab/>
      </w:r>
    </w:p>
    <w:p w14:paraId="372CBAE9" w14:textId="70D5B876" w:rsidR="00970087" w:rsidRPr="008E4B25" w:rsidRDefault="00970087" w:rsidP="00970087">
      <w:pPr>
        <w:tabs>
          <w:tab w:val="left" w:pos="3960"/>
        </w:tabs>
        <w:spacing w:line="276" w:lineRule="auto"/>
        <w:ind w:left="3960" w:hanging="3960"/>
        <w:jc w:val="both"/>
        <w:rPr>
          <w:rFonts w:ascii="Arial" w:hAnsi="Arial" w:cs="Arial"/>
          <w:bCs/>
          <w:sz w:val="22"/>
          <w:szCs w:val="22"/>
        </w:rPr>
      </w:pPr>
      <w:proofErr w:type="gramStart"/>
      <w:r w:rsidRPr="008E4B25">
        <w:rPr>
          <w:rFonts w:ascii="Arial" w:hAnsi="Arial" w:cs="Arial"/>
          <w:b/>
          <w:bCs/>
          <w:sz w:val="22"/>
          <w:szCs w:val="22"/>
        </w:rPr>
        <w:t>DIČ :</w:t>
      </w:r>
      <w:proofErr w:type="gramEnd"/>
      <w:r w:rsidRPr="008E4B25">
        <w:rPr>
          <w:rFonts w:ascii="Arial" w:hAnsi="Arial" w:cs="Arial"/>
          <w:b/>
          <w:bCs/>
          <w:sz w:val="22"/>
          <w:szCs w:val="22"/>
        </w:rPr>
        <w:tab/>
      </w:r>
    </w:p>
    <w:p w14:paraId="4A0B5117" w14:textId="521288A4" w:rsidR="00970087" w:rsidRPr="00AB6A06" w:rsidRDefault="00970087" w:rsidP="00970087">
      <w:pPr>
        <w:tabs>
          <w:tab w:val="left" w:pos="3960"/>
        </w:tabs>
        <w:spacing w:line="276" w:lineRule="auto"/>
        <w:ind w:left="3960" w:hanging="3960"/>
        <w:jc w:val="both"/>
        <w:rPr>
          <w:rFonts w:ascii="Arial" w:hAnsi="Arial" w:cs="Arial"/>
          <w:bCs/>
          <w:sz w:val="22"/>
          <w:szCs w:val="22"/>
        </w:rPr>
      </w:pPr>
      <w:proofErr w:type="gramStart"/>
      <w:r w:rsidRPr="008E4B25">
        <w:rPr>
          <w:rFonts w:ascii="Arial" w:hAnsi="Arial" w:cs="Arial"/>
          <w:b/>
          <w:bCs/>
          <w:sz w:val="22"/>
          <w:szCs w:val="22"/>
        </w:rPr>
        <w:t>zastoupený :</w:t>
      </w:r>
      <w:proofErr w:type="gramEnd"/>
      <w:r w:rsidRPr="008E4B25">
        <w:rPr>
          <w:rFonts w:ascii="Arial" w:hAnsi="Arial" w:cs="Arial"/>
          <w:b/>
          <w:bCs/>
          <w:sz w:val="22"/>
          <w:szCs w:val="22"/>
        </w:rPr>
        <w:t xml:space="preserve"> </w:t>
      </w:r>
      <w:r w:rsidRPr="008E4B25">
        <w:rPr>
          <w:rFonts w:ascii="Arial" w:hAnsi="Arial" w:cs="Arial"/>
          <w:b/>
          <w:bCs/>
          <w:sz w:val="22"/>
          <w:szCs w:val="22"/>
        </w:rPr>
        <w:tab/>
      </w:r>
    </w:p>
    <w:p w14:paraId="2F32AE08" w14:textId="2C10EC7F" w:rsidR="00970087" w:rsidRPr="00972A88" w:rsidRDefault="00970087" w:rsidP="00970087">
      <w:pPr>
        <w:tabs>
          <w:tab w:val="left" w:pos="3960"/>
        </w:tabs>
        <w:spacing w:line="276" w:lineRule="auto"/>
        <w:ind w:left="3960" w:hanging="3960"/>
        <w:jc w:val="both"/>
        <w:rPr>
          <w:rFonts w:ascii="Arial" w:hAnsi="Arial" w:cs="Arial"/>
          <w:bCs/>
          <w:sz w:val="22"/>
          <w:szCs w:val="22"/>
        </w:rPr>
      </w:pPr>
      <w:r w:rsidRPr="008E4B25">
        <w:rPr>
          <w:rFonts w:ascii="Arial" w:hAnsi="Arial" w:cs="Arial"/>
          <w:b/>
          <w:bCs/>
          <w:sz w:val="22"/>
          <w:szCs w:val="22"/>
        </w:rPr>
        <w:t xml:space="preserve">zástupce ve věcech </w:t>
      </w:r>
      <w:proofErr w:type="gramStart"/>
      <w:r w:rsidRPr="008E4B25">
        <w:rPr>
          <w:rFonts w:ascii="Arial" w:hAnsi="Arial" w:cs="Arial"/>
          <w:b/>
          <w:bCs/>
          <w:sz w:val="22"/>
          <w:szCs w:val="22"/>
        </w:rPr>
        <w:t>smluvních :</w:t>
      </w:r>
      <w:proofErr w:type="gramEnd"/>
      <w:r w:rsidRPr="008E4B25">
        <w:rPr>
          <w:rFonts w:ascii="Arial" w:hAnsi="Arial" w:cs="Arial"/>
          <w:b/>
          <w:bCs/>
          <w:sz w:val="22"/>
          <w:szCs w:val="22"/>
        </w:rPr>
        <w:tab/>
      </w:r>
    </w:p>
    <w:p w14:paraId="464B381B" w14:textId="204D93B6" w:rsidR="00970087" w:rsidRPr="00AB6A06" w:rsidRDefault="00970087" w:rsidP="00970087">
      <w:pPr>
        <w:tabs>
          <w:tab w:val="left" w:pos="3960"/>
        </w:tabs>
        <w:spacing w:line="276" w:lineRule="auto"/>
        <w:ind w:left="3960" w:hanging="3960"/>
        <w:jc w:val="both"/>
        <w:rPr>
          <w:rFonts w:ascii="Arial" w:hAnsi="Arial" w:cs="Arial"/>
          <w:bCs/>
          <w:sz w:val="22"/>
          <w:szCs w:val="22"/>
        </w:rPr>
      </w:pPr>
      <w:r w:rsidRPr="008E4B25">
        <w:rPr>
          <w:rFonts w:ascii="Arial" w:hAnsi="Arial" w:cs="Arial"/>
          <w:b/>
          <w:bCs/>
          <w:sz w:val="22"/>
          <w:szCs w:val="22"/>
        </w:rPr>
        <w:t xml:space="preserve">zástupce ve věcech </w:t>
      </w:r>
      <w:proofErr w:type="gramStart"/>
      <w:r w:rsidRPr="008E4B25">
        <w:rPr>
          <w:rFonts w:ascii="Arial" w:hAnsi="Arial" w:cs="Arial"/>
          <w:b/>
          <w:bCs/>
          <w:sz w:val="22"/>
          <w:szCs w:val="22"/>
        </w:rPr>
        <w:t>technických :</w:t>
      </w:r>
      <w:proofErr w:type="gramEnd"/>
      <w:r w:rsidRPr="008E4B25">
        <w:rPr>
          <w:rFonts w:ascii="Arial" w:hAnsi="Arial" w:cs="Arial"/>
          <w:b/>
          <w:bCs/>
          <w:sz w:val="22"/>
          <w:szCs w:val="22"/>
        </w:rPr>
        <w:tab/>
      </w:r>
    </w:p>
    <w:p w14:paraId="4EB43D6C" w14:textId="3C3E7D25" w:rsidR="00970087" w:rsidRPr="008E4B25" w:rsidRDefault="00970087" w:rsidP="00970087">
      <w:pPr>
        <w:tabs>
          <w:tab w:val="left" w:pos="3960"/>
        </w:tabs>
        <w:spacing w:line="276" w:lineRule="auto"/>
        <w:ind w:left="3960" w:hanging="3960"/>
        <w:jc w:val="both"/>
        <w:rPr>
          <w:rFonts w:ascii="Arial" w:hAnsi="Arial" w:cs="Arial"/>
          <w:bCs/>
          <w:sz w:val="22"/>
          <w:szCs w:val="22"/>
        </w:rPr>
      </w:pPr>
      <w:r w:rsidRPr="008E4B25">
        <w:rPr>
          <w:rFonts w:ascii="Arial" w:hAnsi="Arial" w:cs="Arial"/>
          <w:b/>
          <w:bCs/>
          <w:sz w:val="22"/>
          <w:szCs w:val="22"/>
        </w:rPr>
        <w:tab/>
      </w:r>
      <w:proofErr w:type="gramStart"/>
      <w:r>
        <w:rPr>
          <w:rFonts w:ascii="Arial" w:hAnsi="Arial" w:cs="Arial"/>
          <w:bCs/>
          <w:sz w:val="22"/>
          <w:szCs w:val="22"/>
        </w:rPr>
        <w:t>tel:</w:t>
      </w:r>
      <w:r w:rsidRPr="008E4B25">
        <w:rPr>
          <w:rFonts w:ascii="Arial" w:hAnsi="Arial" w:cs="Arial"/>
          <w:bCs/>
          <w:sz w:val="22"/>
          <w:szCs w:val="22"/>
        </w:rPr>
        <w:t>;</w:t>
      </w:r>
      <w:proofErr w:type="gramEnd"/>
      <w:r w:rsidRPr="008E4B25">
        <w:rPr>
          <w:rFonts w:ascii="Arial" w:hAnsi="Arial" w:cs="Arial"/>
          <w:bCs/>
          <w:sz w:val="22"/>
          <w:szCs w:val="22"/>
        </w:rPr>
        <w:t xml:space="preserve"> e-mail: </w:t>
      </w:r>
    </w:p>
    <w:p w14:paraId="73A53B5D" w14:textId="4453B5B4" w:rsidR="00970087" w:rsidRPr="00AB6A06" w:rsidRDefault="00970087" w:rsidP="00970087">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 xml:space="preserve">bankovní </w:t>
      </w:r>
      <w:proofErr w:type="gramStart"/>
      <w:r>
        <w:rPr>
          <w:rFonts w:ascii="Arial" w:hAnsi="Arial" w:cs="Arial"/>
          <w:b/>
          <w:bCs/>
          <w:sz w:val="22"/>
          <w:szCs w:val="22"/>
        </w:rPr>
        <w:t>spojení :</w:t>
      </w:r>
      <w:proofErr w:type="gramEnd"/>
      <w:r>
        <w:rPr>
          <w:rFonts w:ascii="Arial" w:hAnsi="Arial" w:cs="Arial"/>
          <w:b/>
          <w:bCs/>
          <w:sz w:val="22"/>
          <w:szCs w:val="22"/>
        </w:rPr>
        <w:tab/>
      </w:r>
    </w:p>
    <w:p w14:paraId="24E3448A" w14:textId="5A6E9C3F" w:rsidR="00970087" w:rsidRPr="008E4B25" w:rsidRDefault="00970087" w:rsidP="00970087">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 xml:space="preserve">číslo </w:t>
      </w:r>
      <w:proofErr w:type="gramStart"/>
      <w:r>
        <w:rPr>
          <w:rFonts w:ascii="Arial" w:hAnsi="Arial" w:cs="Arial"/>
          <w:b/>
          <w:bCs/>
          <w:sz w:val="22"/>
          <w:szCs w:val="22"/>
        </w:rPr>
        <w:t>účtu :</w:t>
      </w:r>
      <w:proofErr w:type="gramEnd"/>
      <w:r>
        <w:rPr>
          <w:rFonts w:ascii="Arial" w:hAnsi="Arial" w:cs="Arial"/>
          <w:b/>
          <w:bCs/>
          <w:sz w:val="22"/>
          <w:szCs w:val="22"/>
        </w:rPr>
        <w:t xml:space="preserve"> </w:t>
      </w:r>
      <w:r>
        <w:rPr>
          <w:rFonts w:ascii="Arial" w:hAnsi="Arial" w:cs="Arial"/>
          <w:b/>
          <w:bCs/>
          <w:sz w:val="22"/>
          <w:szCs w:val="22"/>
        </w:rPr>
        <w:tab/>
      </w:r>
    </w:p>
    <w:p w14:paraId="3DC92F62" w14:textId="77777777" w:rsidR="00970087" w:rsidRPr="008E4B25" w:rsidRDefault="00970087" w:rsidP="00970087">
      <w:pPr>
        <w:tabs>
          <w:tab w:val="left" w:pos="3960"/>
        </w:tabs>
        <w:jc w:val="both"/>
        <w:rPr>
          <w:rFonts w:ascii="Arial" w:hAnsi="Arial" w:cs="Arial"/>
          <w:sz w:val="22"/>
          <w:szCs w:val="22"/>
        </w:rPr>
      </w:pPr>
    </w:p>
    <w:p w14:paraId="02D21DFF" w14:textId="11C8132B" w:rsidR="00970087" w:rsidRPr="00970087" w:rsidRDefault="00970087" w:rsidP="00970087">
      <w:pPr>
        <w:widowControl w:val="0"/>
        <w:spacing w:line="240" w:lineRule="atLeast"/>
        <w:rPr>
          <w:rFonts w:ascii="Arial" w:hAnsi="Arial" w:cs="Arial"/>
          <w:color w:val="000000"/>
          <w:sz w:val="22"/>
          <w:szCs w:val="22"/>
        </w:rPr>
        <w:sectPr w:rsidR="00970087" w:rsidRPr="00970087"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r>
        <w:rPr>
          <w:rFonts w:ascii="Arial" w:hAnsi="Arial" w:cs="Arial"/>
          <w:sz w:val="22"/>
          <w:szCs w:val="22"/>
        </w:rPr>
        <w:t>Zhotovitel</w:t>
      </w:r>
      <w:r w:rsidRPr="00386410">
        <w:rPr>
          <w:rFonts w:ascii="Arial" w:hAnsi="Arial" w:cs="Arial"/>
          <w:snapToGrid w:val="0"/>
          <w:sz w:val="22"/>
          <w:szCs w:val="22"/>
        </w:rPr>
        <w:t xml:space="preserve"> je držitelem ŽL vydaného </w:t>
      </w:r>
      <w:proofErr w:type="spellStart"/>
      <w:r w:rsidR="00AB6A06">
        <w:rPr>
          <w:rFonts w:ascii="Arial" w:hAnsi="Arial" w:cs="Arial"/>
          <w:snapToGrid w:val="0"/>
          <w:sz w:val="22"/>
          <w:szCs w:val="22"/>
        </w:rPr>
        <w:t>MěU</w:t>
      </w:r>
      <w:proofErr w:type="spellEnd"/>
      <w:r w:rsidR="00AB6A06">
        <w:rPr>
          <w:rFonts w:ascii="Arial" w:hAnsi="Arial" w:cs="Arial"/>
          <w:snapToGrid w:val="0"/>
          <w:sz w:val="22"/>
          <w:szCs w:val="22"/>
        </w:rPr>
        <w:t xml:space="preserve"> Cheb</w:t>
      </w:r>
      <w:r w:rsidRPr="00386410">
        <w:rPr>
          <w:rFonts w:ascii="Arial" w:hAnsi="Arial" w:cs="Arial"/>
          <w:snapToGrid w:val="0"/>
          <w:sz w:val="22"/>
          <w:szCs w:val="22"/>
        </w:rPr>
        <w:t>. pod e.č.</w:t>
      </w:r>
      <w:r w:rsidR="00AB6A06">
        <w:rPr>
          <w:rFonts w:ascii="Arial" w:hAnsi="Arial" w:cs="Arial"/>
          <w:snapToGrid w:val="0"/>
          <w:sz w:val="22"/>
          <w:szCs w:val="22"/>
        </w:rPr>
        <w:t>340201-20067</w:t>
      </w:r>
    </w:p>
    <w:p w14:paraId="51D56E3E" w14:textId="77777777" w:rsidR="009C0460" w:rsidRPr="00245F47" w:rsidRDefault="009C0460" w:rsidP="009C0460">
      <w:pPr>
        <w:jc w:val="both"/>
        <w:rPr>
          <w:rFonts w:ascii="Arial" w:hAnsi="Arial" w:cs="Arial"/>
          <w:sz w:val="22"/>
          <w:szCs w:val="22"/>
        </w:rPr>
      </w:pPr>
      <w:r w:rsidRPr="00245F47">
        <w:rPr>
          <w:rFonts w:ascii="Arial" w:hAnsi="Arial" w:cs="Arial"/>
          <w:sz w:val="22"/>
          <w:szCs w:val="22"/>
        </w:rPr>
        <w:lastRenderedPageBreak/>
        <w:t>Vzhledem k tomu, že si objednatel přeje, aby zhotovitel provedl dílo, s názvem:</w:t>
      </w:r>
    </w:p>
    <w:p w14:paraId="03F3199F" w14:textId="77777777" w:rsidR="009C0460" w:rsidRPr="00245F47" w:rsidRDefault="009C0460" w:rsidP="009C0460">
      <w:pPr>
        <w:jc w:val="both"/>
        <w:rPr>
          <w:rFonts w:ascii="Arial" w:hAnsi="Arial" w:cs="Arial"/>
          <w:sz w:val="22"/>
          <w:szCs w:val="22"/>
        </w:rPr>
      </w:pPr>
    </w:p>
    <w:p w14:paraId="1AA1472E" w14:textId="77777777" w:rsidR="00DF1560" w:rsidRPr="00105C23" w:rsidRDefault="00D0043B" w:rsidP="00DF1560">
      <w:pPr>
        <w:tabs>
          <w:tab w:val="left" w:pos="1276"/>
        </w:tabs>
        <w:jc w:val="center"/>
        <w:rPr>
          <w:rFonts w:ascii="Arial" w:hAnsi="Arial" w:cs="Arial"/>
          <w:b/>
        </w:rPr>
      </w:pPr>
      <w:r>
        <w:rPr>
          <w:rFonts w:ascii="Arial" w:hAnsi="Arial" w:cs="Arial"/>
          <w:sz w:val="22"/>
          <w:szCs w:val="22"/>
        </w:rPr>
        <w:t xml:space="preserve"> </w:t>
      </w:r>
      <w:r w:rsidR="00DF1560" w:rsidRPr="00105C23">
        <w:rPr>
          <w:rFonts w:ascii="Arial" w:hAnsi="Arial" w:cs="Arial"/>
          <w:b/>
        </w:rPr>
        <w:t xml:space="preserve">VT </w:t>
      </w:r>
      <w:proofErr w:type="spellStart"/>
      <w:r w:rsidR="00DF1560" w:rsidRPr="00105C23">
        <w:rPr>
          <w:rFonts w:ascii="Arial" w:hAnsi="Arial" w:cs="Arial"/>
          <w:b/>
        </w:rPr>
        <w:t>Lubinka</w:t>
      </w:r>
      <w:proofErr w:type="spellEnd"/>
      <w:r w:rsidR="00DF1560" w:rsidRPr="00105C23">
        <w:rPr>
          <w:rFonts w:ascii="Arial" w:hAnsi="Arial" w:cs="Arial"/>
          <w:b/>
        </w:rPr>
        <w:t xml:space="preserve"> – likvidace invazních rostlin 2022-2023</w:t>
      </w:r>
    </w:p>
    <w:p w14:paraId="0DC40430" w14:textId="38346FB3" w:rsidR="009C0460" w:rsidRPr="00245F47" w:rsidRDefault="00DF1560" w:rsidP="00DF1560">
      <w:pPr>
        <w:jc w:val="center"/>
        <w:rPr>
          <w:rFonts w:ascii="Arial" w:hAnsi="Arial" w:cs="Arial"/>
          <w:sz w:val="22"/>
          <w:szCs w:val="22"/>
        </w:rPr>
      </w:pPr>
      <w:r w:rsidRPr="00105C23">
        <w:rPr>
          <w:rFonts w:ascii="Arial" w:hAnsi="Arial" w:cs="Arial"/>
          <w:b/>
        </w:rPr>
        <w:t>(PL 101 22 006, č. akce 101758)</w:t>
      </w:r>
    </w:p>
    <w:p w14:paraId="33E15252" w14:textId="77777777" w:rsidR="009C0460" w:rsidRPr="00245F47" w:rsidRDefault="009C0460" w:rsidP="009C0460">
      <w:pPr>
        <w:jc w:val="both"/>
        <w:rPr>
          <w:rFonts w:ascii="Arial" w:hAnsi="Arial" w:cs="Arial"/>
          <w:sz w:val="22"/>
          <w:szCs w:val="22"/>
        </w:rPr>
      </w:pPr>
    </w:p>
    <w:p w14:paraId="661FE60F" w14:textId="77777777"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a přijal nabídku zhotovitele na provedení a dokončení tohoto díla, se smluvní strany dohodly na následujícím: </w:t>
      </w:r>
    </w:p>
    <w:p w14:paraId="70C9B838" w14:textId="77777777" w:rsidR="009C0460" w:rsidRPr="00245F47" w:rsidRDefault="009C0460" w:rsidP="009C0460">
      <w:pPr>
        <w:jc w:val="both"/>
        <w:rPr>
          <w:rFonts w:ascii="Arial" w:hAnsi="Arial" w:cs="Arial"/>
          <w:sz w:val="22"/>
          <w:szCs w:val="22"/>
        </w:rPr>
      </w:pPr>
    </w:p>
    <w:p w14:paraId="05AD3655" w14:textId="77777777" w:rsidR="009C0460" w:rsidRPr="00245F47" w:rsidRDefault="009C0460" w:rsidP="009C0460">
      <w:pPr>
        <w:jc w:val="both"/>
        <w:rPr>
          <w:rFonts w:ascii="Arial" w:hAnsi="Arial" w:cs="Arial"/>
          <w:sz w:val="22"/>
          <w:szCs w:val="22"/>
        </w:rPr>
      </w:pPr>
    </w:p>
    <w:p w14:paraId="2F2619D8" w14:textId="77777777" w:rsidR="00B13B2B" w:rsidRPr="00A9121F" w:rsidRDefault="00B13B2B" w:rsidP="009C0460">
      <w:pPr>
        <w:numPr>
          <w:ilvl w:val="0"/>
          <w:numId w:val="8"/>
        </w:numPr>
        <w:tabs>
          <w:tab w:val="num" w:pos="360"/>
        </w:tabs>
        <w:overflowPunct/>
        <w:autoSpaceDE/>
        <w:autoSpaceDN/>
        <w:adjustRightInd/>
        <w:ind w:left="360"/>
        <w:jc w:val="both"/>
        <w:textAlignment w:val="auto"/>
        <w:rPr>
          <w:rFonts w:ascii="Arial" w:hAnsi="Arial" w:cs="Arial"/>
          <w:sz w:val="22"/>
          <w:szCs w:val="22"/>
        </w:rPr>
      </w:pPr>
      <w:r w:rsidRPr="00A9121F">
        <w:rPr>
          <w:rFonts w:ascii="Arial" w:hAnsi="Arial" w:cs="Arial"/>
          <w:sz w:val="22"/>
          <w:szCs w:val="22"/>
        </w:rPr>
        <w:t>Nedílnou součástí této smlouvy jsou zadávací dokumentace a nabídka zhotovitele. Smlouva a její součásti budou studovány a vykládány s tímto pořadím priority:</w:t>
      </w:r>
    </w:p>
    <w:p w14:paraId="582C1DDF" w14:textId="77777777" w:rsidR="00545210" w:rsidRPr="00393C5C" w:rsidRDefault="00545210" w:rsidP="00545210">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14:paraId="2F82C982" w14:textId="77777777" w:rsidR="00545210" w:rsidRPr="00D74A50" w:rsidRDefault="00545210" w:rsidP="0054521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47793D5E" w14:textId="77777777" w:rsidR="00545210" w:rsidRPr="00D74A50" w:rsidRDefault="00545210" w:rsidP="0054521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11342162" w14:textId="77777777" w:rsidR="00545210" w:rsidRPr="00D74A50" w:rsidRDefault="00545210" w:rsidP="0054521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zhotovitele</w:t>
      </w:r>
    </w:p>
    <w:p w14:paraId="17F1651A" w14:textId="77777777" w:rsidR="009C0460" w:rsidRPr="00245F47" w:rsidRDefault="009C0460" w:rsidP="009C0460">
      <w:pPr>
        <w:overflowPunct/>
        <w:autoSpaceDE/>
        <w:autoSpaceDN/>
        <w:adjustRightInd/>
        <w:ind w:left="540"/>
        <w:jc w:val="both"/>
        <w:textAlignment w:val="auto"/>
        <w:rPr>
          <w:rFonts w:ascii="Arial" w:hAnsi="Arial" w:cs="Arial"/>
          <w:sz w:val="22"/>
          <w:szCs w:val="22"/>
        </w:rPr>
      </w:pPr>
    </w:p>
    <w:p w14:paraId="22C04846" w14:textId="77777777" w:rsidR="009C0460" w:rsidRDefault="009C0460" w:rsidP="009C0460">
      <w:pPr>
        <w:pStyle w:val="Zkladntext"/>
        <w:widowControl/>
        <w:spacing w:before="120"/>
        <w:jc w:val="center"/>
        <w:rPr>
          <w:rFonts w:cs="Arial"/>
          <w:b/>
          <w:sz w:val="22"/>
          <w:szCs w:val="22"/>
          <w:u w:val="single"/>
        </w:rPr>
      </w:pPr>
      <w:r w:rsidRPr="00245F47">
        <w:rPr>
          <w:rFonts w:cs="Arial"/>
          <w:b/>
          <w:sz w:val="22"/>
          <w:szCs w:val="22"/>
          <w:u w:val="single"/>
        </w:rPr>
        <w:t>Čl. II. PŘEDMĚT DÍLA</w:t>
      </w:r>
    </w:p>
    <w:p w14:paraId="45A17740" w14:textId="77777777" w:rsidR="00CE1BB0" w:rsidRDefault="00CE1BB0" w:rsidP="005C1F23">
      <w:pPr>
        <w:pStyle w:val="Zkladntext"/>
        <w:widowControl/>
        <w:spacing w:before="120"/>
        <w:jc w:val="both"/>
        <w:rPr>
          <w:rFonts w:cs="Arial"/>
          <w:b/>
          <w:sz w:val="22"/>
          <w:szCs w:val="22"/>
          <w:u w:val="single"/>
        </w:rPr>
      </w:pPr>
    </w:p>
    <w:p w14:paraId="7609A681" w14:textId="77777777" w:rsidR="00DF1560" w:rsidRPr="00DF1560" w:rsidRDefault="00DF1560" w:rsidP="00DF1560">
      <w:pPr>
        <w:ind w:right="141"/>
        <w:jc w:val="both"/>
        <w:rPr>
          <w:rFonts w:ascii="Arial" w:hAnsi="Arial" w:cs="Arial"/>
          <w:sz w:val="22"/>
          <w:szCs w:val="22"/>
        </w:rPr>
      </w:pPr>
      <w:r w:rsidRPr="00DF1560">
        <w:rPr>
          <w:rFonts w:ascii="Arial" w:hAnsi="Arial" w:cs="Arial"/>
          <w:sz w:val="22"/>
          <w:szCs w:val="22"/>
        </w:rPr>
        <w:t xml:space="preserve">Jedná se o likvidaci invazních rostlin (bolševník, netýkavka, křídlatka) </w:t>
      </w:r>
      <w:r w:rsidRPr="00DF1560">
        <w:rPr>
          <w:rFonts w:ascii="Arial" w:eastAsia="Calibri" w:hAnsi="Arial" w:cs="Arial"/>
          <w:bCs/>
          <w:color w:val="000000"/>
          <w:sz w:val="22"/>
          <w:szCs w:val="22"/>
          <w:lang w:eastAsia="en-US"/>
        </w:rPr>
        <w:t xml:space="preserve">na </w:t>
      </w:r>
      <w:bookmarkStart w:id="0" w:name="_Hlk65241299"/>
      <w:r w:rsidRPr="00DF1560">
        <w:rPr>
          <w:rFonts w:ascii="Arial" w:eastAsia="Calibri" w:hAnsi="Arial" w:cs="Arial"/>
          <w:bCs/>
          <w:color w:val="000000"/>
          <w:sz w:val="22"/>
          <w:szCs w:val="22"/>
          <w:lang w:eastAsia="en-US"/>
        </w:rPr>
        <w:t xml:space="preserve">VT </w:t>
      </w:r>
      <w:proofErr w:type="spellStart"/>
      <w:r w:rsidRPr="00DF1560">
        <w:rPr>
          <w:rFonts w:ascii="Arial" w:eastAsia="Calibri" w:hAnsi="Arial" w:cs="Arial"/>
          <w:bCs/>
          <w:color w:val="000000"/>
          <w:sz w:val="22"/>
          <w:szCs w:val="22"/>
          <w:lang w:eastAsia="en-US"/>
        </w:rPr>
        <w:t>Lubinka</w:t>
      </w:r>
      <w:proofErr w:type="spellEnd"/>
      <w:r w:rsidRPr="00DF1560">
        <w:rPr>
          <w:rFonts w:ascii="Arial" w:eastAsia="Calibri" w:hAnsi="Arial" w:cs="Arial"/>
          <w:bCs/>
          <w:color w:val="000000"/>
          <w:sz w:val="22"/>
          <w:szCs w:val="22"/>
          <w:lang w:eastAsia="en-US"/>
        </w:rPr>
        <w:t xml:space="preserve"> od soutoku s Plesnou po soutok s bezejmenným potokem (IDVT 10235868) vč. 5 přítoků </w:t>
      </w:r>
      <w:bookmarkEnd w:id="0"/>
      <w:r w:rsidRPr="00DF1560">
        <w:rPr>
          <w:rFonts w:ascii="Arial" w:eastAsia="Calibri" w:hAnsi="Arial" w:cs="Arial"/>
          <w:bCs/>
          <w:color w:val="000000"/>
          <w:sz w:val="22"/>
          <w:szCs w:val="22"/>
          <w:lang w:eastAsia="en-US"/>
        </w:rPr>
        <w:t xml:space="preserve">– </w:t>
      </w:r>
      <w:bookmarkStart w:id="1" w:name="_Hlk65241508"/>
      <w:r w:rsidRPr="00DF1560">
        <w:rPr>
          <w:rFonts w:ascii="Arial" w:eastAsia="Calibri" w:hAnsi="Arial" w:cs="Arial"/>
          <w:bCs/>
          <w:color w:val="000000"/>
          <w:sz w:val="22"/>
          <w:szCs w:val="22"/>
          <w:lang w:eastAsia="en-US"/>
        </w:rPr>
        <w:t xml:space="preserve">LBP </w:t>
      </w:r>
      <w:proofErr w:type="spellStart"/>
      <w:r w:rsidRPr="00DF1560">
        <w:rPr>
          <w:rFonts w:ascii="Arial" w:eastAsia="Calibri" w:hAnsi="Arial" w:cs="Arial"/>
          <w:bCs/>
          <w:color w:val="000000"/>
          <w:sz w:val="22"/>
          <w:szCs w:val="22"/>
          <w:lang w:eastAsia="en-US"/>
        </w:rPr>
        <w:t>Lubinky</w:t>
      </w:r>
      <w:proofErr w:type="spellEnd"/>
      <w:r w:rsidRPr="00DF1560">
        <w:rPr>
          <w:rFonts w:ascii="Arial" w:eastAsia="Calibri" w:hAnsi="Arial" w:cs="Arial"/>
          <w:bCs/>
          <w:color w:val="000000"/>
          <w:sz w:val="22"/>
          <w:szCs w:val="22"/>
          <w:lang w:eastAsia="en-US"/>
        </w:rPr>
        <w:t xml:space="preserve"> od Čižebné (IDVT 10238350), bezejmenný potok (IDVT 10238326), PBP </w:t>
      </w:r>
      <w:proofErr w:type="spellStart"/>
      <w:r w:rsidRPr="00DF1560">
        <w:rPr>
          <w:rFonts w:ascii="Arial" w:eastAsia="Calibri" w:hAnsi="Arial" w:cs="Arial"/>
          <w:bCs/>
          <w:color w:val="000000"/>
          <w:sz w:val="22"/>
          <w:szCs w:val="22"/>
          <w:lang w:eastAsia="en-US"/>
        </w:rPr>
        <w:t>Lubinky</w:t>
      </w:r>
      <w:proofErr w:type="spellEnd"/>
      <w:r w:rsidRPr="00DF1560">
        <w:rPr>
          <w:rFonts w:ascii="Arial" w:eastAsia="Calibri" w:hAnsi="Arial" w:cs="Arial"/>
          <w:bCs/>
          <w:color w:val="000000"/>
          <w:sz w:val="22"/>
          <w:szCs w:val="22"/>
          <w:lang w:eastAsia="en-US"/>
        </w:rPr>
        <w:t xml:space="preserve"> přes </w:t>
      </w:r>
      <w:proofErr w:type="spellStart"/>
      <w:r w:rsidRPr="00DF1560">
        <w:rPr>
          <w:rFonts w:ascii="Arial" w:eastAsia="Calibri" w:hAnsi="Arial" w:cs="Arial"/>
          <w:bCs/>
          <w:color w:val="000000"/>
          <w:sz w:val="22"/>
          <w:szCs w:val="22"/>
          <w:lang w:eastAsia="en-US"/>
        </w:rPr>
        <w:t>Kravák</w:t>
      </w:r>
      <w:proofErr w:type="spellEnd"/>
      <w:r w:rsidRPr="00DF1560">
        <w:rPr>
          <w:rFonts w:ascii="Arial" w:eastAsia="Calibri" w:hAnsi="Arial" w:cs="Arial"/>
          <w:bCs/>
          <w:color w:val="000000"/>
          <w:sz w:val="22"/>
          <w:szCs w:val="22"/>
          <w:lang w:eastAsia="en-US"/>
        </w:rPr>
        <w:t xml:space="preserve"> (IDVT 10224123) + PBP 01 do PBP přes </w:t>
      </w:r>
      <w:proofErr w:type="spellStart"/>
      <w:r w:rsidRPr="00DF1560">
        <w:rPr>
          <w:rFonts w:ascii="Arial" w:eastAsia="Calibri" w:hAnsi="Arial" w:cs="Arial"/>
          <w:bCs/>
          <w:color w:val="000000"/>
          <w:sz w:val="22"/>
          <w:szCs w:val="22"/>
          <w:lang w:eastAsia="en-US"/>
        </w:rPr>
        <w:t>Kravák</w:t>
      </w:r>
      <w:proofErr w:type="spellEnd"/>
      <w:r w:rsidRPr="00DF1560">
        <w:rPr>
          <w:rFonts w:ascii="Arial" w:eastAsia="Calibri" w:hAnsi="Arial" w:cs="Arial"/>
          <w:bCs/>
          <w:color w:val="000000"/>
          <w:sz w:val="22"/>
          <w:szCs w:val="22"/>
          <w:lang w:eastAsia="en-US"/>
        </w:rPr>
        <w:t xml:space="preserve"> (IDVT 10228840), PBP </w:t>
      </w:r>
      <w:proofErr w:type="spellStart"/>
      <w:r w:rsidRPr="00DF1560">
        <w:rPr>
          <w:rFonts w:ascii="Arial" w:eastAsia="Calibri" w:hAnsi="Arial" w:cs="Arial"/>
          <w:bCs/>
          <w:color w:val="000000"/>
          <w:sz w:val="22"/>
          <w:szCs w:val="22"/>
          <w:lang w:eastAsia="en-US"/>
        </w:rPr>
        <w:t>Lubinky</w:t>
      </w:r>
      <w:proofErr w:type="spellEnd"/>
      <w:r w:rsidRPr="00DF1560">
        <w:rPr>
          <w:rFonts w:ascii="Arial" w:eastAsia="Calibri" w:hAnsi="Arial" w:cs="Arial"/>
          <w:bCs/>
          <w:color w:val="000000"/>
          <w:sz w:val="22"/>
          <w:szCs w:val="22"/>
          <w:lang w:eastAsia="en-US"/>
        </w:rPr>
        <w:t xml:space="preserve"> z Liščí hory (IDVT 10233546), Opatovský potok (IDVT 10233569).</w:t>
      </w:r>
    </w:p>
    <w:bookmarkEnd w:id="1"/>
    <w:p w14:paraId="6B45998C" w14:textId="77777777" w:rsidR="00DF1560" w:rsidRPr="00DF1560" w:rsidRDefault="00DF1560" w:rsidP="00DF1560">
      <w:pPr>
        <w:ind w:right="141"/>
        <w:jc w:val="both"/>
        <w:rPr>
          <w:rFonts w:ascii="Arial" w:hAnsi="Arial" w:cs="Arial"/>
          <w:sz w:val="22"/>
          <w:szCs w:val="22"/>
        </w:rPr>
      </w:pPr>
    </w:p>
    <w:p w14:paraId="68208545" w14:textId="77777777" w:rsidR="00DF1560" w:rsidRPr="00DF1560" w:rsidRDefault="00DF1560" w:rsidP="00DF1560">
      <w:pPr>
        <w:ind w:right="141"/>
        <w:jc w:val="both"/>
        <w:rPr>
          <w:rFonts w:ascii="Arial" w:hAnsi="Arial" w:cs="Arial"/>
          <w:sz w:val="22"/>
          <w:szCs w:val="22"/>
        </w:rPr>
      </w:pPr>
      <w:r w:rsidRPr="00DF1560">
        <w:rPr>
          <w:rFonts w:ascii="Arial" w:hAnsi="Arial" w:cs="Arial"/>
          <w:sz w:val="22"/>
          <w:szCs w:val="22"/>
        </w:rPr>
        <w:t xml:space="preserve">Výměra pozemků k likvidaci je cca 8,3 ha, z toho 1,85 ha je dle mapování z předchozích let zasažena invazními rostlinami, a to druhem bolševník. Výskyt křídlatky a netýkavky nebyl v lokalitě zaznamenám, pokud by se v lokalitě tyto invazní druhy objevily, jejich likvidace je součástí zakázky. </w:t>
      </w:r>
    </w:p>
    <w:p w14:paraId="42A59A2F" w14:textId="77777777" w:rsidR="00DF1560" w:rsidRPr="00DF1560" w:rsidRDefault="00DF1560" w:rsidP="00DF1560">
      <w:pPr>
        <w:ind w:right="141"/>
        <w:jc w:val="both"/>
        <w:rPr>
          <w:rFonts w:ascii="Arial" w:hAnsi="Arial" w:cs="Arial"/>
          <w:sz w:val="22"/>
          <w:szCs w:val="22"/>
        </w:rPr>
      </w:pPr>
      <w:r w:rsidRPr="00DF1560">
        <w:rPr>
          <w:rFonts w:ascii="Arial" w:hAnsi="Arial" w:cs="Arial"/>
          <w:sz w:val="22"/>
          <w:szCs w:val="22"/>
        </w:rPr>
        <w:t>Akce je součástí udržitelnosti realizovaného projektu Karlovarského kraje „Omezení výskytu invazních druhů rostlin v Karlovarském kraji“.</w:t>
      </w:r>
      <w:r w:rsidRPr="00DF1560">
        <w:rPr>
          <w:rFonts w:ascii="Arial" w:hAnsi="Arial" w:cs="Arial"/>
          <w:bCs/>
          <w:sz w:val="22"/>
          <w:szCs w:val="22"/>
        </w:rPr>
        <w:t xml:space="preserve"> Likvidace bude probíhat po dobu 2 let v sezoně 2022 a 2023.</w:t>
      </w:r>
    </w:p>
    <w:p w14:paraId="3147F4A0" w14:textId="77777777" w:rsidR="009D2074" w:rsidRPr="009D2074" w:rsidRDefault="009D2074" w:rsidP="00AE43B2">
      <w:pPr>
        <w:pStyle w:val="Zkladntext"/>
        <w:jc w:val="both"/>
        <w:rPr>
          <w:rFonts w:cs="Arial"/>
          <w:sz w:val="22"/>
          <w:szCs w:val="22"/>
        </w:rPr>
      </w:pPr>
    </w:p>
    <w:p w14:paraId="30805CC4" w14:textId="10F8F248" w:rsidR="009C0460" w:rsidRPr="004504C5" w:rsidRDefault="00C902CD" w:rsidP="005C1F23">
      <w:pPr>
        <w:pStyle w:val="Zkladntext"/>
        <w:numPr>
          <w:ilvl w:val="0"/>
          <w:numId w:val="1"/>
        </w:numPr>
        <w:jc w:val="both"/>
        <w:rPr>
          <w:rFonts w:cs="Arial"/>
          <w:sz w:val="22"/>
          <w:szCs w:val="22"/>
        </w:rPr>
      </w:pPr>
      <w:r w:rsidRPr="00C902CD">
        <w:rPr>
          <w:rFonts w:cs="Arial"/>
          <w:sz w:val="22"/>
          <w:szCs w:val="22"/>
        </w:rPr>
        <w:t>Zhotovitel se zavazuje provést výše uvedené dílo v rozsahu Výzvy k podání nabídky do výběrového řízení vypsaného objednatelem a přijaté nabídky zhotovitele k výběrovému řízení. Předmětem díla je likvidace invazních rostlin</w:t>
      </w:r>
      <w:r w:rsidR="00F17CD1">
        <w:rPr>
          <w:rFonts w:cs="Arial"/>
          <w:sz w:val="22"/>
          <w:szCs w:val="22"/>
        </w:rPr>
        <w:t xml:space="preserve"> </w:t>
      </w:r>
      <w:r w:rsidR="00F17CD1" w:rsidRPr="00F17CD1">
        <w:rPr>
          <w:rFonts w:cs="Arial"/>
          <w:sz w:val="22"/>
          <w:szCs w:val="22"/>
        </w:rPr>
        <w:t>bolševníku velkolepého, křídlatek a</w:t>
      </w:r>
      <w:r w:rsidR="00AE43B2">
        <w:rPr>
          <w:rFonts w:cs="Arial"/>
          <w:sz w:val="22"/>
          <w:szCs w:val="22"/>
        </w:rPr>
        <w:t> </w:t>
      </w:r>
      <w:r w:rsidR="00F17CD1" w:rsidRPr="00F17CD1">
        <w:rPr>
          <w:rFonts w:cs="Arial"/>
          <w:sz w:val="22"/>
          <w:szCs w:val="22"/>
        </w:rPr>
        <w:t>netýkavky žláznaté na pozemcích</w:t>
      </w:r>
      <w:r w:rsidR="005F5410">
        <w:rPr>
          <w:rFonts w:cs="Arial"/>
          <w:sz w:val="22"/>
          <w:szCs w:val="22"/>
        </w:rPr>
        <w:t xml:space="preserve"> </w:t>
      </w:r>
      <w:r w:rsidR="00EA36E8">
        <w:rPr>
          <w:rFonts w:cs="Arial"/>
          <w:sz w:val="22"/>
          <w:szCs w:val="22"/>
        </w:rPr>
        <w:t>a přilehlých pozemcích</w:t>
      </w:r>
      <w:r w:rsidR="00DB0B2E">
        <w:rPr>
          <w:rFonts w:cs="Arial"/>
          <w:sz w:val="22"/>
          <w:szCs w:val="22"/>
        </w:rPr>
        <w:t xml:space="preserve"> uvedeného vodního toku</w:t>
      </w:r>
      <w:r w:rsidR="00EA36E8">
        <w:rPr>
          <w:rFonts w:cs="Arial"/>
          <w:sz w:val="22"/>
          <w:szCs w:val="22"/>
        </w:rPr>
        <w:t>,</w:t>
      </w:r>
      <w:r w:rsidR="00DB0B2E">
        <w:rPr>
          <w:rFonts w:cs="Arial"/>
          <w:sz w:val="22"/>
          <w:szCs w:val="22"/>
        </w:rPr>
        <w:t xml:space="preserve"> </w:t>
      </w:r>
      <w:r w:rsidR="00F17CD1" w:rsidRPr="00F17CD1">
        <w:rPr>
          <w:rFonts w:cs="Arial"/>
          <w:sz w:val="22"/>
          <w:szCs w:val="22"/>
        </w:rPr>
        <w:t>k nimž má právo hospodařit Povodí Ohře</w:t>
      </w:r>
      <w:r w:rsidR="00DB0B2E">
        <w:rPr>
          <w:rFonts w:cs="Arial"/>
          <w:sz w:val="22"/>
          <w:szCs w:val="22"/>
        </w:rPr>
        <w:t xml:space="preserve">, </w:t>
      </w:r>
      <w:r w:rsidR="00F17CD1" w:rsidRPr="00F17CD1">
        <w:rPr>
          <w:rFonts w:cs="Arial"/>
          <w:sz w:val="22"/>
          <w:szCs w:val="22"/>
        </w:rPr>
        <w:t>státní podnik</w:t>
      </w:r>
      <w:r w:rsidR="00FC2804">
        <w:rPr>
          <w:rFonts w:cs="Arial"/>
          <w:sz w:val="22"/>
          <w:szCs w:val="22"/>
        </w:rPr>
        <w:t xml:space="preserve"> </w:t>
      </w:r>
      <w:r>
        <w:rPr>
          <w:rFonts w:cs="Arial"/>
          <w:sz w:val="22"/>
          <w:szCs w:val="22"/>
        </w:rPr>
        <w:t xml:space="preserve">(dále jen „místo plnění“). </w:t>
      </w:r>
      <w:r w:rsidRPr="00C902CD">
        <w:rPr>
          <w:rFonts w:cs="Arial"/>
          <w:sz w:val="22"/>
          <w:szCs w:val="22"/>
        </w:rPr>
        <w:t xml:space="preserve">Likvidace jednotlivých rostlin bude prováděna </w:t>
      </w:r>
      <w:r w:rsidR="00E17D7E">
        <w:rPr>
          <w:rFonts w:cs="Arial"/>
          <w:sz w:val="22"/>
          <w:szCs w:val="22"/>
        </w:rPr>
        <w:t>kombinací chemické a mechanické metody</w:t>
      </w:r>
      <w:r w:rsidRPr="00C902CD">
        <w:rPr>
          <w:rFonts w:cs="Arial"/>
          <w:sz w:val="22"/>
          <w:szCs w:val="22"/>
        </w:rPr>
        <w:t xml:space="preserve"> dle metodiky uvedené v</w:t>
      </w:r>
      <w:r w:rsidR="00AE43B2">
        <w:rPr>
          <w:rFonts w:cs="Arial"/>
          <w:sz w:val="22"/>
          <w:szCs w:val="22"/>
        </w:rPr>
        <w:t> </w:t>
      </w:r>
      <w:r w:rsidRPr="00C902CD">
        <w:rPr>
          <w:rFonts w:cs="Arial"/>
          <w:sz w:val="22"/>
          <w:szCs w:val="22"/>
        </w:rPr>
        <w:t>zadávací dokumentaci. Objednatel odpovídá za správnost a úplnost předané zadávací dokumentace do veřejné soutěže</w:t>
      </w:r>
      <w:r>
        <w:rPr>
          <w:rFonts w:cs="Arial"/>
          <w:sz w:val="22"/>
          <w:szCs w:val="22"/>
        </w:rPr>
        <w:t>.</w:t>
      </w:r>
      <w:r w:rsidR="009C0460" w:rsidRPr="004504C5">
        <w:rPr>
          <w:rFonts w:cs="Arial"/>
          <w:b/>
          <w:color w:val="auto"/>
          <w:sz w:val="22"/>
          <w:szCs w:val="22"/>
        </w:rPr>
        <w:t xml:space="preserve"> </w:t>
      </w:r>
      <w:r w:rsidR="00D0043B">
        <w:rPr>
          <w:rFonts w:cs="Arial"/>
          <w:b/>
          <w:color w:val="auto"/>
          <w:sz w:val="22"/>
          <w:szCs w:val="22"/>
        </w:rPr>
        <w:t xml:space="preserve"> </w:t>
      </w:r>
    </w:p>
    <w:p w14:paraId="47739F59" w14:textId="77777777" w:rsidR="009C0460" w:rsidRPr="00245F47" w:rsidRDefault="009C0460" w:rsidP="009C0460">
      <w:pPr>
        <w:pStyle w:val="Zkladntext"/>
        <w:widowControl/>
        <w:tabs>
          <w:tab w:val="left" w:pos="720"/>
        </w:tabs>
        <w:ind w:left="285"/>
        <w:jc w:val="both"/>
        <w:rPr>
          <w:rFonts w:cs="Arial"/>
          <w:color w:val="auto"/>
          <w:sz w:val="22"/>
          <w:szCs w:val="22"/>
        </w:rPr>
      </w:pPr>
    </w:p>
    <w:p w14:paraId="39B4F27F" w14:textId="77777777" w:rsidR="009C0460" w:rsidRPr="00245F47" w:rsidRDefault="009C0460" w:rsidP="009C0460">
      <w:pPr>
        <w:pStyle w:val="Zkladntext"/>
        <w:widowControl/>
        <w:numPr>
          <w:ilvl w:val="0"/>
          <w:numId w:val="1"/>
        </w:numPr>
        <w:ind w:left="426" w:hanging="426"/>
        <w:jc w:val="both"/>
        <w:rPr>
          <w:rFonts w:cs="Arial"/>
          <w:sz w:val="22"/>
          <w:szCs w:val="22"/>
        </w:rPr>
      </w:pPr>
      <w:r w:rsidRPr="00245F47">
        <w:rPr>
          <w:rFonts w:cs="Arial"/>
          <w:color w:val="auto"/>
          <w:sz w:val="22"/>
          <w:szCs w:val="22"/>
        </w:rPr>
        <w:t>Zhotovitel</w:t>
      </w:r>
      <w:r w:rsidRPr="00245F47">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245F47">
        <w:rPr>
          <w:rFonts w:cs="Arial"/>
          <w:i/>
          <w:color w:val="FF0000"/>
          <w:sz w:val="22"/>
          <w:szCs w:val="22"/>
        </w:rPr>
        <w:t xml:space="preserve"> </w:t>
      </w:r>
    </w:p>
    <w:p w14:paraId="6DC7D1D1" w14:textId="77777777" w:rsidR="009C0460" w:rsidRPr="00245F47" w:rsidRDefault="009C0460" w:rsidP="009C0460">
      <w:pPr>
        <w:pStyle w:val="Zkladntext"/>
        <w:widowControl/>
        <w:ind w:left="426"/>
        <w:jc w:val="both"/>
        <w:rPr>
          <w:rFonts w:cs="Arial"/>
          <w:sz w:val="22"/>
          <w:szCs w:val="22"/>
        </w:rPr>
      </w:pPr>
    </w:p>
    <w:p w14:paraId="25C93D68" w14:textId="47141202"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Zhotovitel prohlašuje, že si pečlivě prostudoval veškeré zadávací podklady a seznámil se </w:t>
      </w:r>
      <w:r w:rsidR="002012F6">
        <w:rPr>
          <w:rFonts w:ascii="Arial" w:hAnsi="Arial" w:cs="Arial"/>
          <w:snapToGrid w:val="0"/>
          <w:sz w:val="22"/>
          <w:szCs w:val="22"/>
        </w:rPr>
        <w:t xml:space="preserve">se staveništěm </w:t>
      </w:r>
      <w:r w:rsidRPr="00245F47">
        <w:rPr>
          <w:rFonts w:ascii="Arial" w:hAnsi="Arial" w:cs="Arial"/>
          <w:snapToGrid w:val="0"/>
          <w:sz w:val="22"/>
          <w:szCs w:val="22"/>
        </w:rPr>
        <w:t xml:space="preserve">tak, aby mohlo být dílo řádně provedeno podle ustanovení této smlouvy, není třeba žádných změn nebo úprav zadání. </w:t>
      </w:r>
    </w:p>
    <w:p w14:paraId="344589A3" w14:textId="77777777"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ABDF74C" w14:textId="0F8A48B5"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Zhotovitel dále prohl</w:t>
      </w:r>
      <w:r>
        <w:rPr>
          <w:rFonts w:ascii="Arial" w:hAnsi="Arial" w:cs="Arial"/>
          <w:snapToGrid w:val="0"/>
          <w:sz w:val="22"/>
          <w:szCs w:val="22"/>
        </w:rPr>
        <w:t xml:space="preserve">ašuje, že si prohlédl </w:t>
      </w:r>
      <w:r w:rsidR="002012F6">
        <w:rPr>
          <w:rFonts w:ascii="Arial" w:hAnsi="Arial" w:cs="Arial"/>
          <w:snapToGrid w:val="0"/>
          <w:sz w:val="22"/>
          <w:szCs w:val="22"/>
        </w:rPr>
        <w:t>staveniště</w:t>
      </w:r>
      <w:r w:rsidRPr="00245F47">
        <w:rPr>
          <w:rFonts w:ascii="Arial" w:hAnsi="Arial" w:cs="Arial"/>
          <w:snapToGrid w:val="0"/>
          <w:sz w:val="22"/>
          <w:szCs w:val="22"/>
        </w:rPr>
        <w:t xml:space="preserve"> a že se přesvědčil o jeho skutečném stavu a že jsou mu známé všechny okolnosti pro řádné plnění díla.</w:t>
      </w:r>
    </w:p>
    <w:p w14:paraId="14C50A96" w14:textId="77777777"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633C626" w14:textId="79726453" w:rsidR="009C0460" w:rsidRPr="00245F47"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b/>
          <w:snapToGrid w:val="0"/>
          <w:sz w:val="22"/>
          <w:szCs w:val="22"/>
        </w:rPr>
        <w:t>5.</w:t>
      </w:r>
      <w:r w:rsidRPr="00245F47">
        <w:rPr>
          <w:rFonts w:ascii="Arial" w:hAnsi="Arial" w:cs="Arial"/>
          <w:snapToGrid w:val="0"/>
          <w:sz w:val="22"/>
          <w:szCs w:val="22"/>
        </w:rPr>
        <w:t xml:space="preserve"> </w:t>
      </w:r>
      <w:r w:rsidRPr="00245F47">
        <w:rPr>
          <w:rFonts w:ascii="Arial" w:hAnsi="Arial" w:cs="Arial"/>
          <w:snapToGrid w:val="0"/>
          <w:sz w:val="22"/>
          <w:szCs w:val="22"/>
        </w:rPr>
        <w:tab/>
      </w:r>
      <w:r w:rsidRPr="00245F47">
        <w:rPr>
          <w:rFonts w:ascii="Arial" w:hAnsi="Arial" w:cs="Arial"/>
          <w:sz w:val="22"/>
          <w:szCs w:val="22"/>
        </w:rPr>
        <w:t>Objedna</w:t>
      </w:r>
      <w:r>
        <w:rPr>
          <w:rFonts w:ascii="Arial" w:hAnsi="Arial" w:cs="Arial"/>
          <w:sz w:val="22"/>
          <w:szCs w:val="22"/>
        </w:rPr>
        <w:t xml:space="preserve">tel předá zhotoviteli </w:t>
      </w:r>
      <w:r w:rsidR="002012F6">
        <w:rPr>
          <w:rFonts w:ascii="Arial" w:hAnsi="Arial" w:cs="Arial"/>
          <w:sz w:val="22"/>
          <w:szCs w:val="22"/>
        </w:rPr>
        <w:t>staveniště</w:t>
      </w:r>
      <w:r w:rsidRPr="00245F47">
        <w:rPr>
          <w:rFonts w:ascii="Arial" w:hAnsi="Arial" w:cs="Arial"/>
          <w:sz w:val="22"/>
          <w:szCs w:val="22"/>
        </w:rPr>
        <w:t xml:space="preserve"> (nebo jeho ucelenou část) prosté práv třetích osob.</w:t>
      </w:r>
    </w:p>
    <w:p w14:paraId="6B459FB4" w14:textId="09AD5D39"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sz w:val="22"/>
          <w:szCs w:val="22"/>
        </w:rPr>
        <w:lastRenderedPageBreak/>
        <w:t xml:space="preserve">       </w:t>
      </w:r>
      <w:r>
        <w:rPr>
          <w:rFonts w:ascii="Arial" w:hAnsi="Arial" w:cs="Arial"/>
          <w:bCs/>
          <w:color w:val="000000"/>
          <w:sz w:val="22"/>
          <w:szCs w:val="22"/>
        </w:rPr>
        <w:t xml:space="preserve">Předání </w:t>
      </w:r>
      <w:r w:rsidR="002012F6">
        <w:rPr>
          <w:rFonts w:ascii="Arial" w:hAnsi="Arial" w:cs="Arial"/>
          <w:bCs/>
          <w:color w:val="000000"/>
          <w:sz w:val="22"/>
          <w:szCs w:val="22"/>
        </w:rPr>
        <w:t>staveniště</w:t>
      </w:r>
      <w:r w:rsidRPr="00245F47">
        <w:rPr>
          <w:rFonts w:ascii="Arial" w:hAnsi="Arial" w:cs="Arial"/>
          <w:bCs/>
          <w:color w:val="000000"/>
          <w:sz w:val="22"/>
          <w:szCs w:val="22"/>
        </w:rPr>
        <w:t xml:space="preserve"> zhotoviteli bude objednatelem provedeno až po splnění, a</w:t>
      </w:r>
      <w:r w:rsidR="00AE43B2">
        <w:rPr>
          <w:rFonts w:ascii="Arial" w:hAnsi="Arial" w:cs="Arial"/>
          <w:bCs/>
          <w:color w:val="000000"/>
          <w:sz w:val="22"/>
          <w:szCs w:val="22"/>
        </w:rPr>
        <w:t> </w:t>
      </w:r>
      <w:r w:rsidRPr="00245F47">
        <w:rPr>
          <w:rFonts w:ascii="Arial" w:hAnsi="Arial" w:cs="Arial"/>
          <w:bCs/>
          <w:color w:val="000000"/>
          <w:sz w:val="22"/>
          <w:szCs w:val="22"/>
        </w:rPr>
        <w:t>prokazatelném doložení, všech potřebných legislativních povinností zhotovitele, nutných k za</w:t>
      </w:r>
      <w:r>
        <w:rPr>
          <w:rFonts w:ascii="Arial" w:hAnsi="Arial" w:cs="Arial"/>
          <w:bCs/>
          <w:color w:val="000000"/>
          <w:sz w:val="22"/>
          <w:szCs w:val="22"/>
        </w:rPr>
        <w:t>jištění před předáním místa plnění</w:t>
      </w:r>
      <w:r w:rsidRPr="00245F47">
        <w:rPr>
          <w:rFonts w:ascii="Arial" w:hAnsi="Arial" w:cs="Arial"/>
          <w:bCs/>
          <w:color w:val="000000"/>
          <w:sz w:val="22"/>
          <w:szCs w:val="22"/>
        </w:rPr>
        <w:t xml:space="preserve">, a definovaných v </w:t>
      </w:r>
      <w:r w:rsidRPr="00245F47">
        <w:rPr>
          <w:rFonts w:ascii="Arial" w:hAnsi="Arial" w:cs="Arial"/>
          <w:sz w:val="22"/>
          <w:szCs w:val="22"/>
        </w:rPr>
        <w:t>Zadávací dokumentaci.</w:t>
      </w:r>
    </w:p>
    <w:p w14:paraId="690CBEEA" w14:textId="77777777"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p>
    <w:p w14:paraId="29050108" w14:textId="77777777" w:rsidR="009C0460" w:rsidRPr="00843BFC" w:rsidRDefault="009C0460" w:rsidP="009C0460">
      <w:pPr>
        <w:widowControl w:val="0"/>
        <w:tabs>
          <w:tab w:val="left" w:pos="709"/>
          <w:tab w:val="left" w:pos="851"/>
        </w:tabs>
        <w:overflowPunct/>
        <w:autoSpaceDE/>
        <w:adjustRightInd/>
        <w:ind w:left="426" w:hanging="426"/>
        <w:jc w:val="both"/>
        <w:rPr>
          <w:rFonts w:ascii="Arial" w:hAnsi="Arial" w:cs="Arial"/>
          <w:b/>
          <w:snapToGrid w:val="0"/>
          <w:sz w:val="22"/>
          <w:szCs w:val="22"/>
        </w:rPr>
      </w:pPr>
      <w:r w:rsidRPr="00843BFC">
        <w:rPr>
          <w:rFonts w:ascii="Arial" w:hAnsi="Arial" w:cs="Arial"/>
          <w:b/>
          <w:snapToGrid w:val="0"/>
          <w:sz w:val="22"/>
          <w:szCs w:val="22"/>
        </w:rPr>
        <w:t xml:space="preserve">6. </w:t>
      </w:r>
      <w:r>
        <w:rPr>
          <w:rFonts w:ascii="Arial" w:hAnsi="Arial" w:cs="Arial"/>
          <w:b/>
          <w:snapToGrid w:val="0"/>
          <w:sz w:val="22"/>
          <w:szCs w:val="22"/>
        </w:rPr>
        <w:t xml:space="preserve">  </w:t>
      </w:r>
      <w:r w:rsidRPr="00843BFC">
        <w:rPr>
          <w:rFonts w:ascii="Arial" w:hAnsi="Arial" w:cs="Arial"/>
          <w:b/>
          <w:snapToGrid w:val="0"/>
          <w:sz w:val="22"/>
          <w:szCs w:val="22"/>
        </w:rPr>
        <w:t xml:space="preserve">Objednatel se zavazuje zcela dokončené a bezvadné dílo ve sjednaném termínu od zhotovitele převzít a zaplatit zhotoviteli cenu díla specifikovanou dále v této smlouvě. Zhotovitel se zavazuje provést a řádně a včas dokončit dílo a předat je </w:t>
      </w:r>
      <w:r w:rsidR="00C902CD" w:rsidRPr="00843BFC">
        <w:rPr>
          <w:rFonts w:ascii="Arial" w:hAnsi="Arial" w:cs="Arial"/>
          <w:b/>
          <w:snapToGrid w:val="0"/>
          <w:sz w:val="22"/>
          <w:szCs w:val="22"/>
        </w:rPr>
        <w:t>objednateli v souladu</w:t>
      </w:r>
      <w:r w:rsidRPr="00843BFC">
        <w:rPr>
          <w:rFonts w:ascii="Arial" w:hAnsi="Arial" w:cs="Arial"/>
          <w:b/>
          <w:snapToGrid w:val="0"/>
          <w:sz w:val="22"/>
          <w:szCs w:val="22"/>
        </w:rPr>
        <w:t xml:space="preserve"> s touto smlouvou.</w:t>
      </w:r>
    </w:p>
    <w:p w14:paraId="40056A92" w14:textId="77777777" w:rsidR="009C0460" w:rsidRDefault="009C0460" w:rsidP="009C0460">
      <w:pPr>
        <w:contextualSpacing/>
      </w:pPr>
    </w:p>
    <w:p w14:paraId="76AE23A2" w14:textId="77777777" w:rsidR="009C0460" w:rsidRDefault="009C0460" w:rsidP="00AB6A06">
      <w:pPr>
        <w:pStyle w:val="Zkladntext"/>
        <w:widowControl/>
        <w:rPr>
          <w:rFonts w:cs="Arial"/>
          <w:b/>
          <w:sz w:val="22"/>
          <w:szCs w:val="22"/>
          <w:u w:val="single"/>
        </w:rPr>
      </w:pPr>
    </w:p>
    <w:p w14:paraId="1199F690" w14:textId="77777777" w:rsidR="009C0460" w:rsidRDefault="009C0460" w:rsidP="009C0460">
      <w:pPr>
        <w:pStyle w:val="Zkladntext"/>
        <w:widowControl/>
        <w:jc w:val="center"/>
        <w:rPr>
          <w:rFonts w:cs="Arial"/>
          <w:b/>
          <w:sz w:val="22"/>
          <w:szCs w:val="22"/>
          <w:u w:val="single"/>
        </w:rPr>
      </w:pPr>
      <w:r w:rsidRPr="00245F47">
        <w:rPr>
          <w:rFonts w:cs="Arial"/>
          <w:b/>
          <w:sz w:val="22"/>
          <w:szCs w:val="22"/>
          <w:u w:val="single"/>
        </w:rPr>
        <w:t>Čl. III. TERMÍN PLNĚNÍ</w:t>
      </w:r>
    </w:p>
    <w:p w14:paraId="5A94BDC4" w14:textId="77777777" w:rsidR="00CF3D52" w:rsidRDefault="00CF3D52" w:rsidP="009C0460">
      <w:pPr>
        <w:pStyle w:val="Zkladntext"/>
        <w:widowControl/>
        <w:jc w:val="center"/>
        <w:rPr>
          <w:rFonts w:cs="Arial"/>
          <w:b/>
          <w:sz w:val="22"/>
          <w:szCs w:val="22"/>
          <w:u w:val="single"/>
        </w:rPr>
      </w:pPr>
    </w:p>
    <w:p w14:paraId="1740DEAC" w14:textId="77777777" w:rsidR="00CF3D52" w:rsidRDefault="00CF3D52" w:rsidP="009C0460">
      <w:pPr>
        <w:pStyle w:val="Zkladntext"/>
        <w:widowControl/>
        <w:jc w:val="center"/>
        <w:rPr>
          <w:rFonts w:cs="Arial"/>
          <w:b/>
          <w:sz w:val="22"/>
          <w:szCs w:val="22"/>
          <w:u w:val="single"/>
        </w:rPr>
      </w:pPr>
    </w:p>
    <w:p w14:paraId="2EAB377D" w14:textId="77777777" w:rsidR="009E1BCD" w:rsidRDefault="009C0460" w:rsidP="00CF3D52">
      <w:pPr>
        <w:overflowPunct/>
        <w:autoSpaceDE/>
        <w:autoSpaceDN/>
        <w:adjustRightInd/>
        <w:ind w:firstLine="360"/>
        <w:textAlignment w:val="auto"/>
        <w:rPr>
          <w:rFonts w:ascii="Arial" w:hAnsi="Arial" w:cs="Arial"/>
          <w:b/>
          <w:snapToGrid w:val="0"/>
          <w:sz w:val="22"/>
          <w:szCs w:val="22"/>
        </w:rPr>
      </w:pPr>
      <w:r w:rsidRPr="00245F47">
        <w:rPr>
          <w:rFonts w:ascii="Arial" w:hAnsi="Arial" w:cs="Arial"/>
          <w:b/>
          <w:sz w:val="22"/>
          <w:szCs w:val="22"/>
        </w:rPr>
        <w:t>Zahájení díla:</w:t>
      </w:r>
      <w:r w:rsidRPr="00245F47">
        <w:rPr>
          <w:rFonts w:ascii="Arial" w:hAnsi="Arial" w:cs="Arial"/>
          <w:b/>
          <w:sz w:val="22"/>
          <w:szCs w:val="22"/>
        </w:rPr>
        <w:tab/>
      </w:r>
      <w:r>
        <w:rPr>
          <w:rFonts w:ascii="Arial" w:hAnsi="Arial" w:cs="Arial"/>
          <w:b/>
          <w:sz w:val="22"/>
          <w:szCs w:val="22"/>
        </w:rPr>
        <w:tab/>
      </w:r>
      <w:r w:rsidR="00CF3D52" w:rsidRPr="00CF3D52">
        <w:rPr>
          <w:rFonts w:ascii="Arial" w:hAnsi="Arial" w:cs="Arial"/>
          <w:b/>
          <w:snapToGrid w:val="0"/>
          <w:sz w:val="22"/>
          <w:szCs w:val="22"/>
        </w:rPr>
        <w:t>bez zbytečného odkladu po nabytí účinnosti smlouvy</w:t>
      </w:r>
    </w:p>
    <w:p w14:paraId="797C896D" w14:textId="77777777" w:rsidR="00CF3D52" w:rsidRPr="00CF3D52" w:rsidRDefault="00CF3D52" w:rsidP="00CF3D52">
      <w:pPr>
        <w:overflowPunct/>
        <w:autoSpaceDE/>
        <w:autoSpaceDN/>
        <w:adjustRightInd/>
        <w:ind w:firstLine="708"/>
        <w:textAlignment w:val="auto"/>
        <w:rPr>
          <w:rFonts w:ascii="Arial" w:hAnsi="Arial" w:cs="Arial"/>
          <w:b/>
          <w:snapToGrid w:val="0"/>
          <w:sz w:val="22"/>
          <w:szCs w:val="22"/>
        </w:rPr>
      </w:pPr>
    </w:p>
    <w:p w14:paraId="39B124B1" w14:textId="77777777" w:rsidR="009C0460" w:rsidRDefault="004417EB" w:rsidP="00CF3D52">
      <w:pPr>
        <w:overflowPunct/>
        <w:autoSpaceDE/>
        <w:autoSpaceDN/>
        <w:adjustRightInd/>
        <w:ind w:firstLine="360"/>
        <w:textAlignment w:val="auto"/>
        <w:rPr>
          <w:rFonts w:ascii="Arial" w:hAnsi="Arial" w:cs="Arial"/>
          <w:b/>
          <w:sz w:val="22"/>
          <w:szCs w:val="22"/>
        </w:rPr>
      </w:pPr>
      <w:r>
        <w:rPr>
          <w:rFonts w:ascii="Arial" w:hAnsi="Arial" w:cs="Arial"/>
          <w:b/>
          <w:sz w:val="22"/>
          <w:szCs w:val="22"/>
        </w:rPr>
        <w:t>Ukončení díla:</w:t>
      </w:r>
      <w:r>
        <w:rPr>
          <w:rFonts w:ascii="Arial" w:hAnsi="Arial" w:cs="Arial"/>
          <w:b/>
          <w:sz w:val="22"/>
          <w:szCs w:val="22"/>
        </w:rPr>
        <w:tab/>
      </w:r>
      <w:r w:rsidR="00EA35EC">
        <w:rPr>
          <w:rFonts w:ascii="Arial" w:hAnsi="Arial" w:cs="Arial"/>
          <w:b/>
          <w:sz w:val="22"/>
          <w:szCs w:val="22"/>
        </w:rPr>
        <w:t xml:space="preserve">           </w:t>
      </w:r>
      <w:r>
        <w:rPr>
          <w:rFonts w:ascii="Arial" w:hAnsi="Arial" w:cs="Arial"/>
          <w:b/>
          <w:sz w:val="22"/>
          <w:szCs w:val="22"/>
        </w:rPr>
        <w:t>3</w:t>
      </w:r>
      <w:r w:rsidR="00271A8B">
        <w:rPr>
          <w:rFonts w:ascii="Arial" w:hAnsi="Arial" w:cs="Arial"/>
          <w:b/>
          <w:sz w:val="22"/>
          <w:szCs w:val="22"/>
        </w:rPr>
        <w:t>1</w:t>
      </w:r>
      <w:r w:rsidR="00006BDC">
        <w:rPr>
          <w:rFonts w:ascii="Arial" w:hAnsi="Arial" w:cs="Arial"/>
          <w:b/>
          <w:sz w:val="22"/>
          <w:szCs w:val="22"/>
        </w:rPr>
        <w:t>.</w:t>
      </w:r>
      <w:r w:rsidR="00C902CD">
        <w:rPr>
          <w:rFonts w:ascii="Arial" w:hAnsi="Arial" w:cs="Arial"/>
          <w:b/>
          <w:sz w:val="22"/>
          <w:szCs w:val="22"/>
        </w:rPr>
        <w:t>10</w:t>
      </w:r>
      <w:r w:rsidR="009E1BCD">
        <w:rPr>
          <w:rFonts w:ascii="Arial" w:hAnsi="Arial" w:cs="Arial"/>
          <w:b/>
          <w:sz w:val="22"/>
          <w:szCs w:val="22"/>
        </w:rPr>
        <w:t>.20</w:t>
      </w:r>
      <w:r w:rsidR="005F5410">
        <w:rPr>
          <w:rFonts w:ascii="Arial" w:hAnsi="Arial" w:cs="Arial"/>
          <w:b/>
          <w:sz w:val="22"/>
          <w:szCs w:val="22"/>
        </w:rPr>
        <w:t>23</w:t>
      </w:r>
    </w:p>
    <w:p w14:paraId="5BD96B26" w14:textId="77777777" w:rsidR="009C0460" w:rsidRPr="00245F47" w:rsidRDefault="009C0460" w:rsidP="009C0460">
      <w:pPr>
        <w:overflowPunct/>
        <w:autoSpaceDE/>
        <w:autoSpaceDN/>
        <w:adjustRightInd/>
        <w:textAlignment w:val="auto"/>
        <w:rPr>
          <w:rFonts w:ascii="Arial" w:hAnsi="Arial" w:cs="Arial"/>
          <w:sz w:val="22"/>
          <w:szCs w:val="22"/>
        </w:rPr>
      </w:pPr>
    </w:p>
    <w:p w14:paraId="3EF06A45" w14:textId="77777777" w:rsidR="009C0460" w:rsidRPr="00245F47" w:rsidRDefault="009C0460" w:rsidP="009C0460">
      <w:pPr>
        <w:ind w:left="360"/>
        <w:jc w:val="both"/>
        <w:rPr>
          <w:rFonts w:ascii="Arial" w:hAnsi="Arial" w:cs="Arial"/>
          <w:sz w:val="22"/>
          <w:szCs w:val="22"/>
        </w:rPr>
      </w:pPr>
    </w:p>
    <w:p w14:paraId="2829AE43" w14:textId="1B2DE96B" w:rsidR="0086016C" w:rsidRPr="0086016C" w:rsidRDefault="009C0460" w:rsidP="00AB6A06">
      <w:pPr>
        <w:pStyle w:val="Odstavecseseznamem"/>
        <w:numPr>
          <w:ilvl w:val="3"/>
          <w:numId w:val="1"/>
        </w:numPr>
        <w:spacing w:after="0" w:line="240" w:lineRule="auto"/>
        <w:ind w:left="357" w:hanging="357"/>
        <w:jc w:val="both"/>
        <w:rPr>
          <w:rFonts w:ascii="Arial" w:hAnsi="Arial" w:cs="Arial"/>
          <w:color w:val="000000"/>
          <w:sz w:val="22"/>
          <w:szCs w:val="22"/>
        </w:rPr>
      </w:pPr>
      <w:r w:rsidRPr="0086016C">
        <w:rPr>
          <w:rFonts w:ascii="Arial" w:hAnsi="Arial" w:cs="Arial"/>
          <w:color w:val="000000"/>
          <w:sz w:val="22"/>
          <w:szCs w:val="22"/>
        </w:rPr>
        <w:t xml:space="preserve">Zhotovitel se zavazuje, že v době ode dne zahájení díla do předání </w:t>
      </w:r>
      <w:r w:rsidR="002012F6">
        <w:rPr>
          <w:rFonts w:ascii="Arial" w:hAnsi="Arial" w:cs="Arial"/>
          <w:color w:val="000000"/>
          <w:sz w:val="22"/>
          <w:szCs w:val="22"/>
        </w:rPr>
        <w:t>staveniště</w:t>
      </w:r>
      <w:r w:rsidRPr="0086016C">
        <w:rPr>
          <w:rFonts w:ascii="Arial" w:hAnsi="Arial" w:cs="Arial"/>
          <w:color w:val="000000"/>
          <w:sz w:val="22"/>
          <w:szCs w:val="22"/>
        </w:rPr>
        <w:t>, vynaloží veškeré úsilí k zajištění všech podkladů dle podmínek zadání zakázky nutných pro zahájení realizace provedení díla.</w:t>
      </w:r>
      <w:r w:rsidR="0086016C">
        <w:rPr>
          <w:rFonts w:ascii="Arial" w:hAnsi="Arial" w:cs="Arial"/>
          <w:color w:val="000000"/>
          <w:sz w:val="22"/>
          <w:szCs w:val="22"/>
        </w:rPr>
        <w:t xml:space="preserve"> </w:t>
      </w:r>
      <w:r w:rsidR="0086016C" w:rsidRPr="0086016C">
        <w:rPr>
          <w:rFonts w:ascii="Arial" w:hAnsi="Arial" w:cs="Arial"/>
          <w:color w:val="auto"/>
          <w:sz w:val="22"/>
          <w:szCs w:val="22"/>
        </w:rPr>
        <w:t>Dále bude spolupracovat při pravidelných kontrolách postupu prací, které budou probíhat k 30.6., 31.7., 31.8. a k 30.9.</w:t>
      </w:r>
      <w:r w:rsidR="002012F6">
        <w:rPr>
          <w:rFonts w:ascii="Arial" w:hAnsi="Arial" w:cs="Arial"/>
          <w:color w:val="auto"/>
          <w:sz w:val="22"/>
          <w:szCs w:val="22"/>
        </w:rPr>
        <w:t xml:space="preserve"> daného roku</w:t>
      </w:r>
      <w:bookmarkStart w:id="2" w:name="_GoBack"/>
      <w:bookmarkEnd w:id="2"/>
      <w:r w:rsidR="0086016C" w:rsidRPr="0086016C">
        <w:rPr>
          <w:rFonts w:ascii="Arial" w:hAnsi="Arial" w:cs="Arial"/>
          <w:color w:val="auto"/>
          <w:sz w:val="22"/>
          <w:szCs w:val="22"/>
        </w:rPr>
        <w:t xml:space="preserve"> – dokončení terénních prací za účasti zástupců obou stran.</w:t>
      </w:r>
    </w:p>
    <w:p w14:paraId="620F07F8" w14:textId="77777777" w:rsidR="009C0460" w:rsidRPr="00245F47" w:rsidRDefault="009C0460" w:rsidP="009C0460">
      <w:pPr>
        <w:tabs>
          <w:tab w:val="num" w:pos="360"/>
        </w:tabs>
        <w:ind w:left="360" w:hanging="360"/>
        <w:jc w:val="both"/>
        <w:rPr>
          <w:rFonts w:ascii="Arial" w:hAnsi="Arial" w:cs="Arial"/>
          <w:sz w:val="22"/>
          <w:szCs w:val="22"/>
        </w:rPr>
      </w:pPr>
    </w:p>
    <w:p w14:paraId="75B1A7CE" w14:textId="77777777" w:rsidR="009C0460" w:rsidRDefault="009C0460" w:rsidP="009C0460">
      <w:pPr>
        <w:widowControl w:val="0"/>
        <w:ind w:left="360" w:hanging="360"/>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Dílo bude dokončeno zhotovitelem a předáno objednateli písemně na základě zápisu o</w:t>
      </w:r>
      <w:r w:rsidR="002173D1">
        <w:rPr>
          <w:rFonts w:ascii="Arial" w:hAnsi="Arial" w:cs="Arial"/>
          <w:sz w:val="22"/>
          <w:szCs w:val="22"/>
        </w:rPr>
        <w:t> </w:t>
      </w:r>
      <w:r w:rsidRPr="00245F47">
        <w:rPr>
          <w:rFonts w:ascii="Arial" w:hAnsi="Arial" w:cs="Arial"/>
          <w:sz w:val="22"/>
          <w:szCs w:val="22"/>
        </w:rPr>
        <w:t xml:space="preserve">předání a převzetí. </w:t>
      </w:r>
    </w:p>
    <w:p w14:paraId="27668D61" w14:textId="77777777" w:rsidR="00205499" w:rsidRDefault="00205499" w:rsidP="009C0460">
      <w:pPr>
        <w:widowControl w:val="0"/>
        <w:ind w:left="360" w:hanging="360"/>
        <w:jc w:val="both"/>
        <w:rPr>
          <w:rFonts w:ascii="Arial" w:hAnsi="Arial" w:cs="Arial"/>
          <w:sz w:val="22"/>
          <w:szCs w:val="22"/>
        </w:rPr>
      </w:pPr>
    </w:p>
    <w:p w14:paraId="244A8154" w14:textId="77777777" w:rsidR="009C0460" w:rsidRPr="00245F47" w:rsidRDefault="009C0460" w:rsidP="009C0460">
      <w:pPr>
        <w:widowControl w:val="0"/>
        <w:ind w:left="360" w:hanging="360"/>
        <w:jc w:val="both"/>
        <w:rPr>
          <w:rFonts w:ascii="Arial" w:hAnsi="Arial" w:cs="Arial"/>
          <w:sz w:val="22"/>
          <w:szCs w:val="22"/>
        </w:rPr>
      </w:pPr>
    </w:p>
    <w:p w14:paraId="59504B1B" w14:textId="77777777" w:rsidR="009C0460" w:rsidRPr="00245F47" w:rsidRDefault="009C0460" w:rsidP="009C0460">
      <w:pPr>
        <w:pStyle w:val="Zkladntext"/>
        <w:widowControl/>
        <w:jc w:val="center"/>
        <w:rPr>
          <w:rFonts w:cs="Arial"/>
          <w:sz w:val="22"/>
          <w:szCs w:val="22"/>
        </w:rPr>
      </w:pPr>
      <w:r w:rsidRPr="00245F47">
        <w:rPr>
          <w:rFonts w:cs="Arial"/>
          <w:b/>
          <w:sz w:val="22"/>
          <w:szCs w:val="22"/>
          <w:u w:val="single"/>
        </w:rPr>
        <w:t>Čl. IV. CENA</w:t>
      </w:r>
    </w:p>
    <w:p w14:paraId="785E319B" w14:textId="77777777" w:rsidR="009C0460" w:rsidRPr="00245F47" w:rsidRDefault="009C0460" w:rsidP="009C0460">
      <w:pPr>
        <w:ind w:left="360"/>
        <w:jc w:val="both"/>
        <w:rPr>
          <w:rFonts w:ascii="Arial" w:hAnsi="Arial" w:cs="Arial"/>
          <w:sz w:val="22"/>
          <w:szCs w:val="22"/>
        </w:rPr>
      </w:pPr>
    </w:p>
    <w:p w14:paraId="50A20F9A" w14:textId="77777777" w:rsidR="009C0460" w:rsidRPr="00245F47" w:rsidRDefault="009C0460" w:rsidP="002173D1">
      <w:pPr>
        <w:widowControl w:val="0"/>
        <w:numPr>
          <w:ilvl w:val="0"/>
          <w:numId w:val="4"/>
        </w:numPr>
        <w:jc w:val="both"/>
        <w:rPr>
          <w:rFonts w:ascii="Arial" w:hAnsi="Arial" w:cs="Arial"/>
          <w:sz w:val="22"/>
          <w:szCs w:val="22"/>
        </w:rPr>
      </w:pPr>
      <w:r w:rsidRPr="00245F47">
        <w:rPr>
          <w:rFonts w:ascii="Arial" w:hAnsi="Arial" w:cs="Arial"/>
          <w:sz w:val="22"/>
          <w:szCs w:val="22"/>
        </w:rPr>
        <w:t>Cena za dílo je stanovená jako nejvýše přípustná smluvní cena z výběrového řízení v</w:t>
      </w:r>
      <w:r w:rsidR="002173D1">
        <w:rPr>
          <w:rFonts w:ascii="Arial" w:hAnsi="Arial" w:cs="Arial"/>
          <w:sz w:val="22"/>
          <w:szCs w:val="22"/>
        </w:rPr>
        <w:t> </w:t>
      </w:r>
      <w:r w:rsidRPr="00245F47">
        <w:rPr>
          <w:rFonts w:ascii="Arial" w:hAnsi="Arial" w:cs="Arial"/>
          <w:sz w:val="22"/>
          <w:szCs w:val="22"/>
        </w:rPr>
        <w:t xml:space="preserve">souladu s platným zněním zákona č. 526/90 Sb., platná po dobu realizace díla, </w:t>
      </w:r>
      <w:r w:rsidR="008872B6" w:rsidRPr="00245F47">
        <w:rPr>
          <w:rFonts w:ascii="Arial" w:hAnsi="Arial" w:cs="Arial"/>
          <w:sz w:val="22"/>
          <w:szCs w:val="22"/>
        </w:rPr>
        <w:t>tj. až</w:t>
      </w:r>
      <w:r w:rsidRPr="00245F47">
        <w:rPr>
          <w:rFonts w:ascii="Arial" w:hAnsi="Arial" w:cs="Arial"/>
          <w:sz w:val="22"/>
          <w:szCs w:val="22"/>
        </w:rPr>
        <w:t xml:space="preserve"> do doby protokolárního předání a převzetí řádně provedeného díla.</w:t>
      </w:r>
    </w:p>
    <w:p w14:paraId="743D705E" w14:textId="77777777" w:rsidR="009C0460" w:rsidRPr="00245F47" w:rsidRDefault="009C0460" w:rsidP="009C0460">
      <w:pPr>
        <w:widowControl w:val="0"/>
        <w:jc w:val="both"/>
        <w:rPr>
          <w:rFonts w:ascii="Arial" w:hAnsi="Arial" w:cs="Arial"/>
          <w:b/>
          <w:sz w:val="22"/>
          <w:szCs w:val="22"/>
        </w:rPr>
      </w:pPr>
    </w:p>
    <w:p w14:paraId="740CB5CA" w14:textId="77777777"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zahrnuje veškeré náklady zhotovitele související s realizací díla a předáním objednateli.</w:t>
      </w:r>
    </w:p>
    <w:p w14:paraId="26A6F91A" w14:textId="77777777" w:rsidR="009C0460" w:rsidRPr="00245F47" w:rsidRDefault="009C0460" w:rsidP="009C0460">
      <w:pPr>
        <w:pStyle w:val="Zkladntext"/>
        <w:ind w:left="705"/>
        <w:jc w:val="both"/>
        <w:rPr>
          <w:rFonts w:cs="Arial"/>
          <w:sz w:val="22"/>
          <w:szCs w:val="22"/>
        </w:rPr>
      </w:pPr>
    </w:p>
    <w:p w14:paraId="6EAF1184" w14:textId="77777777"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Výše ceny díla může být změněna pouze a jen na podkladě skutečností, které se vyskytly v p</w:t>
      </w:r>
      <w:r>
        <w:rPr>
          <w:rFonts w:ascii="Arial" w:hAnsi="Arial" w:cs="Arial"/>
          <w:sz w:val="22"/>
          <w:szCs w:val="22"/>
        </w:rPr>
        <w:t>růběhu provádění prací v místě plnění</w:t>
      </w:r>
      <w:r w:rsidRPr="00245F47">
        <w:rPr>
          <w:rFonts w:ascii="Arial" w:hAnsi="Arial" w:cs="Arial"/>
          <w:sz w:val="22"/>
          <w:szCs w:val="22"/>
        </w:rPr>
        <w:t xml:space="preserve">, přičemž jejich zajištění je podmínkou pro řádné dokončení díla. Odůvodněné změny budou po projednání oprávněnosti na kontrolním dnu </w:t>
      </w:r>
      <w:r w:rsidR="008872B6">
        <w:rPr>
          <w:rFonts w:ascii="Arial" w:hAnsi="Arial" w:cs="Arial"/>
          <w:sz w:val="22"/>
          <w:szCs w:val="22"/>
        </w:rPr>
        <w:t>likvidace invazních rostlin</w:t>
      </w:r>
      <w:r w:rsidRPr="00245F47">
        <w:rPr>
          <w:rFonts w:ascii="Arial" w:hAnsi="Arial" w:cs="Arial"/>
          <w:sz w:val="22"/>
          <w:szCs w:val="22"/>
        </w:rPr>
        <w:t xml:space="preserve"> předloženy zhotovitelem formou návrhu dodatku ke smlouvě o dílo.</w:t>
      </w:r>
    </w:p>
    <w:p w14:paraId="4D3FE233" w14:textId="77777777" w:rsidR="009C0460" w:rsidRPr="00245F47" w:rsidRDefault="009C0460" w:rsidP="009C0460">
      <w:pPr>
        <w:widowControl w:val="0"/>
        <w:ind w:left="360"/>
        <w:jc w:val="both"/>
        <w:rPr>
          <w:rFonts w:ascii="Arial" w:hAnsi="Arial" w:cs="Arial"/>
          <w:sz w:val="22"/>
          <w:szCs w:val="22"/>
        </w:rPr>
      </w:pPr>
    </w:p>
    <w:p w14:paraId="26D59213" w14:textId="77777777" w:rsidR="009C0460" w:rsidRPr="00245F47" w:rsidRDefault="009C0460" w:rsidP="009C0460">
      <w:pPr>
        <w:widowControl w:val="0"/>
        <w:numPr>
          <w:ilvl w:val="0"/>
          <w:numId w:val="4"/>
        </w:numPr>
        <w:tabs>
          <w:tab w:val="num" w:pos="360"/>
        </w:tabs>
        <w:overflowPunct/>
        <w:autoSpaceDE/>
        <w:autoSpaceDN/>
        <w:adjustRightInd/>
        <w:ind w:left="284" w:hanging="284"/>
        <w:jc w:val="both"/>
        <w:textAlignment w:val="auto"/>
        <w:rPr>
          <w:rFonts w:ascii="Arial" w:hAnsi="Arial" w:cs="Arial"/>
          <w:sz w:val="22"/>
          <w:szCs w:val="22"/>
        </w:rPr>
      </w:pPr>
      <w:r w:rsidRPr="00245F47">
        <w:rPr>
          <w:rFonts w:ascii="Arial" w:hAnsi="Arial" w:cs="Arial"/>
          <w:sz w:val="22"/>
          <w:szCs w:val="22"/>
        </w:rPr>
        <w:t xml:space="preserve">Objednatel souhlasí s tím, že proplatí zhotoviteli jako protihodnotu za </w:t>
      </w:r>
      <w:r w:rsidR="00FC2804" w:rsidRPr="00245F47">
        <w:rPr>
          <w:rFonts w:ascii="Arial" w:hAnsi="Arial" w:cs="Arial"/>
          <w:sz w:val="22"/>
          <w:szCs w:val="22"/>
        </w:rPr>
        <w:t xml:space="preserve">provedení </w:t>
      </w:r>
      <w:r w:rsidR="00FC2804">
        <w:rPr>
          <w:rFonts w:ascii="Arial" w:hAnsi="Arial" w:cs="Arial"/>
          <w:sz w:val="22"/>
          <w:szCs w:val="22"/>
        </w:rPr>
        <w:t>a dokončení</w:t>
      </w:r>
      <w:r w:rsidRPr="00245F47">
        <w:rPr>
          <w:rFonts w:ascii="Arial" w:hAnsi="Arial" w:cs="Arial"/>
          <w:sz w:val="22"/>
          <w:szCs w:val="22"/>
        </w:rPr>
        <w:t xml:space="preserve"> díla částku:</w:t>
      </w:r>
    </w:p>
    <w:p w14:paraId="6A51AAAE" w14:textId="77777777" w:rsidR="009C0460" w:rsidRPr="00245F47" w:rsidRDefault="009C0460" w:rsidP="009C0460">
      <w:pPr>
        <w:ind w:firstLine="360"/>
        <w:jc w:val="both"/>
        <w:rPr>
          <w:rFonts w:ascii="Arial" w:hAnsi="Arial" w:cs="Arial"/>
          <w:b/>
          <w:sz w:val="22"/>
          <w:szCs w:val="22"/>
          <w:u w:val="single"/>
        </w:rPr>
      </w:pPr>
    </w:p>
    <w:p w14:paraId="5A0DD5DD" w14:textId="77777777" w:rsidR="00FC2804" w:rsidRPr="00FC2804" w:rsidRDefault="00FC2804" w:rsidP="00FC2804">
      <w:pPr>
        <w:ind w:left="426"/>
        <w:jc w:val="both"/>
        <w:rPr>
          <w:rFonts w:ascii="Arial" w:hAnsi="Arial" w:cs="Arial"/>
          <w:b/>
          <w:sz w:val="22"/>
          <w:szCs w:val="22"/>
        </w:rPr>
      </w:pPr>
    </w:p>
    <w:p w14:paraId="5FD25467" w14:textId="06322D93" w:rsidR="009C0460" w:rsidRDefault="00FC2804" w:rsidP="005826FB">
      <w:pPr>
        <w:ind w:firstLine="284"/>
        <w:jc w:val="both"/>
        <w:rPr>
          <w:rFonts w:ascii="Arial" w:hAnsi="Arial" w:cs="Arial"/>
          <w:b/>
          <w:sz w:val="22"/>
          <w:szCs w:val="22"/>
        </w:rPr>
      </w:pPr>
      <w:r w:rsidRPr="00FC2804">
        <w:rPr>
          <w:rFonts w:ascii="Arial" w:hAnsi="Arial" w:cs="Arial"/>
          <w:b/>
          <w:sz w:val="22"/>
          <w:szCs w:val="22"/>
        </w:rPr>
        <w:t xml:space="preserve">Celková smluvní cena bez DPH  </w:t>
      </w:r>
      <w:r w:rsidR="0048363E">
        <w:rPr>
          <w:rFonts w:ascii="Arial" w:hAnsi="Arial" w:cs="Arial"/>
          <w:b/>
          <w:sz w:val="22"/>
          <w:szCs w:val="22"/>
        </w:rPr>
        <w:t xml:space="preserve"> </w:t>
      </w:r>
      <w:r w:rsidR="0048363E">
        <w:rPr>
          <w:rFonts w:ascii="Arial" w:hAnsi="Arial" w:cs="Arial"/>
          <w:b/>
          <w:sz w:val="22"/>
          <w:szCs w:val="22"/>
        </w:rPr>
        <w:tab/>
      </w:r>
      <w:r w:rsidR="0048363E">
        <w:rPr>
          <w:rFonts w:ascii="Arial" w:hAnsi="Arial" w:cs="Arial"/>
          <w:b/>
          <w:sz w:val="22"/>
          <w:szCs w:val="22"/>
        </w:rPr>
        <w:tab/>
      </w:r>
      <w:r w:rsidR="0048363E">
        <w:rPr>
          <w:rFonts w:ascii="Arial" w:hAnsi="Arial" w:cs="Arial"/>
          <w:b/>
          <w:sz w:val="22"/>
          <w:szCs w:val="22"/>
        </w:rPr>
        <w:tab/>
      </w:r>
      <w:r w:rsidR="0048363E">
        <w:rPr>
          <w:rFonts w:ascii="Arial" w:hAnsi="Arial" w:cs="Arial"/>
          <w:b/>
          <w:sz w:val="22"/>
          <w:szCs w:val="22"/>
        </w:rPr>
        <w:tab/>
      </w:r>
      <w:r w:rsidR="00BC0174">
        <w:rPr>
          <w:rFonts w:ascii="Arial" w:hAnsi="Arial" w:cs="Arial"/>
          <w:b/>
          <w:sz w:val="22"/>
          <w:szCs w:val="22"/>
        </w:rPr>
        <w:t>230 552,-</w:t>
      </w:r>
      <w:r w:rsidRPr="00FC2804">
        <w:rPr>
          <w:rFonts w:ascii="Arial" w:hAnsi="Arial" w:cs="Arial"/>
          <w:b/>
          <w:sz w:val="22"/>
          <w:szCs w:val="22"/>
        </w:rPr>
        <w:t>Kč</w:t>
      </w:r>
    </w:p>
    <w:p w14:paraId="22FCDA72" w14:textId="77777777" w:rsidR="00FC2804" w:rsidRPr="00245F47" w:rsidRDefault="00FC2804" w:rsidP="00FC2804">
      <w:pPr>
        <w:ind w:left="426"/>
        <w:jc w:val="both"/>
        <w:rPr>
          <w:rFonts w:ascii="Arial" w:hAnsi="Arial" w:cs="Arial"/>
          <w:sz w:val="22"/>
          <w:szCs w:val="22"/>
          <w:highlight w:val="yellow"/>
        </w:rPr>
      </w:pPr>
    </w:p>
    <w:p w14:paraId="595517E3" w14:textId="77777777" w:rsidR="00C67A24" w:rsidRDefault="009C0460" w:rsidP="005826FB">
      <w:pPr>
        <w:ind w:firstLine="284"/>
        <w:jc w:val="both"/>
        <w:rPr>
          <w:rFonts w:ascii="Arial" w:hAnsi="Arial" w:cs="Arial"/>
          <w:sz w:val="22"/>
          <w:szCs w:val="22"/>
        </w:rPr>
      </w:pPr>
      <w:r w:rsidRPr="00245F47">
        <w:rPr>
          <w:rFonts w:ascii="Arial" w:hAnsi="Arial" w:cs="Arial"/>
          <w:sz w:val="22"/>
          <w:szCs w:val="22"/>
        </w:rPr>
        <w:t>Cena je pevná celková a konečná.</w:t>
      </w:r>
    </w:p>
    <w:p w14:paraId="30823C74" w14:textId="77777777" w:rsidR="009C0460" w:rsidRPr="00245F47" w:rsidRDefault="009C0460" w:rsidP="00C902CD">
      <w:pPr>
        <w:ind w:left="360"/>
        <w:jc w:val="both"/>
        <w:rPr>
          <w:rFonts w:ascii="Arial" w:hAnsi="Arial" w:cs="Arial"/>
          <w:sz w:val="22"/>
          <w:szCs w:val="22"/>
        </w:rPr>
      </w:pPr>
      <w:r w:rsidRPr="00245F47">
        <w:rPr>
          <w:rFonts w:ascii="Arial" w:hAnsi="Arial" w:cs="Arial"/>
          <w:sz w:val="22"/>
          <w:szCs w:val="22"/>
        </w:rPr>
        <w:t xml:space="preserve"> </w:t>
      </w:r>
    </w:p>
    <w:p w14:paraId="0F55F194" w14:textId="77777777" w:rsidR="009C0460" w:rsidRPr="00245F47" w:rsidRDefault="009C0460" w:rsidP="009C0460">
      <w:pPr>
        <w:numPr>
          <w:ilvl w:val="0"/>
          <w:numId w:val="4"/>
        </w:numPr>
        <w:jc w:val="both"/>
        <w:rPr>
          <w:rFonts w:ascii="Arial" w:hAnsi="Arial" w:cs="Arial"/>
          <w:sz w:val="22"/>
          <w:szCs w:val="22"/>
        </w:rPr>
      </w:pPr>
      <w:r w:rsidRPr="00245F47">
        <w:rPr>
          <w:rFonts w:ascii="Arial" w:hAnsi="Arial" w:cs="Arial"/>
          <w:sz w:val="22"/>
          <w:szCs w:val="22"/>
        </w:rPr>
        <w:t>Smluvní strany výslovně prohlašují, že touto smlouvou sjednaná cena za provedení díla není považována za skutečnost tvořící obchodní tajemství ve smyslu ustanovení § 504 zák. č. 89/2012 Sb. občanský zákoník v platném znění.</w:t>
      </w:r>
    </w:p>
    <w:p w14:paraId="734C72A3" w14:textId="77777777" w:rsidR="009C0460" w:rsidRDefault="009C0460" w:rsidP="009C0460">
      <w:pPr>
        <w:jc w:val="both"/>
        <w:rPr>
          <w:rFonts w:ascii="Arial" w:hAnsi="Arial" w:cs="Arial"/>
          <w:sz w:val="22"/>
          <w:szCs w:val="22"/>
        </w:rPr>
      </w:pPr>
    </w:p>
    <w:p w14:paraId="56D6CF06" w14:textId="77777777" w:rsidR="00205499" w:rsidRPr="00245F47" w:rsidRDefault="00205499" w:rsidP="009C0460">
      <w:pPr>
        <w:jc w:val="both"/>
        <w:rPr>
          <w:rFonts w:ascii="Arial" w:hAnsi="Arial" w:cs="Arial"/>
          <w:sz w:val="22"/>
          <w:szCs w:val="22"/>
        </w:rPr>
      </w:pPr>
    </w:p>
    <w:p w14:paraId="09D1041B" w14:textId="77777777"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lastRenderedPageBreak/>
        <w:t>Čl. V. PLATEBNÍ PODMÍNKY</w:t>
      </w:r>
    </w:p>
    <w:p w14:paraId="32973B01" w14:textId="77777777" w:rsidR="009C0460" w:rsidRPr="00245F47" w:rsidRDefault="009C0460" w:rsidP="009C0460">
      <w:pPr>
        <w:pStyle w:val="Zkladntext"/>
        <w:widowControl/>
        <w:jc w:val="center"/>
        <w:rPr>
          <w:rFonts w:cs="Arial"/>
          <w:b/>
          <w:sz w:val="22"/>
          <w:szCs w:val="22"/>
          <w:u w:val="single"/>
        </w:rPr>
      </w:pPr>
    </w:p>
    <w:p w14:paraId="6EBF5BDE" w14:textId="77777777" w:rsidR="009C0460" w:rsidRPr="00245F47" w:rsidRDefault="009C0460" w:rsidP="00AB6A06">
      <w:pPr>
        <w:pStyle w:val="Citace1"/>
        <w:numPr>
          <w:ilvl w:val="3"/>
          <w:numId w:val="4"/>
        </w:numPr>
        <w:spacing w:after="0"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Objednatel neposkytne zhotoviteli zálohu. </w:t>
      </w:r>
    </w:p>
    <w:p w14:paraId="3E3450EE" w14:textId="77777777" w:rsidR="009C0460" w:rsidRPr="00245F47" w:rsidRDefault="009C0460" w:rsidP="00AB6A06">
      <w:pPr>
        <w:rPr>
          <w:rFonts w:ascii="Arial" w:hAnsi="Arial" w:cs="Arial"/>
          <w:sz w:val="22"/>
          <w:szCs w:val="22"/>
        </w:rPr>
      </w:pPr>
    </w:p>
    <w:p w14:paraId="781188E8" w14:textId="77777777" w:rsidR="00E25021" w:rsidRPr="008872B6" w:rsidRDefault="00E25021" w:rsidP="00AB6A06">
      <w:pPr>
        <w:numPr>
          <w:ilvl w:val="3"/>
          <w:numId w:val="4"/>
        </w:numPr>
        <w:jc w:val="both"/>
        <w:rPr>
          <w:rFonts w:ascii="Arial" w:hAnsi="Arial" w:cs="Arial"/>
          <w:sz w:val="22"/>
          <w:szCs w:val="22"/>
        </w:rPr>
      </w:pPr>
      <w:bookmarkStart w:id="3" w:name="_Hlk92367868"/>
      <w:r w:rsidRPr="008872B6">
        <w:rPr>
          <w:rFonts w:ascii="Arial" w:hAnsi="Arial" w:cs="Arial"/>
          <w:sz w:val="22"/>
          <w:szCs w:val="22"/>
        </w:rPr>
        <w:t xml:space="preserve">Cena díla bude hrazena ve </w:t>
      </w:r>
      <w:r>
        <w:rPr>
          <w:rFonts w:ascii="Arial" w:hAnsi="Arial" w:cs="Arial"/>
          <w:sz w:val="22"/>
          <w:szCs w:val="22"/>
        </w:rPr>
        <w:t>dvou</w:t>
      </w:r>
      <w:r w:rsidRPr="008872B6">
        <w:rPr>
          <w:rFonts w:ascii="Arial" w:hAnsi="Arial" w:cs="Arial"/>
          <w:sz w:val="22"/>
          <w:szCs w:val="22"/>
        </w:rPr>
        <w:t xml:space="preserve"> dílčích fakturách, vždy po dokončení, předání a převzetí díla k termínům:</w:t>
      </w:r>
    </w:p>
    <w:p w14:paraId="53BE334D" w14:textId="77777777" w:rsidR="00E25021" w:rsidRPr="008872B6" w:rsidRDefault="00E25021" w:rsidP="00AB6A06">
      <w:pPr>
        <w:ind w:left="360"/>
        <w:jc w:val="both"/>
        <w:rPr>
          <w:rFonts w:ascii="Arial" w:hAnsi="Arial" w:cs="Arial"/>
          <w:sz w:val="22"/>
          <w:szCs w:val="22"/>
        </w:rPr>
      </w:pPr>
    </w:p>
    <w:p w14:paraId="42C2F71A" w14:textId="0F932C42" w:rsidR="00E25021" w:rsidRDefault="00E25021" w:rsidP="00AB6A06">
      <w:pPr>
        <w:ind w:left="360"/>
        <w:jc w:val="both"/>
        <w:rPr>
          <w:rFonts w:ascii="Arial" w:hAnsi="Arial" w:cs="Arial"/>
          <w:sz w:val="22"/>
          <w:szCs w:val="22"/>
        </w:rPr>
      </w:pPr>
      <w:r>
        <w:rPr>
          <w:rFonts w:ascii="Arial" w:hAnsi="Arial" w:cs="Arial"/>
          <w:b/>
          <w:sz w:val="22"/>
          <w:szCs w:val="22"/>
        </w:rPr>
        <w:t>31.10.2022</w:t>
      </w:r>
      <w:r w:rsidRPr="008872B6">
        <w:rPr>
          <w:rFonts w:ascii="Arial" w:hAnsi="Arial" w:cs="Arial"/>
          <w:sz w:val="22"/>
          <w:szCs w:val="22"/>
        </w:rPr>
        <w:t xml:space="preserve"> - </w:t>
      </w:r>
      <w:r>
        <w:rPr>
          <w:rFonts w:ascii="Arial" w:hAnsi="Arial" w:cs="Arial"/>
          <w:sz w:val="22"/>
          <w:szCs w:val="22"/>
        </w:rPr>
        <w:t>dílčí</w:t>
      </w:r>
      <w:r w:rsidRPr="008872B6">
        <w:rPr>
          <w:rFonts w:ascii="Arial" w:hAnsi="Arial" w:cs="Arial"/>
          <w:sz w:val="22"/>
          <w:szCs w:val="22"/>
        </w:rPr>
        <w:t xml:space="preserve"> faktura po dokončení</w:t>
      </w:r>
      <w:r>
        <w:rPr>
          <w:rFonts w:ascii="Arial" w:hAnsi="Arial" w:cs="Arial"/>
          <w:sz w:val="22"/>
          <w:szCs w:val="22"/>
        </w:rPr>
        <w:t xml:space="preserve"> za rok 2022</w:t>
      </w:r>
      <w:r w:rsidR="00DF1560">
        <w:rPr>
          <w:rFonts w:ascii="Arial" w:hAnsi="Arial" w:cs="Arial"/>
          <w:sz w:val="22"/>
          <w:szCs w:val="22"/>
        </w:rPr>
        <w:t xml:space="preserve"> ve výši 50</w:t>
      </w:r>
      <w:r w:rsidR="0042046A">
        <w:rPr>
          <w:rFonts w:ascii="Arial" w:hAnsi="Arial" w:cs="Arial"/>
          <w:sz w:val="22"/>
          <w:szCs w:val="22"/>
        </w:rPr>
        <w:t xml:space="preserve"> </w:t>
      </w:r>
      <w:r w:rsidR="00DF1560">
        <w:rPr>
          <w:rFonts w:ascii="Arial" w:hAnsi="Arial" w:cs="Arial"/>
          <w:sz w:val="22"/>
          <w:szCs w:val="22"/>
        </w:rPr>
        <w:t>%</w:t>
      </w:r>
      <w:r w:rsidRPr="008872B6">
        <w:rPr>
          <w:rFonts w:ascii="Arial" w:hAnsi="Arial" w:cs="Arial"/>
          <w:sz w:val="22"/>
          <w:szCs w:val="22"/>
        </w:rPr>
        <w:t>, předání a převzetí díla bez vad a</w:t>
      </w:r>
      <w:r w:rsidR="00606171">
        <w:rPr>
          <w:rFonts w:ascii="Arial" w:hAnsi="Arial" w:cs="Arial"/>
          <w:sz w:val="22"/>
          <w:szCs w:val="22"/>
        </w:rPr>
        <w:t> </w:t>
      </w:r>
      <w:r w:rsidRPr="008872B6">
        <w:rPr>
          <w:rFonts w:ascii="Arial" w:hAnsi="Arial" w:cs="Arial"/>
          <w:sz w:val="22"/>
          <w:szCs w:val="22"/>
        </w:rPr>
        <w:t xml:space="preserve">nedodělků </w:t>
      </w:r>
    </w:p>
    <w:p w14:paraId="4C8E6A06" w14:textId="77777777" w:rsidR="00E25021" w:rsidRDefault="00E25021" w:rsidP="00AB6A06">
      <w:pPr>
        <w:ind w:left="360"/>
        <w:jc w:val="both"/>
        <w:rPr>
          <w:rFonts w:ascii="Arial" w:hAnsi="Arial" w:cs="Arial"/>
          <w:sz w:val="22"/>
          <w:szCs w:val="22"/>
        </w:rPr>
      </w:pPr>
      <w:r>
        <w:rPr>
          <w:rFonts w:ascii="Arial" w:hAnsi="Arial" w:cs="Arial"/>
          <w:b/>
          <w:sz w:val="22"/>
          <w:szCs w:val="22"/>
        </w:rPr>
        <w:t>31.10.2023</w:t>
      </w:r>
      <w:r w:rsidRPr="008872B6">
        <w:rPr>
          <w:rFonts w:ascii="Arial" w:hAnsi="Arial" w:cs="Arial"/>
          <w:sz w:val="22"/>
          <w:szCs w:val="22"/>
        </w:rPr>
        <w:t xml:space="preserve"> - závěrečná faktura na zbývající částku po dokončení</w:t>
      </w:r>
      <w:r>
        <w:rPr>
          <w:rFonts w:ascii="Arial" w:hAnsi="Arial" w:cs="Arial"/>
          <w:sz w:val="22"/>
          <w:szCs w:val="22"/>
        </w:rPr>
        <w:t xml:space="preserve"> za rok 2023</w:t>
      </w:r>
      <w:r w:rsidRPr="008872B6">
        <w:rPr>
          <w:rFonts w:ascii="Arial" w:hAnsi="Arial" w:cs="Arial"/>
          <w:sz w:val="22"/>
          <w:szCs w:val="22"/>
        </w:rPr>
        <w:t>, předání a</w:t>
      </w:r>
      <w:r w:rsidR="00606171">
        <w:rPr>
          <w:rFonts w:ascii="Arial" w:hAnsi="Arial" w:cs="Arial"/>
          <w:sz w:val="22"/>
          <w:szCs w:val="22"/>
        </w:rPr>
        <w:t> </w:t>
      </w:r>
      <w:r w:rsidRPr="008872B6">
        <w:rPr>
          <w:rFonts w:ascii="Arial" w:hAnsi="Arial" w:cs="Arial"/>
          <w:sz w:val="22"/>
          <w:szCs w:val="22"/>
        </w:rPr>
        <w:t>převzetí díla bez vad a nedodělků</w:t>
      </w:r>
      <w:r w:rsidR="001802EF">
        <w:rPr>
          <w:rFonts w:ascii="Arial" w:hAnsi="Arial" w:cs="Arial"/>
          <w:sz w:val="22"/>
          <w:szCs w:val="22"/>
        </w:rPr>
        <w:t>.</w:t>
      </w:r>
      <w:r w:rsidRPr="008872B6">
        <w:rPr>
          <w:rFonts w:ascii="Arial" w:hAnsi="Arial" w:cs="Arial"/>
          <w:sz w:val="22"/>
          <w:szCs w:val="22"/>
        </w:rPr>
        <w:t xml:space="preserve"> </w:t>
      </w:r>
    </w:p>
    <w:bookmarkEnd w:id="3"/>
    <w:p w14:paraId="0E865042" w14:textId="77777777" w:rsidR="005C1F23" w:rsidRDefault="005C1F23" w:rsidP="00AB6A06">
      <w:pPr>
        <w:ind w:left="426"/>
        <w:jc w:val="both"/>
        <w:rPr>
          <w:rFonts w:ascii="Arial" w:hAnsi="Arial" w:cs="Arial"/>
          <w:sz w:val="22"/>
          <w:szCs w:val="22"/>
        </w:rPr>
      </w:pPr>
    </w:p>
    <w:p w14:paraId="51C1B2EA" w14:textId="1EEE2C0D" w:rsidR="009C0460" w:rsidRPr="008872B6" w:rsidRDefault="009C0460" w:rsidP="00AB6A06">
      <w:pPr>
        <w:ind w:left="426"/>
        <w:jc w:val="both"/>
        <w:rPr>
          <w:rFonts w:ascii="Arial" w:hAnsi="Arial" w:cs="Arial"/>
          <w:sz w:val="22"/>
          <w:szCs w:val="22"/>
        </w:rPr>
      </w:pPr>
      <w:r w:rsidRPr="008872B6">
        <w:rPr>
          <w:rFonts w:ascii="Arial" w:hAnsi="Arial" w:cs="Arial"/>
          <w:sz w:val="22"/>
          <w:szCs w:val="22"/>
        </w:rPr>
        <w:t>Fakturu je zhotovitel povinen prokazatelně doručit objednateli nejpozději do</w:t>
      </w:r>
      <w:r w:rsidR="00AB6A06">
        <w:rPr>
          <w:rFonts w:ascii="Arial" w:hAnsi="Arial" w:cs="Arial"/>
          <w:sz w:val="22"/>
          <w:szCs w:val="22"/>
        </w:rPr>
        <w:t> </w:t>
      </w:r>
      <w:r w:rsidRPr="008872B6">
        <w:rPr>
          <w:rFonts w:ascii="Arial" w:hAnsi="Arial" w:cs="Arial"/>
          <w:sz w:val="22"/>
          <w:szCs w:val="22"/>
        </w:rPr>
        <w:t xml:space="preserve">7 pracovních dnů ode dne uskutečnění plnění včetně potvrzeného soupisu provedených prací. </w:t>
      </w:r>
    </w:p>
    <w:p w14:paraId="0EF9AB07" w14:textId="77777777" w:rsidR="009C0460" w:rsidRPr="00245F47" w:rsidRDefault="009C0460" w:rsidP="00AB6A06">
      <w:pPr>
        <w:ind w:left="426"/>
        <w:jc w:val="both"/>
        <w:rPr>
          <w:rFonts w:ascii="Arial" w:hAnsi="Arial" w:cs="Arial"/>
          <w:sz w:val="22"/>
          <w:szCs w:val="22"/>
        </w:rPr>
      </w:pPr>
    </w:p>
    <w:p w14:paraId="1B22F43A" w14:textId="77777777" w:rsidR="009C0460" w:rsidRPr="00245F47" w:rsidRDefault="009C0460" w:rsidP="00AB6A06">
      <w:pPr>
        <w:numPr>
          <w:ilvl w:val="3"/>
          <w:numId w:val="4"/>
        </w:numPr>
        <w:jc w:val="both"/>
        <w:rPr>
          <w:rFonts w:ascii="Arial" w:hAnsi="Arial" w:cs="Arial"/>
          <w:sz w:val="22"/>
          <w:szCs w:val="22"/>
        </w:rPr>
      </w:pPr>
      <w:r w:rsidRPr="00245F47">
        <w:rPr>
          <w:rFonts w:ascii="Arial" w:hAnsi="Arial" w:cs="Arial"/>
          <w:sz w:val="22"/>
          <w:szCs w:val="22"/>
        </w:rPr>
        <w:t xml:space="preserve">Datem uskutečnění plnění bude den předání a převzetí díla </w:t>
      </w:r>
      <w:r w:rsidR="008872B6" w:rsidRPr="008872B6">
        <w:rPr>
          <w:rFonts w:ascii="Arial" w:hAnsi="Arial" w:cs="Arial"/>
          <w:sz w:val="22"/>
          <w:szCs w:val="22"/>
        </w:rPr>
        <w:t xml:space="preserve">(nebo jeho dílčího plnění) </w:t>
      </w:r>
      <w:r w:rsidRPr="00245F47">
        <w:rPr>
          <w:rFonts w:ascii="Arial" w:hAnsi="Arial" w:cs="Arial"/>
          <w:sz w:val="22"/>
          <w:szCs w:val="22"/>
        </w:rPr>
        <w:t xml:space="preserve">bez vad a nedodělků uvedený na </w:t>
      </w:r>
      <w:r w:rsidR="00ED4E4D">
        <w:rPr>
          <w:rFonts w:ascii="Arial" w:hAnsi="Arial" w:cs="Arial"/>
          <w:sz w:val="22"/>
          <w:szCs w:val="22"/>
        </w:rPr>
        <w:t>Soupisu prací a dodávek</w:t>
      </w:r>
      <w:r w:rsidRPr="00245F47">
        <w:rPr>
          <w:rFonts w:ascii="Arial" w:hAnsi="Arial" w:cs="Arial"/>
          <w:sz w:val="22"/>
          <w:szCs w:val="22"/>
        </w:rPr>
        <w:t>, pokud nebude dohodnuto jinak. Protokol bude nedílnou součástí faktury.</w:t>
      </w:r>
    </w:p>
    <w:p w14:paraId="27000FE4" w14:textId="77777777" w:rsidR="009C0460" w:rsidRPr="00245F47" w:rsidRDefault="009C0460" w:rsidP="00AB6A06">
      <w:pPr>
        <w:ind w:left="426"/>
        <w:jc w:val="both"/>
        <w:rPr>
          <w:rFonts w:ascii="Arial" w:hAnsi="Arial" w:cs="Arial"/>
          <w:sz w:val="22"/>
          <w:szCs w:val="22"/>
        </w:rPr>
      </w:pPr>
    </w:p>
    <w:p w14:paraId="486E67DB" w14:textId="77777777" w:rsidR="009C0460" w:rsidRPr="00245F47" w:rsidRDefault="009C0460" w:rsidP="00AB6A06">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Vyúčtování celkové smluvní ceny díla bude provedeno po řádném a úplném provedení díla a jeho předání a převzetí bez vad a nedodělků. Daňový doklad musí obsahovat celkovou smluvní cenu dokončeného díla. Přílohou faktury bude protokol o předání a</w:t>
      </w:r>
      <w:r w:rsidR="002173D1">
        <w:rPr>
          <w:rFonts w:ascii="Arial" w:hAnsi="Arial" w:cs="Arial"/>
          <w:color w:val="auto"/>
          <w:sz w:val="22"/>
          <w:szCs w:val="22"/>
        </w:rPr>
        <w:t> </w:t>
      </w:r>
      <w:r w:rsidRPr="00245F47">
        <w:rPr>
          <w:rFonts w:ascii="Arial" w:hAnsi="Arial" w:cs="Arial"/>
          <w:color w:val="auto"/>
          <w:sz w:val="22"/>
          <w:szCs w:val="22"/>
        </w:rPr>
        <w:t>převzetí díla bez vad a nedodělků.</w:t>
      </w:r>
    </w:p>
    <w:p w14:paraId="4E932815" w14:textId="77777777" w:rsidR="009C0460" w:rsidRPr="00245F47" w:rsidRDefault="009C0460" w:rsidP="00AB6A06">
      <w:pPr>
        <w:pStyle w:val="Odstavecseseznamem"/>
        <w:spacing w:after="0" w:line="240" w:lineRule="auto"/>
        <w:ind w:left="426"/>
        <w:jc w:val="both"/>
        <w:rPr>
          <w:rFonts w:ascii="Arial" w:hAnsi="Arial" w:cs="Arial"/>
          <w:color w:val="auto"/>
          <w:sz w:val="22"/>
          <w:szCs w:val="22"/>
        </w:rPr>
      </w:pPr>
    </w:p>
    <w:p w14:paraId="7E757A34" w14:textId="77777777" w:rsidR="009C0460" w:rsidRPr="00245F47" w:rsidRDefault="009C0460" w:rsidP="00AB6A06">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Daňový doklad musí splňovat náležitosti ve smyslu daňových a účetních předpisů platných na území České republiky, zejména zákona č. 563/1991 Sb., o účetnictví a</w:t>
      </w:r>
      <w:r w:rsidR="002173D1">
        <w:rPr>
          <w:rFonts w:ascii="Arial" w:hAnsi="Arial" w:cs="Arial"/>
          <w:color w:val="auto"/>
          <w:sz w:val="22"/>
          <w:szCs w:val="22"/>
        </w:rPr>
        <w:t> </w:t>
      </w:r>
      <w:r w:rsidRPr="00245F47">
        <w:rPr>
          <w:rFonts w:ascii="Arial" w:hAnsi="Arial" w:cs="Arial"/>
          <w:color w:val="auto"/>
          <w:sz w:val="22"/>
          <w:szCs w:val="22"/>
        </w:rPr>
        <w:t>zákona 235/2004 Sb., o DPH v platném znění a dále náležitosti stanovené smlouvou a</w:t>
      </w:r>
      <w:r w:rsidR="002173D1">
        <w:rPr>
          <w:rFonts w:ascii="Arial" w:hAnsi="Arial" w:cs="Arial"/>
          <w:color w:val="auto"/>
          <w:sz w:val="22"/>
          <w:szCs w:val="22"/>
        </w:rPr>
        <w:t> </w:t>
      </w:r>
      <w:r w:rsidRPr="00245F47">
        <w:rPr>
          <w:rFonts w:ascii="Arial" w:hAnsi="Arial" w:cs="Arial"/>
          <w:color w:val="auto"/>
          <w:sz w:val="22"/>
          <w:szCs w:val="22"/>
        </w:rPr>
        <w:t xml:space="preserve">těmito obchodními podmínkami. V případě chybějících nebo chybných náležitostí vrátí objednatel zhotoviteli daňový doklad k opravě. Lhůta pro zaplacení pak počíná běžet od doby vrácení opraveného daňového dokladu. </w:t>
      </w:r>
    </w:p>
    <w:p w14:paraId="7BDE0F27" w14:textId="77777777" w:rsidR="009C0460" w:rsidRPr="00245F47" w:rsidRDefault="009C0460" w:rsidP="00AB6A06">
      <w:pPr>
        <w:pStyle w:val="Odstavecseseznamem"/>
        <w:spacing w:after="0" w:line="240" w:lineRule="auto"/>
        <w:ind w:left="360"/>
        <w:jc w:val="both"/>
        <w:rPr>
          <w:rFonts w:ascii="Arial" w:hAnsi="Arial" w:cs="Arial"/>
          <w:sz w:val="22"/>
          <w:szCs w:val="22"/>
        </w:rPr>
      </w:pPr>
    </w:p>
    <w:p w14:paraId="10F84B86" w14:textId="77777777" w:rsidR="009C0460" w:rsidRPr="00245F47" w:rsidRDefault="009C0460" w:rsidP="00AB6A06">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20760D01" w14:textId="77777777" w:rsidR="009C0460" w:rsidRPr="00245F47" w:rsidRDefault="009C0460" w:rsidP="00AB6A06">
      <w:pPr>
        <w:rPr>
          <w:rFonts w:ascii="Arial" w:hAnsi="Arial" w:cs="Arial"/>
          <w:sz w:val="22"/>
          <w:szCs w:val="22"/>
        </w:rPr>
      </w:pPr>
    </w:p>
    <w:p w14:paraId="6BDD911D" w14:textId="77777777" w:rsidR="009C0460" w:rsidRDefault="009C0460" w:rsidP="00AB6A06">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Splatnost faktury je </w:t>
      </w:r>
      <w:r w:rsidRPr="00245F47">
        <w:rPr>
          <w:rFonts w:ascii="Arial" w:hAnsi="Arial" w:cs="Arial"/>
          <w:b/>
          <w:color w:val="auto"/>
          <w:sz w:val="22"/>
          <w:szCs w:val="22"/>
        </w:rPr>
        <w:t>30 dnů</w:t>
      </w:r>
      <w:r w:rsidRPr="00245F47">
        <w:rPr>
          <w:rFonts w:ascii="Arial" w:hAnsi="Arial" w:cs="Arial"/>
          <w:color w:val="auto"/>
          <w:sz w:val="22"/>
          <w:szCs w:val="22"/>
        </w:rPr>
        <w:t xml:space="preserve"> od data doručení faktury objednateli.</w:t>
      </w:r>
      <w:r>
        <w:rPr>
          <w:rFonts w:ascii="Arial" w:hAnsi="Arial" w:cs="Arial"/>
          <w:color w:val="auto"/>
          <w:sz w:val="22"/>
          <w:szCs w:val="22"/>
        </w:rPr>
        <w:t xml:space="preserve"> </w:t>
      </w:r>
    </w:p>
    <w:p w14:paraId="2E14F6C1" w14:textId="77777777" w:rsidR="009C0460" w:rsidRPr="009C0460" w:rsidRDefault="009C0460" w:rsidP="00AB6A06">
      <w:pPr>
        <w:pStyle w:val="Odstavecseseznamem"/>
        <w:spacing w:after="0" w:line="240" w:lineRule="auto"/>
        <w:rPr>
          <w:rFonts w:ascii="Arial" w:hAnsi="Arial" w:cs="Arial"/>
          <w:color w:val="auto"/>
          <w:sz w:val="22"/>
          <w:szCs w:val="22"/>
        </w:rPr>
      </w:pPr>
    </w:p>
    <w:p w14:paraId="754B0F45" w14:textId="77777777" w:rsidR="009C0460" w:rsidRPr="00245F47" w:rsidRDefault="009C0460" w:rsidP="00AB6A06">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Peněžitý závazek (dluh) objednatele se považuje za splněný v den, kdy je dlužná částka připsána na účet zhotovitele.</w:t>
      </w:r>
    </w:p>
    <w:p w14:paraId="5B95BD01" w14:textId="77777777" w:rsidR="00160DC4" w:rsidRDefault="00160DC4" w:rsidP="00AB6A06">
      <w:pPr>
        <w:pStyle w:val="Citace1"/>
        <w:spacing w:after="0" w:line="240" w:lineRule="auto"/>
        <w:ind w:left="0"/>
        <w:jc w:val="both"/>
        <w:rPr>
          <w:rFonts w:ascii="Arial" w:hAnsi="Arial" w:cs="Arial"/>
          <w:i w:val="0"/>
          <w:color w:val="auto"/>
          <w:sz w:val="22"/>
          <w:szCs w:val="22"/>
        </w:rPr>
      </w:pPr>
    </w:p>
    <w:p w14:paraId="1A80C1C8" w14:textId="3801D4AC" w:rsidR="009C0460" w:rsidRDefault="00160DC4" w:rsidP="00AB6A06">
      <w:pPr>
        <w:pStyle w:val="Citace1"/>
        <w:numPr>
          <w:ilvl w:val="0"/>
          <w:numId w:val="10"/>
        </w:numPr>
        <w:spacing w:after="0" w:line="240" w:lineRule="auto"/>
        <w:jc w:val="both"/>
        <w:textAlignment w:val="auto"/>
        <w:rPr>
          <w:rFonts w:ascii="Arial" w:hAnsi="Arial" w:cs="Arial"/>
          <w:i w:val="0"/>
          <w:color w:val="auto"/>
          <w:sz w:val="22"/>
          <w:szCs w:val="22"/>
        </w:rPr>
      </w:pPr>
      <w:r>
        <w:rPr>
          <w:rFonts w:ascii="Arial" w:hAnsi="Arial" w:cs="Arial"/>
          <w:i w:val="0"/>
          <w:color w:val="auto"/>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w:t>
      </w:r>
      <w:r w:rsidR="00AB6A06">
        <w:rPr>
          <w:rFonts w:ascii="Arial" w:hAnsi="Arial" w:cs="Arial"/>
          <w:i w:val="0"/>
          <w:color w:val="auto"/>
          <w:sz w:val="22"/>
          <w:szCs w:val="22"/>
        </w:rPr>
        <w:t xml:space="preserve"> </w:t>
      </w:r>
      <w:r>
        <w:rPr>
          <w:rFonts w:ascii="Arial" w:hAnsi="Arial" w:cs="Arial"/>
          <w:i w:val="0"/>
          <w:color w:val="auto"/>
          <w:sz w:val="22"/>
          <w:szCs w:val="22"/>
        </w:rPr>
        <w:t>% celkové smluvní ceny, pokud nebude dohodnuto jinak</w:t>
      </w:r>
      <w:r w:rsidR="009C0460" w:rsidRPr="00160DC4">
        <w:rPr>
          <w:rFonts w:ascii="Arial" w:hAnsi="Arial" w:cs="Arial"/>
          <w:i w:val="0"/>
          <w:color w:val="auto"/>
          <w:sz w:val="22"/>
          <w:szCs w:val="22"/>
        </w:rPr>
        <w:t>.</w:t>
      </w:r>
    </w:p>
    <w:p w14:paraId="223A775C" w14:textId="77777777" w:rsidR="00AB6A06" w:rsidRPr="00AB6A06" w:rsidRDefault="00AB6A06" w:rsidP="00AB6A06"/>
    <w:p w14:paraId="7E83EC1F" w14:textId="5A1C2788" w:rsidR="009C0460" w:rsidRPr="00302E25" w:rsidRDefault="009C0460" w:rsidP="00AB6A06">
      <w:pPr>
        <w:pStyle w:val="Citace1"/>
        <w:numPr>
          <w:ilvl w:val="0"/>
          <w:numId w:val="10"/>
        </w:numPr>
        <w:spacing w:after="0"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Zádržné vyplatí objednatel zhotoviteli do 15 dnů ode dne, kdy bylo protokolárně stvrzeno podpisem obou smluvních stran, že zhotovitel odstranil veškeré vady díla nebo vyklidil </w:t>
      </w:r>
      <w:r>
        <w:rPr>
          <w:rFonts w:ascii="Arial" w:hAnsi="Arial" w:cs="Arial"/>
          <w:i w:val="0"/>
          <w:color w:val="auto"/>
          <w:sz w:val="22"/>
          <w:szCs w:val="22"/>
        </w:rPr>
        <w:t>místo plnění</w:t>
      </w:r>
      <w:r w:rsidRPr="00245F47">
        <w:rPr>
          <w:rFonts w:ascii="Arial" w:hAnsi="Arial" w:cs="Arial"/>
          <w:i w:val="0"/>
          <w:color w:val="auto"/>
          <w:sz w:val="22"/>
          <w:szCs w:val="22"/>
        </w:rPr>
        <w:t>.</w:t>
      </w:r>
    </w:p>
    <w:p w14:paraId="26064F2F" w14:textId="77777777" w:rsidR="009C0460" w:rsidRPr="00245F47" w:rsidRDefault="009C0460" w:rsidP="00AB6A06">
      <w:pPr>
        <w:pStyle w:val="Zkladntext"/>
        <w:widowControl/>
        <w:jc w:val="center"/>
        <w:rPr>
          <w:rFonts w:cs="Arial"/>
          <w:b/>
          <w:sz w:val="22"/>
          <w:szCs w:val="22"/>
          <w:u w:val="single"/>
        </w:rPr>
      </w:pPr>
      <w:r w:rsidRPr="00245F47">
        <w:rPr>
          <w:rFonts w:cs="Arial"/>
          <w:b/>
          <w:sz w:val="22"/>
          <w:szCs w:val="22"/>
          <w:u w:val="single"/>
        </w:rPr>
        <w:t>Čl. VI. SANKCE</w:t>
      </w:r>
    </w:p>
    <w:p w14:paraId="5B188388" w14:textId="77777777" w:rsidR="009C0460" w:rsidRPr="00245F47" w:rsidRDefault="009C0460" w:rsidP="00AB6A06">
      <w:pPr>
        <w:pStyle w:val="Zkladntext"/>
        <w:widowControl/>
        <w:jc w:val="center"/>
        <w:rPr>
          <w:rFonts w:cs="Arial"/>
          <w:sz w:val="22"/>
          <w:szCs w:val="22"/>
        </w:rPr>
      </w:pPr>
    </w:p>
    <w:p w14:paraId="567AE0DB" w14:textId="32565D45" w:rsidR="009C0460" w:rsidRPr="00245F47" w:rsidRDefault="009C0460" w:rsidP="00AB6A06">
      <w:pPr>
        <w:pStyle w:val="A-odstavecodsazensodrkami"/>
        <w:numPr>
          <w:ilvl w:val="0"/>
          <w:numId w:val="2"/>
        </w:numPr>
      </w:pPr>
      <w:r w:rsidRPr="00245F47">
        <w:t>Pokud bude zhotovitel v prodlení proti termínu předání a převzetí díla sjednanému podle smlouvy, je povinen zaplatit objednateli smluvní pokutu ve výši 0,</w:t>
      </w:r>
      <w:r w:rsidR="002012F6">
        <w:t>2</w:t>
      </w:r>
      <w:r w:rsidRPr="00245F47">
        <w:t xml:space="preserve"> % z ceny díla za každý i započatý den prodlení.</w:t>
      </w:r>
    </w:p>
    <w:p w14:paraId="43111357" w14:textId="77777777" w:rsidR="009C0460" w:rsidRPr="00245F47" w:rsidRDefault="009C0460" w:rsidP="00AB6A06">
      <w:pPr>
        <w:pStyle w:val="A-odstavecodsazensodrkami"/>
        <w:numPr>
          <w:ilvl w:val="0"/>
          <w:numId w:val="0"/>
        </w:numPr>
      </w:pPr>
    </w:p>
    <w:p w14:paraId="011FCC06" w14:textId="07C85D41" w:rsidR="009C0460" w:rsidRPr="00245F47" w:rsidRDefault="009C0460" w:rsidP="00AB6A06">
      <w:pPr>
        <w:pStyle w:val="A-odstavecodsazensodrkami"/>
        <w:numPr>
          <w:ilvl w:val="0"/>
          <w:numId w:val="2"/>
        </w:numPr>
      </w:pPr>
      <w:r w:rsidRPr="00245F47">
        <w:lastRenderedPageBreak/>
        <w:t>Pokud bude objednatel v prodlení s úhradou faktury proti sjednanému termínu je povinen zaplatit zhotoviteli úrok z prodlení ve výši 0,</w:t>
      </w:r>
      <w:r w:rsidR="002012F6">
        <w:t>2</w:t>
      </w:r>
      <w:r w:rsidRPr="00245F47">
        <w:t xml:space="preserve"> % z dlužné částky za každý i započatý den prodlení. </w:t>
      </w:r>
    </w:p>
    <w:p w14:paraId="3BE2A65F" w14:textId="77777777" w:rsidR="009C0460" w:rsidRPr="00245F47" w:rsidRDefault="009C0460" w:rsidP="00AB6A06">
      <w:pPr>
        <w:pStyle w:val="A-odstavecodsazensodrkami"/>
        <w:numPr>
          <w:ilvl w:val="0"/>
          <w:numId w:val="0"/>
        </w:numPr>
      </w:pPr>
    </w:p>
    <w:p w14:paraId="01155A17" w14:textId="77777777" w:rsidR="009C0460" w:rsidRPr="00245F47" w:rsidRDefault="009C0460" w:rsidP="00AB6A06">
      <w:pPr>
        <w:pStyle w:val="A-odstavecodsazensodrkami"/>
        <w:numPr>
          <w:ilvl w:val="0"/>
          <w:numId w:val="2"/>
        </w:numPr>
      </w:pPr>
      <w:r w:rsidRPr="00245F47">
        <w:t>Pro zajištění úhrady oprávněných vyúčtovaných sankcí je objednatel oprávněn provést zápočet vyúčtované sankce proti jakékoliv oprávněné pohledávce, kterou má, nebo bude mít, zhotovitel za objednatelem.</w:t>
      </w:r>
    </w:p>
    <w:p w14:paraId="2B2DDF8D" w14:textId="77777777" w:rsidR="009C0460" w:rsidRPr="00245F47" w:rsidRDefault="009C0460" w:rsidP="00AB6A06">
      <w:pPr>
        <w:pStyle w:val="A-odstavecodsazensodrkami"/>
        <w:numPr>
          <w:ilvl w:val="0"/>
          <w:numId w:val="0"/>
        </w:numPr>
      </w:pPr>
    </w:p>
    <w:p w14:paraId="19E5EABC" w14:textId="77777777" w:rsidR="009C0460" w:rsidRPr="00245F47" w:rsidRDefault="009C0460" w:rsidP="00AB6A06">
      <w:pPr>
        <w:pStyle w:val="A-odstavecodsazensodrkami"/>
        <w:numPr>
          <w:ilvl w:val="0"/>
          <w:numId w:val="2"/>
        </w:numPr>
      </w:pPr>
      <w:r w:rsidRPr="00245F47">
        <w:t>Splatnost sankcí uvedených v této smlouvě nastává okamžikem jejich vzniku.</w:t>
      </w:r>
    </w:p>
    <w:p w14:paraId="246AEA5B" w14:textId="77777777" w:rsidR="009C0460" w:rsidRPr="00245F47" w:rsidRDefault="009C0460" w:rsidP="00AB6A06">
      <w:pPr>
        <w:pStyle w:val="A-odstavecodsazensodrkami"/>
        <w:numPr>
          <w:ilvl w:val="0"/>
          <w:numId w:val="0"/>
        </w:numPr>
        <w:ind w:left="360"/>
      </w:pPr>
    </w:p>
    <w:p w14:paraId="34AD5BCB" w14:textId="77777777" w:rsidR="009C0460" w:rsidRPr="00245F47" w:rsidRDefault="009C0460" w:rsidP="00AB6A06">
      <w:pPr>
        <w:pStyle w:val="A-odstavecodsazensodrkami"/>
        <w:numPr>
          <w:ilvl w:val="0"/>
          <w:numId w:val="2"/>
        </w:numPr>
      </w:pPr>
      <w:r w:rsidRPr="00245F47">
        <w:t>Zaplacení smluvní pokuty nemá vliv na vznik práva na náhradu škody v důsledku porušení povinností zhotovitele vyplývajících z této smlouvy.</w:t>
      </w:r>
    </w:p>
    <w:p w14:paraId="79A75BD0" w14:textId="77777777" w:rsidR="009C0460" w:rsidRPr="00245F47" w:rsidRDefault="009C0460" w:rsidP="00AB6A06">
      <w:pPr>
        <w:pStyle w:val="Zkladntext"/>
        <w:widowControl/>
        <w:jc w:val="center"/>
        <w:rPr>
          <w:rFonts w:cs="Arial"/>
          <w:b/>
          <w:sz w:val="22"/>
          <w:szCs w:val="22"/>
          <w:u w:val="single"/>
        </w:rPr>
      </w:pPr>
    </w:p>
    <w:p w14:paraId="247A33B0" w14:textId="77777777" w:rsidR="009C0460" w:rsidRDefault="009C0460" w:rsidP="00AB6A06">
      <w:pPr>
        <w:pStyle w:val="Zkladntext"/>
        <w:widowControl/>
        <w:rPr>
          <w:rFonts w:cs="Arial"/>
          <w:b/>
          <w:sz w:val="22"/>
          <w:szCs w:val="22"/>
          <w:u w:val="single"/>
        </w:rPr>
      </w:pPr>
    </w:p>
    <w:p w14:paraId="7F1D9F35" w14:textId="77777777" w:rsidR="009C0460" w:rsidRPr="00251DE2" w:rsidRDefault="009C0460" w:rsidP="00AB6A06">
      <w:pPr>
        <w:pStyle w:val="Zkladntext"/>
        <w:widowControl/>
        <w:jc w:val="center"/>
        <w:rPr>
          <w:rFonts w:cs="Arial"/>
          <w:b/>
          <w:sz w:val="22"/>
          <w:szCs w:val="22"/>
          <w:u w:val="single"/>
        </w:rPr>
      </w:pPr>
      <w:r w:rsidRPr="00251DE2">
        <w:rPr>
          <w:rFonts w:cs="Arial"/>
          <w:b/>
          <w:sz w:val="22"/>
          <w:szCs w:val="22"/>
          <w:u w:val="single"/>
        </w:rPr>
        <w:t>Čl. VII. ZAJIŠTĚNÍ ZÁVAZKU, ZÁRUKA</w:t>
      </w:r>
    </w:p>
    <w:p w14:paraId="2E719DE7" w14:textId="77777777" w:rsidR="009C0460" w:rsidRPr="00251DE2" w:rsidRDefault="009C0460" w:rsidP="00AB6A06">
      <w:pPr>
        <w:widowControl w:val="0"/>
        <w:jc w:val="both"/>
        <w:rPr>
          <w:rFonts w:ascii="Arial" w:hAnsi="Arial" w:cs="Arial"/>
          <w:b/>
          <w:sz w:val="22"/>
          <w:szCs w:val="22"/>
        </w:rPr>
      </w:pPr>
    </w:p>
    <w:p w14:paraId="57C38540" w14:textId="77777777" w:rsidR="009C0460" w:rsidRPr="00251DE2" w:rsidRDefault="009C0460" w:rsidP="00AB6A06">
      <w:pPr>
        <w:pStyle w:val="Zkladntext"/>
        <w:widowControl/>
        <w:numPr>
          <w:ilvl w:val="0"/>
          <w:numId w:val="5"/>
        </w:numPr>
        <w:tabs>
          <w:tab w:val="left" w:pos="360"/>
        </w:tabs>
        <w:jc w:val="both"/>
        <w:rPr>
          <w:rFonts w:cs="Arial"/>
          <w:b/>
          <w:sz w:val="22"/>
          <w:szCs w:val="22"/>
        </w:rPr>
      </w:pPr>
      <w:r w:rsidRPr="00251DE2">
        <w:rPr>
          <w:rFonts w:cs="Arial"/>
          <w:sz w:val="22"/>
          <w:szCs w:val="22"/>
        </w:rPr>
        <w:t xml:space="preserve">Po ukončení prací bude dílo předáno bez vad a nedodělků. Záruční doba se nesjednává </w:t>
      </w:r>
    </w:p>
    <w:p w14:paraId="47A2B0A2" w14:textId="77777777" w:rsidR="009C0460" w:rsidRPr="00245F47" w:rsidRDefault="009C0460" w:rsidP="00AB6A06">
      <w:pPr>
        <w:widowControl w:val="0"/>
        <w:jc w:val="both"/>
        <w:rPr>
          <w:rFonts w:ascii="Arial" w:hAnsi="Arial" w:cs="Arial"/>
          <w:b/>
          <w:sz w:val="22"/>
          <w:szCs w:val="22"/>
        </w:rPr>
      </w:pPr>
    </w:p>
    <w:p w14:paraId="475F1B8F" w14:textId="77777777" w:rsidR="009C0460" w:rsidRDefault="009C0460" w:rsidP="00AB6A06">
      <w:pPr>
        <w:pStyle w:val="Zkladntext"/>
        <w:widowControl/>
        <w:jc w:val="center"/>
        <w:rPr>
          <w:rFonts w:cs="Arial"/>
          <w:b/>
          <w:sz w:val="22"/>
          <w:szCs w:val="22"/>
          <w:u w:val="single"/>
        </w:rPr>
      </w:pPr>
    </w:p>
    <w:p w14:paraId="26B10C3A" w14:textId="77777777" w:rsidR="009C0460" w:rsidRPr="00245F47" w:rsidRDefault="009C0460" w:rsidP="00AB6A06">
      <w:pPr>
        <w:pStyle w:val="Zkladntext"/>
        <w:widowControl/>
        <w:jc w:val="center"/>
        <w:rPr>
          <w:rFonts w:cs="Arial"/>
          <w:b/>
          <w:sz w:val="22"/>
          <w:szCs w:val="22"/>
          <w:u w:val="single"/>
        </w:rPr>
      </w:pPr>
      <w:r w:rsidRPr="00245F47">
        <w:rPr>
          <w:rFonts w:cs="Arial"/>
          <w:b/>
          <w:sz w:val="22"/>
          <w:szCs w:val="22"/>
          <w:u w:val="single"/>
        </w:rPr>
        <w:t>Čl. VIII. NÁHRADA ŠKODY</w:t>
      </w:r>
    </w:p>
    <w:p w14:paraId="712EC749" w14:textId="77777777" w:rsidR="009C0460" w:rsidRPr="00245F47" w:rsidRDefault="009C0460" w:rsidP="00AB6A06">
      <w:pPr>
        <w:widowControl w:val="0"/>
        <w:jc w:val="both"/>
        <w:rPr>
          <w:rFonts w:ascii="Arial" w:hAnsi="Arial" w:cs="Arial"/>
          <w:b/>
          <w:sz w:val="22"/>
          <w:szCs w:val="22"/>
        </w:rPr>
      </w:pPr>
    </w:p>
    <w:p w14:paraId="2AA040E5" w14:textId="77777777" w:rsidR="009C0460" w:rsidRPr="00245F47" w:rsidRDefault="009C0460" w:rsidP="00AB6A06">
      <w:pPr>
        <w:widowControl w:val="0"/>
        <w:numPr>
          <w:ilvl w:val="0"/>
          <w:numId w:val="6"/>
        </w:numPr>
        <w:jc w:val="both"/>
        <w:rPr>
          <w:rFonts w:ascii="Arial" w:hAnsi="Arial" w:cs="Arial"/>
          <w:b/>
          <w:sz w:val="22"/>
          <w:szCs w:val="22"/>
        </w:rPr>
      </w:pPr>
      <w:r w:rsidRPr="00245F47">
        <w:rPr>
          <w:rFonts w:ascii="Arial" w:hAnsi="Arial" w:cs="Arial"/>
          <w:sz w:val="22"/>
          <w:szCs w:val="22"/>
        </w:rPr>
        <w:t>Zhotovitel odpovídá za škody na díle, dalším majetku objednatele a majetku třetích osob, vzniklé v souvislosti s plněním díla dle ustanovení této smlouvy.</w:t>
      </w:r>
    </w:p>
    <w:p w14:paraId="60E650F4" w14:textId="77777777" w:rsidR="009C0460" w:rsidRPr="00245F47" w:rsidRDefault="009C0460" w:rsidP="00AB6A06">
      <w:pPr>
        <w:widowControl w:val="0"/>
        <w:ind w:left="360"/>
        <w:jc w:val="both"/>
        <w:rPr>
          <w:rFonts w:ascii="Arial" w:hAnsi="Arial" w:cs="Arial"/>
          <w:b/>
          <w:sz w:val="22"/>
          <w:szCs w:val="22"/>
        </w:rPr>
      </w:pPr>
    </w:p>
    <w:p w14:paraId="3C25CDEB" w14:textId="1F7C4D51" w:rsidR="00302E25" w:rsidRDefault="00866066" w:rsidP="00AB6A06">
      <w:pPr>
        <w:widowControl w:val="0"/>
        <w:numPr>
          <w:ilvl w:val="0"/>
          <w:numId w:val="6"/>
        </w:numPr>
        <w:jc w:val="both"/>
        <w:rPr>
          <w:rFonts w:ascii="Arial" w:hAnsi="Arial" w:cs="Arial"/>
          <w:sz w:val="22"/>
          <w:szCs w:val="22"/>
        </w:rPr>
      </w:pPr>
      <w:r w:rsidRPr="00B85D15">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Pr>
          <w:rFonts w:ascii="Arial" w:hAnsi="Arial" w:cs="Arial"/>
          <w:sz w:val="22"/>
          <w:szCs w:val="22"/>
        </w:rPr>
        <w:t xml:space="preserve"> </w:t>
      </w:r>
      <w:r w:rsidRPr="00B85D15">
        <w:rPr>
          <w:rFonts w:ascii="Arial" w:hAnsi="Arial" w:cs="Arial"/>
          <w:sz w:val="22"/>
          <w:szCs w:val="22"/>
        </w:rPr>
        <w:t>povinností zhotovitele a zhotovitel se zavazuje objednateli požadovanou náhradu škodu zaplatit.  Pokud bude v důsledku porušení pov</w:t>
      </w:r>
      <w:r w:rsidR="00B85D15">
        <w:rPr>
          <w:rFonts w:ascii="Arial" w:hAnsi="Arial" w:cs="Arial"/>
          <w:sz w:val="22"/>
          <w:szCs w:val="22"/>
        </w:rPr>
        <w:t xml:space="preserve">inností (smluvních, zákonných) </w:t>
      </w:r>
      <w:r w:rsidRPr="00B85D15">
        <w:rPr>
          <w:rFonts w:ascii="Arial" w:hAnsi="Arial" w:cs="Arial"/>
          <w:sz w:val="22"/>
          <w:szCs w:val="22"/>
        </w:rPr>
        <w:t>zhotovitele, uložena objednateli sankce ze strany správních či jiných orgánů, zavazuje se zhotovitel zaplatit</w:t>
      </w:r>
      <w:r w:rsidR="00B85D15">
        <w:rPr>
          <w:rFonts w:ascii="Arial" w:hAnsi="Arial" w:cs="Arial"/>
          <w:sz w:val="22"/>
          <w:szCs w:val="22"/>
        </w:rPr>
        <w:t xml:space="preserve"> </w:t>
      </w:r>
      <w:r w:rsidR="00B85D15" w:rsidRPr="00B85D15">
        <w:rPr>
          <w:rFonts w:ascii="Arial" w:hAnsi="Arial" w:cs="Arial"/>
          <w:sz w:val="22"/>
          <w:szCs w:val="22"/>
        </w:rPr>
        <w:t xml:space="preserve">objednateli </w:t>
      </w:r>
      <w:r w:rsidRPr="00B85D15">
        <w:rPr>
          <w:rFonts w:ascii="Arial" w:hAnsi="Arial" w:cs="Arial"/>
          <w:sz w:val="22"/>
          <w:szCs w:val="22"/>
        </w:rPr>
        <w:t>tuto smluvní pokutu v plné výši.</w:t>
      </w:r>
    </w:p>
    <w:p w14:paraId="532C6DD3" w14:textId="6A7E251F" w:rsidR="00302E25" w:rsidRDefault="00302E25" w:rsidP="00AB6A06">
      <w:pPr>
        <w:widowControl w:val="0"/>
        <w:jc w:val="both"/>
        <w:rPr>
          <w:rFonts w:ascii="Arial" w:hAnsi="Arial" w:cs="Arial"/>
          <w:sz w:val="22"/>
          <w:szCs w:val="22"/>
        </w:rPr>
      </w:pPr>
    </w:p>
    <w:p w14:paraId="0462FE91" w14:textId="77777777" w:rsidR="00302E25" w:rsidRDefault="00302E25" w:rsidP="00AB6A06">
      <w:pPr>
        <w:widowControl w:val="0"/>
        <w:jc w:val="both"/>
        <w:rPr>
          <w:rFonts w:ascii="Arial" w:hAnsi="Arial" w:cs="Arial"/>
          <w:sz w:val="22"/>
          <w:szCs w:val="22"/>
        </w:rPr>
      </w:pPr>
    </w:p>
    <w:p w14:paraId="14D5CCDA" w14:textId="760BC604" w:rsidR="00302E25" w:rsidRDefault="0091542C" w:rsidP="00AB6A06">
      <w:pPr>
        <w:widowControl w:val="0"/>
        <w:jc w:val="center"/>
        <w:rPr>
          <w:rFonts w:ascii="Arial" w:hAnsi="Arial" w:cs="Arial"/>
          <w:b/>
          <w:sz w:val="22"/>
          <w:szCs w:val="22"/>
          <w:u w:val="single"/>
        </w:rPr>
      </w:pPr>
      <w:r w:rsidRPr="00302E25">
        <w:rPr>
          <w:rFonts w:ascii="Arial" w:hAnsi="Arial" w:cs="Arial"/>
          <w:b/>
          <w:sz w:val="22"/>
          <w:szCs w:val="22"/>
          <w:u w:val="single"/>
        </w:rPr>
        <w:t>Čl. IX. OSTATNÍ USTANOVENÍ</w:t>
      </w:r>
    </w:p>
    <w:p w14:paraId="3CB87899" w14:textId="77777777" w:rsidR="00302E25" w:rsidRPr="00302E25" w:rsidRDefault="00302E25" w:rsidP="00AB6A06">
      <w:pPr>
        <w:widowControl w:val="0"/>
        <w:jc w:val="center"/>
        <w:rPr>
          <w:rFonts w:ascii="Arial" w:hAnsi="Arial" w:cs="Arial"/>
          <w:b/>
          <w:sz w:val="22"/>
          <w:szCs w:val="22"/>
          <w:u w:val="single"/>
        </w:rPr>
      </w:pPr>
    </w:p>
    <w:p w14:paraId="13FA61DD" w14:textId="77777777" w:rsidR="0091542C" w:rsidRDefault="0091542C" w:rsidP="00AB6A06">
      <w:pPr>
        <w:pStyle w:val="Zkladntext"/>
        <w:keepNext/>
        <w:widowControl/>
        <w:numPr>
          <w:ilvl w:val="0"/>
          <w:numId w:val="3"/>
        </w:numPr>
        <w:tabs>
          <w:tab w:val="left" w:pos="360"/>
        </w:tabs>
        <w:jc w:val="both"/>
        <w:rPr>
          <w:rFonts w:cs="Arial"/>
          <w:sz w:val="22"/>
          <w:szCs w:val="22"/>
        </w:rPr>
      </w:pPr>
      <w:r w:rsidRPr="00245F47">
        <w:rPr>
          <w:rFonts w:cs="Arial"/>
          <w:sz w:val="22"/>
          <w:szCs w:val="22"/>
        </w:rPr>
        <w:t>Zhotovitel provede dílo samostatně, na svůj náklad a na své nebezpečí. Bez zbytečných odkladů oznámí zjištění překážek, které znemožňují provedení díla.</w:t>
      </w:r>
    </w:p>
    <w:p w14:paraId="0789167B" w14:textId="77777777" w:rsidR="0091542C" w:rsidRPr="00245F47" w:rsidRDefault="0091542C" w:rsidP="00AB6A06">
      <w:pPr>
        <w:pStyle w:val="Zkladntext"/>
        <w:keepNext/>
        <w:widowControl/>
        <w:tabs>
          <w:tab w:val="left" w:pos="360"/>
        </w:tabs>
        <w:ind w:left="360"/>
        <w:jc w:val="both"/>
        <w:rPr>
          <w:rFonts w:cs="Arial"/>
          <w:sz w:val="22"/>
          <w:szCs w:val="22"/>
        </w:rPr>
      </w:pPr>
    </w:p>
    <w:p w14:paraId="31303331" w14:textId="77777777" w:rsidR="0091542C" w:rsidRPr="009A191A" w:rsidRDefault="0091542C" w:rsidP="00AB6A06">
      <w:pPr>
        <w:pStyle w:val="Zkladntext"/>
        <w:keepNext/>
        <w:widowControl/>
        <w:numPr>
          <w:ilvl w:val="0"/>
          <w:numId w:val="3"/>
        </w:numPr>
        <w:tabs>
          <w:tab w:val="left" w:pos="360"/>
        </w:tabs>
        <w:jc w:val="both"/>
        <w:textAlignment w:val="auto"/>
        <w:rPr>
          <w:rFonts w:cs="Arial"/>
          <w:color w:val="auto"/>
          <w:sz w:val="22"/>
          <w:szCs w:val="22"/>
        </w:rPr>
      </w:pPr>
      <w:r w:rsidRPr="009A191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2128B5B8" w14:textId="77777777" w:rsidR="0091542C" w:rsidRPr="009A191A" w:rsidRDefault="0091542C" w:rsidP="00AB6A06">
      <w:pPr>
        <w:pStyle w:val="Zkladntext"/>
        <w:keepNext/>
        <w:widowControl/>
        <w:tabs>
          <w:tab w:val="left" w:pos="360"/>
        </w:tabs>
        <w:ind w:left="360"/>
        <w:jc w:val="both"/>
        <w:textAlignment w:val="auto"/>
        <w:rPr>
          <w:rFonts w:cs="Arial"/>
          <w:color w:val="auto"/>
          <w:sz w:val="22"/>
          <w:szCs w:val="22"/>
        </w:rPr>
      </w:pPr>
    </w:p>
    <w:p w14:paraId="1B421830" w14:textId="77777777" w:rsidR="00302E25" w:rsidRDefault="0091542C" w:rsidP="00AB6A06">
      <w:pPr>
        <w:pStyle w:val="Zkladntext"/>
        <w:keepNext/>
        <w:widowControl/>
        <w:numPr>
          <w:ilvl w:val="0"/>
          <w:numId w:val="3"/>
        </w:numPr>
        <w:tabs>
          <w:tab w:val="left" w:pos="360"/>
        </w:tabs>
        <w:jc w:val="both"/>
        <w:textAlignment w:val="auto"/>
        <w:rPr>
          <w:rFonts w:cs="Arial"/>
          <w:color w:val="auto"/>
          <w:sz w:val="22"/>
          <w:szCs w:val="22"/>
        </w:rPr>
      </w:pPr>
      <w:r w:rsidRPr="009A191A">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w:t>
      </w:r>
    </w:p>
    <w:p w14:paraId="51A6B33E" w14:textId="77777777" w:rsidR="00302E25" w:rsidRDefault="00302E25" w:rsidP="00AB6A06">
      <w:pPr>
        <w:pStyle w:val="Odstavecseseznamem"/>
        <w:spacing w:after="0" w:line="240" w:lineRule="auto"/>
        <w:rPr>
          <w:rFonts w:cs="Arial"/>
          <w:color w:val="auto"/>
          <w:sz w:val="22"/>
          <w:szCs w:val="22"/>
        </w:rPr>
      </w:pPr>
    </w:p>
    <w:p w14:paraId="31D0224B" w14:textId="64CCAE28" w:rsidR="0091542C" w:rsidRPr="009A191A" w:rsidRDefault="0091542C" w:rsidP="00AB6A06">
      <w:pPr>
        <w:pStyle w:val="Zkladntext"/>
        <w:keepNext/>
        <w:widowControl/>
        <w:tabs>
          <w:tab w:val="left" w:pos="360"/>
        </w:tabs>
        <w:ind w:left="360"/>
        <w:jc w:val="both"/>
        <w:textAlignment w:val="auto"/>
        <w:rPr>
          <w:rFonts w:cs="Arial"/>
          <w:color w:val="auto"/>
          <w:sz w:val="22"/>
          <w:szCs w:val="22"/>
        </w:rPr>
      </w:pPr>
      <w:r w:rsidRPr="009A191A">
        <w:rPr>
          <w:rFonts w:cs="Arial"/>
          <w:color w:val="auto"/>
          <w:sz w:val="22"/>
          <w:szCs w:val="22"/>
        </w:rPr>
        <w:lastRenderedPageBreak/>
        <w:t>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18C077E8" w14:textId="77777777" w:rsidR="0091542C" w:rsidRPr="00990AC4" w:rsidRDefault="0091542C" w:rsidP="00AB6A06">
      <w:pPr>
        <w:pStyle w:val="Zkladntext"/>
        <w:keepNext/>
        <w:widowControl/>
        <w:tabs>
          <w:tab w:val="left" w:pos="360"/>
        </w:tabs>
        <w:ind w:left="360"/>
        <w:jc w:val="both"/>
        <w:rPr>
          <w:rFonts w:cs="Arial"/>
          <w:sz w:val="22"/>
          <w:szCs w:val="22"/>
          <w:highlight w:val="cyan"/>
        </w:rPr>
      </w:pPr>
    </w:p>
    <w:p w14:paraId="2AC4BEE6" w14:textId="77777777" w:rsidR="0091542C" w:rsidRPr="00990AC4" w:rsidRDefault="0091542C" w:rsidP="00AB6A06">
      <w:pPr>
        <w:pStyle w:val="Zkladntext"/>
        <w:keepNext/>
        <w:widowControl/>
        <w:numPr>
          <w:ilvl w:val="0"/>
          <w:numId w:val="3"/>
        </w:numPr>
        <w:tabs>
          <w:tab w:val="left" w:pos="360"/>
        </w:tabs>
        <w:jc w:val="both"/>
        <w:rPr>
          <w:rFonts w:cs="Arial"/>
          <w:sz w:val="22"/>
          <w:szCs w:val="22"/>
        </w:rPr>
      </w:pPr>
      <w:r w:rsidRPr="00990AC4">
        <w:rPr>
          <w:rFonts w:cs="Arial"/>
          <w:bCs/>
          <w:sz w:val="22"/>
          <w:szCs w:val="22"/>
        </w:rPr>
        <w:t>Zhotovitel bere na vědomí, že okamžikem oddělení kmene od pařezu se dřevní hmota stává movitou věcí a vlastnické právo k ní přechází na zhotovitele.</w:t>
      </w:r>
    </w:p>
    <w:p w14:paraId="49DE96DC" w14:textId="77777777" w:rsidR="009C0460" w:rsidRPr="00245F47" w:rsidRDefault="009C0460" w:rsidP="00AB6A06">
      <w:pPr>
        <w:widowControl w:val="0"/>
        <w:overflowPunct/>
        <w:autoSpaceDE/>
        <w:autoSpaceDN/>
        <w:adjustRightInd/>
        <w:jc w:val="both"/>
        <w:textAlignment w:val="auto"/>
        <w:rPr>
          <w:rFonts w:ascii="Arial" w:hAnsi="Arial" w:cs="Arial"/>
          <w:sz w:val="22"/>
          <w:szCs w:val="22"/>
        </w:rPr>
      </w:pPr>
    </w:p>
    <w:p w14:paraId="7B4E4172" w14:textId="77777777" w:rsidR="009C0460" w:rsidRPr="00245F47" w:rsidRDefault="009C0460" w:rsidP="00AB6A06">
      <w:pPr>
        <w:widowControl w:val="0"/>
        <w:jc w:val="center"/>
        <w:rPr>
          <w:rFonts w:ascii="Arial" w:hAnsi="Arial" w:cs="Arial"/>
          <w:b/>
          <w:sz w:val="22"/>
          <w:szCs w:val="22"/>
          <w:u w:val="single"/>
        </w:rPr>
      </w:pPr>
      <w:r w:rsidRPr="00245F47">
        <w:rPr>
          <w:rFonts w:ascii="Arial" w:hAnsi="Arial" w:cs="Arial"/>
          <w:b/>
          <w:sz w:val="22"/>
          <w:szCs w:val="22"/>
          <w:u w:val="single"/>
        </w:rPr>
        <w:t>Čl. X. COMPLIANCE DOLOŽKA</w:t>
      </w:r>
    </w:p>
    <w:p w14:paraId="0431B638" w14:textId="77777777" w:rsidR="009C0460" w:rsidRPr="00245F47" w:rsidRDefault="009C0460" w:rsidP="00AB6A06">
      <w:pPr>
        <w:widowControl w:val="0"/>
        <w:rPr>
          <w:rFonts w:ascii="Arial" w:hAnsi="Arial" w:cs="Arial"/>
          <w:sz w:val="22"/>
          <w:szCs w:val="22"/>
        </w:rPr>
      </w:pPr>
    </w:p>
    <w:p w14:paraId="022822F1" w14:textId="77777777" w:rsidR="00587FB6" w:rsidRPr="005811B1" w:rsidRDefault="009C0460" w:rsidP="00AB6A06">
      <w:pPr>
        <w:overflowPunct/>
        <w:ind w:left="425" w:hanging="425"/>
        <w:jc w:val="both"/>
        <w:textAlignment w:val="auto"/>
        <w:rPr>
          <w:rFonts w:ascii="Arial" w:eastAsiaTheme="minorHAnsi" w:hAnsi="Arial" w:cs="Arial"/>
          <w:color w:val="000000"/>
          <w:sz w:val="22"/>
          <w:szCs w:val="22"/>
          <w:lang w:eastAsia="en-US"/>
        </w:rPr>
      </w:pPr>
      <w:r w:rsidRPr="00245F47">
        <w:rPr>
          <w:rFonts w:ascii="Arial" w:hAnsi="Arial" w:cs="Arial"/>
          <w:b/>
          <w:sz w:val="22"/>
          <w:szCs w:val="22"/>
        </w:rPr>
        <w:t>1</w:t>
      </w:r>
      <w:r w:rsidRPr="00245F47">
        <w:rPr>
          <w:rFonts w:ascii="Arial" w:hAnsi="Arial" w:cs="Arial"/>
          <w:sz w:val="22"/>
          <w:szCs w:val="22"/>
        </w:rPr>
        <w:t>.</w:t>
      </w:r>
      <w:r w:rsidRPr="00245F47">
        <w:rPr>
          <w:rFonts w:ascii="Arial" w:hAnsi="Arial" w:cs="Arial"/>
          <w:sz w:val="22"/>
          <w:szCs w:val="22"/>
        </w:rPr>
        <w:tab/>
      </w:r>
      <w:r w:rsidR="00587FB6" w:rsidRPr="005811B1">
        <w:rPr>
          <w:rFonts w:ascii="Arial" w:eastAsiaTheme="minorHAnsi" w:hAnsi="Arial" w:cs="Arial"/>
          <w:color w:val="000000"/>
          <w:sz w:val="22"/>
          <w:szCs w:val="22"/>
          <w:lang w:eastAsia="en-US"/>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8D12B8D" w14:textId="77777777" w:rsidR="00587FB6" w:rsidRPr="005811B1" w:rsidRDefault="00587FB6" w:rsidP="00AB6A06">
      <w:pPr>
        <w:overflowPunct/>
        <w:ind w:left="425" w:hanging="425"/>
        <w:jc w:val="both"/>
        <w:textAlignment w:val="auto"/>
        <w:rPr>
          <w:rFonts w:ascii="Arial" w:eastAsiaTheme="minorHAnsi" w:hAnsi="Arial" w:cs="Arial"/>
          <w:color w:val="000000"/>
          <w:sz w:val="22"/>
          <w:szCs w:val="22"/>
          <w:lang w:eastAsia="en-US"/>
        </w:rPr>
      </w:pPr>
      <w:r w:rsidRPr="005811B1">
        <w:rPr>
          <w:rFonts w:ascii="Arial" w:eastAsiaTheme="minorHAnsi" w:hAnsi="Arial" w:cs="Arial"/>
          <w:b/>
          <w:color w:val="000000"/>
          <w:sz w:val="22"/>
          <w:szCs w:val="22"/>
          <w:lang w:eastAsia="en-US"/>
        </w:rPr>
        <w:t>2</w:t>
      </w:r>
      <w:r w:rsidRPr="005811B1">
        <w:rPr>
          <w:rFonts w:ascii="Arial" w:eastAsiaTheme="minorHAnsi" w:hAnsi="Arial" w:cs="Arial"/>
          <w:color w:val="000000"/>
          <w:sz w:val="22"/>
          <w:szCs w:val="22"/>
          <w:lang w:eastAsia="en-US"/>
        </w:rPr>
        <w:t>.</w:t>
      </w:r>
      <w:r w:rsidRPr="005811B1">
        <w:rPr>
          <w:rFonts w:ascii="Arial" w:eastAsiaTheme="minorHAnsi" w:hAnsi="Arial" w:cs="Arial"/>
          <w:color w:val="000000"/>
          <w:sz w:val="22"/>
          <w:szCs w:val="22"/>
          <w:lang w:eastAsia="en-US"/>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B809C4F" w14:textId="77777777" w:rsidR="00587FB6" w:rsidRDefault="00587FB6" w:rsidP="00AB6A06">
      <w:pPr>
        <w:overflowPunct/>
        <w:ind w:left="425" w:hanging="425"/>
        <w:jc w:val="both"/>
        <w:textAlignment w:val="auto"/>
        <w:rPr>
          <w:rFonts w:ascii="Arial" w:eastAsiaTheme="minorHAnsi" w:hAnsi="Arial" w:cs="Arial"/>
          <w:color w:val="000000"/>
          <w:sz w:val="22"/>
          <w:szCs w:val="22"/>
          <w:lang w:eastAsia="en-US"/>
        </w:rPr>
      </w:pPr>
      <w:r w:rsidRPr="005811B1">
        <w:rPr>
          <w:rFonts w:ascii="Arial" w:eastAsiaTheme="minorHAnsi" w:hAnsi="Arial" w:cs="Arial"/>
          <w:b/>
          <w:color w:val="000000"/>
          <w:sz w:val="22"/>
          <w:szCs w:val="22"/>
          <w:lang w:eastAsia="en-US"/>
        </w:rPr>
        <w:t>3</w:t>
      </w:r>
      <w:r w:rsidRPr="005811B1">
        <w:rPr>
          <w:rFonts w:ascii="Arial" w:eastAsiaTheme="minorHAnsi" w:hAnsi="Arial" w:cs="Arial"/>
          <w:color w:val="000000"/>
          <w:sz w:val="22"/>
          <w:szCs w:val="22"/>
          <w:lang w:eastAsia="en-US"/>
        </w:rPr>
        <w:t>.</w:t>
      </w:r>
      <w:r w:rsidRPr="005811B1">
        <w:rPr>
          <w:rFonts w:ascii="Arial" w:eastAsiaTheme="minorHAnsi" w:hAnsi="Arial" w:cs="Arial"/>
          <w:color w:val="000000"/>
          <w:sz w:val="22"/>
          <w:szCs w:val="22"/>
          <w:lang w:eastAsia="en-US"/>
        </w:rPr>
        <w:tab/>
        <w:t xml:space="preserve">Zhotovitel prohlašuje, že se seznámil se zásadami, hodnotami a cíli </w:t>
      </w:r>
      <w:proofErr w:type="spellStart"/>
      <w:r w:rsidRPr="005811B1">
        <w:rPr>
          <w:rFonts w:ascii="Arial" w:eastAsiaTheme="minorHAnsi" w:hAnsi="Arial" w:cs="Arial"/>
          <w:color w:val="000000"/>
          <w:sz w:val="22"/>
          <w:szCs w:val="22"/>
          <w:lang w:eastAsia="en-US"/>
        </w:rPr>
        <w:t>Compliance</w:t>
      </w:r>
      <w:proofErr w:type="spellEnd"/>
      <w:r w:rsidRPr="005811B1">
        <w:rPr>
          <w:rFonts w:ascii="Arial" w:eastAsiaTheme="minorHAnsi" w:hAnsi="Arial" w:cs="Arial"/>
          <w:color w:val="000000"/>
          <w:sz w:val="22"/>
          <w:szCs w:val="22"/>
          <w:lang w:eastAsia="en-US"/>
        </w:rPr>
        <w:t xml:space="preserve"> programu Povodí Ohře, </w:t>
      </w:r>
      <w:proofErr w:type="spellStart"/>
      <w:r w:rsidRPr="005811B1">
        <w:rPr>
          <w:rFonts w:ascii="Arial" w:eastAsiaTheme="minorHAnsi" w:hAnsi="Arial" w:cs="Arial"/>
          <w:color w:val="000000"/>
          <w:sz w:val="22"/>
          <w:szCs w:val="22"/>
          <w:lang w:eastAsia="en-US"/>
        </w:rPr>
        <w:t>s.p</w:t>
      </w:r>
      <w:proofErr w:type="spellEnd"/>
      <w:r w:rsidRPr="005811B1">
        <w:rPr>
          <w:rFonts w:ascii="Arial" w:eastAsiaTheme="minorHAnsi" w:hAnsi="Arial" w:cs="Arial"/>
          <w:color w:val="000000"/>
          <w:sz w:val="22"/>
          <w:szCs w:val="22"/>
          <w:lang w:eastAsia="en-US"/>
        </w:rPr>
        <w:t xml:space="preserve">. (viz </w:t>
      </w:r>
      <w:hyperlink r:id="rId10" w:history="1">
        <w:r w:rsidRPr="0090331C">
          <w:rPr>
            <w:rFonts w:ascii="Arial" w:eastAsiaTheme="minorHAnsi" w:hAnsi="Arial" w:cs="Arial"/>
            <w:sz w:val="22"/>
            <w:szCs w:val="22"/>
            <w:u w:val="single"/>
            <w:lang w:eastAsia="en-US"/>
          </w:rPr>
          <w:t>http://www.poh.cz/protikorupcni-a-compliance-program/d-1346/p1=1458</w:t>
        </w:r>
      </w:hyperlink>
      <w:r w:rsidRPr="005811B1">
        <w:rPr>
          <w:rFonts w:ascii="Arial" w:eastAsiaTheme="minorHAnsi" w:hAnsi="Arial" w:cs="Arial"/>
          <w:color w:val="000000"/>
          <w:sz w:val="22"/>
          <w:szCs w:val="22"/>
          <w:lang w:eastAsia="en-US"/>
        </w:rPr>
        <w:t>), dále s Etickým kodexem Povodí Ohře, státní podnik a</w:t>
      </w:r>
      <w:r w:rsidR="002173D1">
        <w:rPr>
          <w:rFonts w:ascii="Arial" w:eastAsiaTheme="minorHAnsi" w:hAnsi="Arial" w:cs="Arial"/>
          <w:color w:val="000000"/>
          <w:sz w:val="22"/>
          <w:szCs w:val="22"/>
          <w:lang w:eastAsia="en-US"/>
        </w:rPr>
        <w:t> </w:t>
      </w:r>
      <w:r w:rsidRPr="005811B1">
        <w:rPr>
          <w:rFonts w:ascii="Arial" w:eastAsiaTheme="minorHAnsi" w:hAnsi="Arial" w:cs="Arial"/>
          <w:color w:val="000000"/>
          <w:sz w:val="22"/>
          <w:szCs w:val="22"/>
          <w:lang w:eastAsia="en-US"/>
        </w:rPr>
        <w:t>Protikorupčním programem Povodí Ohře, státní podnik. Zhotovitel se při plnění této</w:t>
      </w:r>
      <w:r w:rsidR="002173D1">
        <w:rPr>
          <w:rFonts w:ascii="Arial" w:eastAsiaTheme="minorHAnsi" w:hAnsi="Arial" w:cs="Arial"/>
          <w:color w:val="000000"/>
          <w:sz w:val="22"/>
          <w:szCs w:val="22"/>
          <w:lang w:eastAsia="en-US"/>
        </w:rPr>
        <w:t xml:space="preserve"> </w:t>
      </w:r>
      <w:r w:rsidRPr="005811B1">
        <w:rPr>
          <w:rFonts w:ascii="Arial" w:eastAsiaTheme="minorHAnsi" w:hAnsi="Arial" w:cs="Arial"/>
          <w:color w:val="000000"/>
          <w:sz w:val="22"/>
          <w:szCs w:val="22"/>
          <w:lang w:eastAsia="en-US"/>
        </w:rPr>
        <w:t>Smlouvy zavazuje po celou dobu jejího trvání dodržovat zásady a hodnoty obsažené v</w:t>
      </w:r>
      <w:r w:rsidR="002173D1">
        <w:rPr>
          <w:rFonts w:ascii="Arial" w:eastAsiaTheme="minorHAnsi" w:hAnsi="Arial" w:cs="Arial"/>
          <w:color w:val="000000"/>
          <w:sz w:val="22"/>
          <w:szCs w:val="22"/>
          <w:lang w:eastAsia="en-US"/>
        </w:rPr>
        <w:t> </w:t>
      </w:r>
      <w:r w:rsidRPr="005811B1">
        <w:rPr>
          <w:rFonts w:ascii="Arial" w:eastAsiaTheme="minorHAnsi" w:hAnsi="Arial" w:cs="Arial"/>
          <w:color w:val="000000"/>
          <w:sz w:val="22"/>
          <w:szCs w:val="22"/>
          <w:lang w:eastAsia="en-US"/>
        </w:rPr>
        <w:t>uvedených dokumentech, pokud to jejich povaha umožňuje.</w:t>
      </w:r>
    </w:p>
    <w:p w14:paraId="3FF97C9C" w14:textId="77777777" w:rsidR="00587FB6" w:rsidRDefault="00587FB6" w:rsidP="00AB6A06">
      <w:pPr>
        <w:overflowPunct/>
        <w:ind w:left="425" w:hanging="425"/>
        <w:jc w:val="both"/>
        <w:textAlignment w:val="auto"/>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4</w:t>
      </w:r>
      <w:r w:rsidRPr="00700BBB">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ab/>
      </w:r>
      <w:r w:rsidRPr="005811B1">
        <w:rPr>
          <w:rFonts w:ascii="Arial" w:eastAsiaTheme="minorHAnsi" w:hAnsi="Arial" w:cs="Arial"/>
          <w:color w:val="000000"/>
          <w:sz w:val="22"/>
          <w:szCs w:val="22"/>
          <w:lang w:eastAsia="en-US"/>
        </w:rPr>
        <w:t>Smluvní strany se dále zavazují navzájem si neprodleně oznámit důvodné podezření</w:t>
      </w:r>
      <w:r>
        <w:rPr>
          <w:rFonts w:ascii="Arial" w:eastAsiaTheme="minorHAnsi" w:hAnsi="Arial" w:cs="Arial"/>
          <w:color w:val="000000"/>
          <w:sz w:val="22"/>
          <w:szCs w:val="22"/>
          <w:lang w:eastAsia="en-US"/>
        </w:rPr>
        <w:t xml:space="preserve"> o</w:t>
      </w:r>
      <w:r w:rsidRPr="005811B1">
        <w:rPr>
          <w:rFonts w:ascii="Arial" w:eastAsiaTheme="minorHAnsi" w:hAnsi="Arial" w:cs="Arial"/>
          <w:color w:val="000000"/>
          <w:sz w:val="22"/>
          <w:szCs w:val="22"/>
          <w:lang w:eastAsia="en-US"/>
        </w:rPr>
        <w:t>hledně</w:t>
      </w:r>
      <w:r>
        <w:rPr>
          <w:rFonts w:ascii="Arial" w:eastAsiaTheme="minorHAnsi" w:hAnsi="Arial" w:cs="Arial"/>
          <w:color w:val="000000"/>
          <w:sz w:val="22"/>
          <w:szCs w:val="22"/>
          <w:lang w:eastAsia="en-US"/>
        </w:rPr>
        <w:t xml:space="preserve"> </w:t>
      </w:r>
      <w:r w:rsidRPr="005811B1">
        <w:rPr>
          <w:rFonts w:ascii="Arial" w:eastAsiaTheme="minorHAnsi" w:hAnsi="Arial" w:cs="Arial"/>
          <w:color w:val="000000"/>
          <w:sz w:val="22"/>
          <w:szCs w:val="22"/>
          <w:lang w:eastAsia="en-US"/>
        </w:rPr>
        <w:t>možného naplnění skutkové podstaty jakéhokoli z trestných činů, zejména</w:t>
      </w:r>
      <w:r>
        <w:rPr>
          <w:rFonts w:ascii="Arial" w:eastAsiaTheme="minorHAnsi" w:hAnsi="Arial" w:cs="Arial"/>
          <w:color w:val="000000"/>
          <w:sz w:val="22"/>
          <w:szCs w:val="22"/>
          <w:lang w:eastAsia="en-US"/>
        </w:rPr>
        <w:t xml:space="preserve"> </w:t>
      </w:r>
      <w:r w:rsidRPr="005811B1">
        <w:rPr>
          <w:rFonts w:ascii="Arial" w:eastAsiaTheme="minorHAnsi" w:hAnsi="Arial" w:cs="Arial"/>
          <w:color w:val="000000"/>
          <w:sz w:val="22"/>
          <w:szCs w:val="22"/>
          <w:lang w:eastAsia="en-US"/>
        </w:rPr>
        <w:t>trestného činu</w:t>
      </w:r>
      <w:r>
        <w:rPr>
          <w:rFonts w:ascii="Arial" w:eastAsiaTheme="minorHAnsi" w:hAnsi="Arial" w:cs="Arial"/>
          <w:color w:val="000000"/>
          <w:sz w:val="22"/>
          <w:szCs w:val="22"/>
          <w:lang w:eastAsia="en-US"/>
        </w:rPr>
        <w:t xml:space="preserve"> </w:t>
      </w:r>
      <w:r w:rsidRPr="005811B1">
        <w:rPr>
          <w:rFonts w:ascii="Arial" w:eastAsiaTheme="minorHAnsi" w:hAnsi="Arial" w:cs="Arial"/>
          <w:color w:val="000000"/>
          <w:sz w:val="22"/>
          <w:szCs w:val="22"/>
          <w:lang w:eastAsia="en-US"/>
        </w:rPr>
        <w:t>korupční povahy, a to bez ohledu a nad rámec případné zákonné</w:t>
      </w:r>
      <w:r>
        <w:rPr>
          <w:rFonts w:ascii="Arial" w:eastAsiaTheme="minorHAnsi" w:hAnsi="Arial" w:cs="Arial"/>
          <w:color w:val="000000"/>
          <w:sz w:val="22"/>
          <w:szCs w:val="22"/>
          <w:lang w:eastAsia="en-US"/>
        </w:rPr>
        <w:t xml:space="preserve"> </w:t>
      </w:r>
      <w:r w:rsidRPr="005811B1">
        <w:rPr>
          <w:rFonts w:ascii="Arial" w:eastAsiaTheme="minorHAnsi" w:hAnsi="Arial" w:cs="Arial"/>
          <w:color w:val="000000"/>
          <w:sz w:val="22"/>
          <w:szCs w:val="22"/>
          <w:lang w:eastAsia="en-US"/>
        </w:rPr>
        <w:t>oznamovací povinnosti;</w:t>
      </w:r>
      <w:r>
        <w:rPr>
          <w:rFonts w:ascii="Arial" w:eastAsiaTheme="minorHAnsi" w:hAnsi="Arial" w:cs="Arial"/>
          <w:color w:val="000000"/>
          <w:sz w:val="22"/>
          <w:szCs w:val="22"/>
          <w:lang w:eastAsia="en-US"/>
        </w:rPr>
        <w:t xml:space="preserve"> </w:t>
      </w:r>
      <w:r w:rsidRPr="005811B1">
        <w:rPr>
          <w:rFonts w:ascii="Arial" w:eastAsiaTheme="minorHAnsi" w:hAnsi="Arial" w:cs="Arial"/>
          <w:color w:val="000000"/>
          <w:sz w:val="22"/>
          <w:szCs w:val="22"/>
          <w:lang w:eastAsia="en-US"/>
        </w:rPr>
        <w:t>obdobné platí ve vztahu k jednání, které je v rozporu se</w:t>
      </w:r>
      <w:r>
        <w:rPr>
          <w:rFonts w:ascii="Arial" w:eastAsiaTheme="minorHAnsi" w:hAnsi="Arial" w:cs="Arial"/>
          <w:color w:val="000000"/>
          <w:sz w:val="22"/>
          <w:szCs w:val="22"/>
          <w:lang w:eastAsia="en-US"/>
        </w:rPr>
        <w:t xml:space="preserve"> </w:t>
      </w:r>
      <w:r w:rsidRPr="005811B1">
        <w:rPr>
          <w:rFonts w:ascii="Arial" w:eastAsiaTheme="minorHAnsi" w:hAnsi="Arial" w:cs="Arial"/>
          <w:color w:val="000000"/>
          <w:sz w:val="22"/>
          <w:szCs w:val="22"/>
          <w:lang w:eastAsia="en-US"/>
        </w:rPr>
        <w:t>zásadami vyjádřenými v tomto článku.</w:t>
      </w:r>
    </w:p>
    <w:p w14:paraId="44A2004D" w14:textId="77777777" w:rsidR="009C0460" w:rsidRDefault="009C0460" w:rsidP="00AB6A06">
      <w:pPr>
        <w:widowControl w:val="0"/>
        <w:jc w:val="both"/>
        <w:rPr>
          <w:rFonts w:ascii="Arial" w:hAnsi="Arial" w:cs="Arial"/>
          <w:b/>
          <w:bCs/>
          <w:sz w:val="22"/>
          <w:szCs w:val="22"/>
          <w:u w:val="single"/>
        </w:rPr>
      </w:pPr>
    </w:p>
    <w:p w14:paraId="15F25AF9" w14:textId="77777777" w:rsidR="009C0460" w:rsidRPr="00245F47" w:rsidRDefault="009C0460" w:rsidP="00AB6A06">
      <w:pPr>
        <w:widowControl w:val="0"/>
        <w:jc w:val="center"/>
        <w:rPr>
          <w:rFonts w:ascii="Arial" w:hAnsi="Arial" w:cs="Arial"/>
          <w:b/>
          <w:bCs/>
          <w:sz w:val="22"/>
          <w:szCs w:val="22"/>
          <w:u w:val="single"/>
        </w:rPr>
      </w:pPr>
      <w:r w:rsidRPr="00245F47">
        <w:rPr>
          <w:rFonts w:ascii="Arial" w:hAnsi="Arial" w:cs="Arial"/>
          <w:b/>
          <w:bCs/>
          <w:sz w:val="22"/>
          <w:szCs w:val="22"/>
          <w:u w:val="single"/>
        </w:rPr>
        <w:t xml:space="preserve">Čl. XI. </w:t>
      </w:r>
      <w:r w:rsidRPr="00245F47">
        <w:rPr>
          <w:rFonts w:ascii="Arial" w:hAnsi="Arial" w:cs="Arial"/>
          <w:b/>
          <w:bCs/>
          <w:caps/>
          <w:sz w:val="22"/>
          <w:szCs w:val="22"/>
          <w:u w:val="single"/>
        </w:rPr>
        <w:t>Ochrana a zpracování osobních údajů</w:t>
      </w:r>
    </w:p>
    <w:p w14:paraId="0D98C380" w14:textId="77777777" w:rsidR="009C0460" w:rsidRPr="00245F47" w:rsidRDefault="009C0460" w:rsidP="00AB6A06">
      <w:pPr>
        <w:widowControl w:val="0"/>
        <w:jc w:val="center"/>
        <w:rPr>
          <w:rFonts w:ascii="Arial" w:hAnsi="Arial" w:cs="Arial"/>
          <w:b/>
          <w:bCs/>
          <w:sz w:val="22"/>
          <w:szCs w:val="22"/>
        </w:rPr>
      </w:pPr>
    </w:p>
    <w:p w14:paraId="3890AC17" w14:textId="77777777" w:rsidR="009C0460" w:rsidRDefault="009C0460" w:rsidP="00AB6A06">
      <w:pPr>
        <w:widowControl w:val="0"/>
        <w:ind w:left="426"/>
        <w:jc w:val="both"/>
        <w:rPr>
          <w:rFonts w:ascii="Arial" w:hAnsi="Arial" w:cs="Arial"/>
          <w:bCs/>
          <w:sz w:val="22"/>
          <w:szCs w:val="22"/>
        </w:rPr>
      </w:pPr>
      <w:r w:rsidRPr="00245F47">
        <w:rPr>
          <w:rFonts w:ascii="Arial" w:hAnsi="Arial" w:cs="Arial"/>
          <w:bCs/>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w:t>
      </w:r>
      <w:r w:rsidR="0094143A">
        <w:rPr>
          <w:rFonts w:ascii="Arial" w:hAnsi="Arial" w:cs="Arial"/>
          <w:bCs/>
          <w:sz w:val="22"/>
          <w:szCs w:val="22"/>
        </w:rPr>
        <w:t>ady (EU) č. 2016/679 ze dne 27.4.</w:t>
      </w:r>
      <w:r w:rsidRPr="00245F47">
        <w:rPr>
          <w:rFonts w:ascii="Arial" w:hAnsi="Arial" w:cs="Arial"/>
          <w:bCs/>
          <w:sz w:val="22"/>
          <w:szCs w:val="22"/>
        </w:rPr>
        <w:t xml:space="preserve">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005661F4" w:rsidRPr="0048363E">
          <w:rPr>
            <w:rFonts w:ascii="Arial" w:hAnsi="Arial" w:cs="Arial"/>
            <w:bCs/>
            <w:sz w:val="22"/>
            <w:szCs w:val="22"/>
            <w:u w:val="single"/>
          </w:rPr>
          <w:t>http://www.poh.cz/informace-o-zpracovani-osobnich-udaju/d-1369/p1=1459</w:t>
        </w:r>
      </w:hyperlink>
      <w:r w:rsidR="005661F4" w:rsidRPr="002F4045">
        <w:t xml:space="preserve"> </w:t>
      </w:r>
      <w:r w:rsidR="005661F4">
        <w:t xml:space="preserve">  </w:t>
      </w:r>
    </w:p>
    <w:p w14:paraId="653D35F8" w14:textId="77777777" w:rsidR="009C0460" w:rsidRDefault="009C0460" w:rsidP="00AB6A06">
      <w:pPr>
        <w:pStyle w:val="Zkladntext"/>
        <w:widowControl/>
        <w:jc w:val="center"/>
        <w:rPr>
          <w:rFonts w:cs="Arial"/>
          <w:b/>
          <w:sz w:val="22"/>
          <w:szCs w:val="22"/>
          <w:u w:val="single"/>
        </w:rPr>
      </w:pPr>
    </w:p>
    <w:p w14:paraId="784C459B" w14:textId="77777777" w:rsidR="009C0460" w:rsidRPr="00245F47" w:rsidRDefault="009C0460" w:rsidP="00AB6A06">
      <w:pPr>
        <w:pStyle w:val="Zkladntext"/>
        <w:widowControl/>
        <w:jc w:val="center"/>
        <w:rPr>
          <w:rFonts w:cs="Arial"/>
          <w:sz w:val="22"/>
          <w:szCs w:val="22"/>
        </w:rPr>
      </w:pPr>
      <w:r w:rsidRPr="00245F47">
        <w:rPr>
          <w:rFonts w:cs="Arial"/>
          <w:b/>
          <w:sz w:val="22"/>
          <w:szCs w:val="22"/>
          <w:u w:val="single"/>
        </w:rPr>
        <w:t>Čl. XII. ZÁVĚREČNÁ USTANOVENÍ</w:t>
      </w:r>
    </w:p>
    <w:p w14:paraId="21173556" w14:textId="77777777" w:rsidR="009C0460" w:rsidRPr="00245F47" w:rsidRDefault="009C0460" w:rsidP="00AB6A06">
      <w:pPr>
        <w:pStyle w:val="Zkladntext"/>
        <w:widowControl/>
        <w:rPr>
          <w:rFonts w:cs="Arial"/>
          <w:sz w:val="22"/>
          <w:szCs w:val="22"/>
        </w:rPr>
      </w:pPr>
    </w:p>
    <w:p w14:paraId="1265D89F" w14:textId="77777777" w:rsidR="00587FB6" w:rsidRDefault="00587FB6" w:rsidP="00AB6A06">
      <w:pPr>
        <w:pStyle w:val="Zkladntext"/>
        <w:widowControl/>
        <w:numPr>
          <w:ilvl w:val="0"/>
          <w:numId w:val="7"/>
        </w:numPr>
        <w:tabs>
          <w:tab w:val="left" w:pos="360"/>
        </w:tabs>
        <w:jc w:val="both"/>
        <w:rPr>
          <w:rFonts w:cs="Arial"/>
          <w:sz w:val="22"/>
          <w:szCs w:val="22"/>
        </w:rPr>
      </w:pPr>
      <w:r w:rsidRPr="00245F47">
        <w:rPr>
          <w:rFonts w:cs="Arial"/>
          <w:sz w:val="22"/>
          <w:szCs w:val="22"/>
        </w:rPr>
        <w:t>Pokud není ve smlouvě uvedeno jinak, řídí se všechny vztahy mezi smluvními stranami ustanoveními občanského zákoníku. Veškeré změny a dodatky této smlouvy musí být sepsány písemně.</w:t>
      </w:r>
    </w:p>
    <w:p w14:paraId="6833FDF6" w14:textId="77777777" w:rsidR="00587FB6" w:rsidRPr="00521132" w:rsidRDefault="00587FB6" w:rsidP="00AB6A06">
      <w:pPr>
        <w:pStyle w:val="Zkladntext"/>
        <w:widowControl/>
        <w:tabs>
          <w:tab w:val="left" w:pos="360"/>
        </w:tabs>
        <w:ind w:left="360"/>
        <w:jc w:val="both"/>
        <w:rPr>
          <w:rFonts w:cs="Arial"/>
          <w:sz w:val="22"/>
          <w:szCs w:val="22"/>
        </w:rPr>
      </w:pPr>
    </w:p>
    <w:p w14:paraId="2DA2BB08" w14:textId="77777777" w:rsidR="00587FB6" w:rsidRDefault="00587FB6" w:rsidP="00AB6A06">
      <w:pPr>
        <w:pStyle w:val="Odstavecseseznamem"/>
        <w:numPr>
          <w:ilvl w:val="0"/>
          <w:numId w:val="7"/>
        </w:numPr>
        <w:spacing w:after="0" w:line="240" w:lineRule="auto"/>
        <w:jc w:val="both"/>
        <w:rPr>
          <w:rFonts w:ascii="Arial" w:hAnsi="Arial" w:cs="Arial"/>
          <w:color w:val="000000"/>
          <w:sz w:val="22"/>
          <w:szCs w:val="22"/>
        </w:rPr>
      </w:pPr>
      <w:r w:rsidRPr="00245F47">
        <w:rPr>
          <w:rFonts w:ascii="Arial" w:hAnsi="Arial" w:cs="Arial"/>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14:paraId="56EDF4A0" w14:textId="77777777" w:rsidR="00587FB6" w:rsidRPr="00BE7168" w:rsidRDefault="00587FB6" w:rsidP="00AB6A06">
      <w:pPr>
        <w:pStyle w:val="Odstavecseseznamem"/>
        <w:spacing w:after="0" w:line="240" w:lineRule="auto"/>
        <w:rPr>
          <w:rFonts w:ascii="Arial" w:hAnsi="Arial" w:cs="Arial"/>
          <w:color w:val="000000"/>
          <w:sz w:val="22"/>
          <w:szCs w:val="22"/>
        </w:rPr>
      </w:pPr>
    </w:p>
    <w:p w14:paraId="01CE8C59" w14:textId="77777777" w:rsidR="00587FB6" w:rsidRDefault="00587FB6" w:rsidP="00AB6A06">
      <w:pPr>
        <w:pStyle w:val="Odstavecseseznamem"/>
        <w:numPr>
          <w:ilvl w:val="0"/>
          <w:numId w:val="7"/>
        </w:numPr>
        <w:spacing w:after="0" w:line="240" w:lineRule="auto"/>
        <w:jc w:val="both"/>
        <w:rPr>
          <w:rFonts w:ascii="Arial" w:hAnsi="Arial" w:cs="Arial"/>
          <w:color w:val="000000"/>
          <w:sz w:val="22"/>
          <w:szCs w:val="22"/>
        </w:rPr>
      </w:pPr>
      <w:r>
        <w:rPr>
          <w:rFonts w:ascii="Arial" w:hAnsi="Arial" w:cs="Arial"/>
          <w:color w:val="000000"/>
          <w:sz w:val="22"/>
          <w:szCs w:val="22"/>
        </w:rPr>
        <w:t>Plnění předmětu této smlouvy před účinností této smlouvy se považuje za plnění podle této smlouvy a práva a povinnosti z něj vzniklé se řídí touto smlouvou.</w:t>
      </w:r>
    </w:p>
    <w:p w14:paraId="6BEAED39" w14:textId="77777777" w:rsidR="00587FB6" w:rsidRPr="00521132" w:rsidRDefault="00587FB6" w:rsidP="00AB6A06">
      <w:pPr>
        <w:pStyle w:val="Odstavecseseznamem"/>
        <w:spacing w:after="0" w:line="240" w:lineRule="auto"/>
        <w:ind w:left="360"/>
        <w:jc w:val="both"/>
        <w:rPr>
          <w:rFonts w:ascii="Arial" w:hAnsi="Arial" w:cs="Arial"/>
          <w:color w:val="000000"/>
          <w:sz w:val="22"/>
          <w:szCs w:val="22"/>
        </w:rPr>
      </w:pPr>
    </w:p>
    <w:p w14:paraId="2E9B9B12" w14:textId="39489291" w:rsidR="00587FB6" w:rsidRDefault="00587FB6" w:rsidP="00AB6A06">
      <w:pPr>
        <w:pStyle w:val="Odstavecseseznamem"/>
        <w:numPr>
          <w:ilvl w:val="0"/>
          <w:numId w:val="7"/>
        </w:numPr>
        <w:spacing w:after="0" w:line="240" w:lineRule="auto"/>
        <w:rPr>
          <w:rFonts w:ascii="Arial" w:eastAsiaTheme="minorHAnsi" w:hAnsi="Arial" w:cs="Arial"/>
          <w:color w:val="000000"/>
          <w:sz w:val="22"/>
          <w:szCs w:val="22"/>
          <w:lang w:eastAsia="en-US"/>
        </w:rPr>
      </w:pPr>
      <w:r w:rsidRPr="00245F47">
        <w:rPr>
          <w:rFonts w:ascii="Arial" w:eastAsiaTheme="minorHAnsi" w:hAnsi="Arial" w:cs="Arial"/>
          <w:color w:val="000000"/>
          <w:sz w:val="22"/>
          <w:szCs w:val="22"/>
          <w:lang w:eastAsia="en-US"/>
        </w:rPr>
        <w:t>Smluvní strany nepovažují žádné ustanovení smlouvy za obchodní tajemství</w:t>
      </w:r>
    </w:p>
    <w:p w14:paraId="302B947A" w14:textId="77777777" w:rsidR="00AB6A06" w:rsidRPr="00AB6A06" w:rsidRDefault="00AB6A06" w:rsidP="00AB6A06">
      <w:pPr>
        <w:rPr>
          <w:rFonts w:ascii="Arial" w:eastAsiaTheme="minorHAnsi" w:hAnsi="Arial" w:cs="Arial"/>
          <w:color w:val="000000"/>
          <w:sz w:val="22"/>
          <w:szCs w:val="22"/>
          <w:lang w:eastAsia="en-US"/>
        </w:rPr>
      </w:pPr>
    </w:p>
    <w:p w14:paraId="2298D995" w14:textId="77777777" w:rsidR="00587FB6" w:rsidRDefault="00587FB6" w:rsidP="00AB6A06">
      <w:pPr>
        <w:pStyle w:val="Zkladntext"/>
        <w:widowControl/>
        <w:numPr>
          <w:ilvl w:val="0"/>
          <w:numId w:val="7"/>
        </w:numPr>
        <w:tabs>
          <w:tab w:val="left" w:pos="360"/>
        </w:tabs>
        <w:jc w:val="both"/>
        <w:rPr>
          <w:rFonts w:cs="Arial"/>
          <w:sz w:val="22"/>
          <w:szCs w:val="22"/>
        </w:rPr>
      </w:pPr>
      <w:r w:rsidRPr="00245F47">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14:paraId="5CDFED03" w14:textId="77777777" w:rsidR="00587FB6" w:rsidRPr="005E25CB" w:rsidRDefault="00587FB6" w:rsidP="00AB6A06">
      <w:pPr>
        <w:pStyle w:val="Zkladntext"/>
        <w:widowControl/>
        <w:tabs>
          <w:tab w:val="left" w:pos="360"/>
        </w:tabs>
        <w:ind w:left="360"/>
        <w:jc w:val="both"/>
        <w:rPr>
          <w:rFonts w:cs="Arial"/>
          <w:sz w:val="22"/>
          <w:szCs w:val="22"/>
        </w:rPr>
      </w:pPr>
    </w:p>
    <w:p w14:paraId="15947BA9" w14:textId="77777777" w:rsidR="00587FB6" w:rsidRPr="00245F47" w:rsidRDefault="00587FB6" w:rsidP="00AB6A06">
      <w:pPr>
        <w:pStyle w:val="Zkladntext"/>
        <w:widowControl/>
        <w:numPr>
          <w:ilvl w:val="0"/>
          <w:numId w:val="7"/>
        </w:numPr>
        <w:tabs>
          <w:tab w:val="left" w:pos="360"/>
        </w:tabs>
        <w:jc w:val="both"/>
        <w:rPr>
          <w:rFonts w:cs="Arial"/>
          <w:sz w:val="22"/>
          <w:szCs w:val="22"/>
        </w:rPr>
      </w:pPr>
      <w:r w:rsidRPr="00245F47">
        <w:rPr>
          <w:rFonts w:cs="Arial"/>
          <w:sz w:val="22"/>
          <w:szCs w:val="22"/>
        </w:rPr>
        <w:t>Objednatel je oprávněn odstoupit od smlouvy při podstatném porušení smlouvy zhotovitelem, a to zejména při:</w:t>
      </w:r>
    </w:p>
    <w:p w14:paraId="7C58C7A0" w14:textId="77777777" w:rsidR="00587FB6" w:rsidRPr="00245F47" w:rsidRDefault="00587FB6" w:rsidP="00AB6A06">
      <w:pPr>
        <w:pStyle w:val="Zkladntext"/>
        <w:widowControl/>
        <w:numPr>
          <w:ilvl w:val="1"/>
          <w:numId w:val="7"/>
        </w:numPr>
        <w:tabs>
          <w:tab w:val="left" w:pos="360"/>
        </w:tabs>
        <w:jc w:val="both"/>
        <w:rPr>
          <w:rFonts w:cs="Arial"/>
          <w:sz w:val="22"/>
          <w:szCs w:val="22"/>
        </w:rPr>
      </w:pPr>
      <w:r w:rsidRPr="00245F47">
        <w:rPr>
          <w:rFonts w:cs="Arial"/>
          <w:sz w:val="22"/>
          <w:szCs w:val="22"/>
        </w:rPr>
        <w:t>prodlení zhotovitele se splněním termínu předání díla,</w:t>
      </w:r>
    </w:p>
    <w:p w14:paraId="74EF3F08" w14:textId="77777777" w:rsidR="00587FB6" w:rsidRPr="00245F47" w:rsidRDefault="00587FB6" w:rsidP="00AB6A06">
      <w:pPr>
        <w:pStyle w:val="Zkladntext"/>
        <w:widowControl/>
        <w:numPr>
          <w:ilvl w:val="1"/>
          <w:numId w:val="7"/>
        </w:numPr>
        <w:tabs>
          <w:tab w:val="left" w:pos="360"/>
        </w:tabs>
        <w:jc w:val="both"/>
        <w:rPr>
          <w:rFonts w:cs="Arial"/>
          <w:sz w:val="22"/>
          <w:szCs w:val="22"/>
        </w:rPr>
      </w:pPr>
      <w:r w:rsidRPr="00245F47">
        <w:rPr>
          <w:rFonts w:cs="Arial"/>
          <w:sz w:val="22"/>
          <w:szCs w:val="22"/>
        </w:rPr>
        <w:t>bezdůvodném přerušení prací zhotovitelem, které trvá více než 14 dnů,</w:t>
      </w:r>
    </w:p>
    <w:p w14:paraId="19520421" w14:textId="77777777" w:rsidR="00587FB6" w:rsidRDefault="00587FB6" w:rsidP="00AB6A06">
      <w:pPr>
        <w:pStyle w:val="Zkladntext"/>
        <w:widowControl/>
        <w:numPr>
          <w:ilvl w:val="1"/>
          <w:numId w:val="7"/>
        </w:numPr>
        <w:tabs>
          <w:tab w:val="left" w:pos="360"/>
        </w:tabs>
        <w:jc w:val="both"/>
        <w:rPr>
          <w:rFonts w:cs="Arial"/>
          <w:sz w:val="22"/>
          <w:szCs w:val="22"/>
        </w:rPr>
      </w:pPr>
      <w:r w:rsidRPr="00245F47">
        <w:rPr>
          <w:rFonts w:cs="Arial"/>
          <w:sz w:val="22"/>
          <w:szCs w:val="22"/>
        </w:rPr>
        <w:t xml:space="preserve">zásadním porušení technologické kázně zhotovitelem, zanedbání provádění kontroly kvality zhotovitelem při realizaci díla, včetně opakované absence odborného vedení </w:t>
      </w:r>
      <w:r>
        <w:rPr>
          <w:rFonts w:cs="Arial"/>
          <w:sz w:val="22"/>
          <w:szCs w:val="22"/>
        </w:rPr>
        <w:t>údržby břehových porostů</w:t>
      </w:r>
      <w:r w:rsidRPr="00245F47">
        <w:rPr>
          <w:rFonts w:cs="Arial"/>
          <w:sz w:val="22"/>
          <w:szCs w:val="22"/>
        </w:rPr>
        <w:t xml:space="preserve"> při rozhodujících dodávkách pro zajištění řádného plnění díla.</w:t>
      </w:r>
    </w:p>
    <w:p w14:paraId="7A7520F4" w14:textId="77777777" w:rsidR="00587FB6" w:rsidRPr="005E25CB" w:rsidRDefault="00587FB6" w:rsidP="00AB6A06">
      <w:pPr>
        <w:pStyle w:val="Zkladntext"/>
        <w:widowControl/>
        <w:tabs>
          <w:tab w:val="left" w:pos="360"/>
        </w:tabs>
        <w:ind w:left="720"/>
        <w:jc w:val="both"/>
        <w:rPr>
          <w:rFonts w:cs="Arial"/>
          <w:sz w:val="22"/>
          <w:szCs w:val="22"/>
        </w:rPr>
      </w:pPr>
    </w:p>
    <w:p w14:paraId="7A7E2EF7" w14:textId="77777777" w:rsidR="00587FB6" w:rsidRDefault="00587FB6" w:rsidP="00AB6A06">
      <w:pPr>
        <w:pStyle w:val="Zkladntext"/>
        <w:widowControl/>
        <w:numPr>
          <w:ilvl w:val="0"/>
          <w:numId w:val="7"/>
        </w:numPr>
        <w:tabs>
          <w:tab w:val="left" w:pos="360"/>
        </w:tabs>
        <w:jc w:val="both"/>
        <w:rPr>
          <w:rFonts w:cs="Arial"/>
          <w:sz w:val="22"/>
          <w:szCs w:val="22"/>
        </w:rPr>
      </w:pPr>
      <w:r w:rsidRPr="00245F47">
        <w:rPr>
          <w:rFonts w:cs="Arial"/>
          <w:sz w:val="22"/>
          <w:szCs w:val="22"/>
        </w:rPr>
        <w:t>Práce nad rámec zadání, budou oboustranně odsouhlaseny, zapsány ve stavebním deníku a budou předmětem dodatku k této smlouvě.</w:t>
      </w:r>
    </w:p>
    <w:p w14:paraId="55DCC386" w14:textId="77777777" w:rsidR="00587FB6" w:rsidRPr="00521132" w:rsidRDefault="00587FB6" w:rsidP="00AB6A06">
      <w:pPr>
        <w:pStyle w:val="Zkladntext"/>
        <w:widowControl/>
        <w:tabs>
          <w:tab w:val="left" w:pos="360"/>
        </w:tabs>
        <w:ind w:left="360"/>
        <w:jc w:val="both"/>
        <w:rPr>
          <w:rFonts w:cs="Arial"/>
          <w:sz w:val="22"/>
          <w:szCs w:val="22"/>
        </w:rPr>
      </w:pPr>
    </w:p>
    <w:p w14:paraId="1145C705" w14:textId="2BB6262A" w:rsidR="00587FB6" w:rsidRDefault="00587FB6" w:rsidP="00AB6A06">
      <w:pPr>
        <w:pStyle w:val="Zkladntext"/>
        <w:widowControl/>
        <w:numPr>
          <w:ilvl w:val="0"/>
          <w:numId w:val="7"/>
        </w:numPr>
        <w:tabs>
          <w:tab w:val="left" w:pos="360"/>
        </w:tabs>
        <w:jc w:val="both"/>
        <w:rPr>
          <w:rFonts w:cs="Arial"/>
          <w:sz w:val="22"/>
          <w:szCs w:val="22"/>
        </w:rPr>
      </w:pPr>
      <w:r w:rsidRPr="00245F47">
        <w:rPr>
          <w:rFonts w:cs="Arial"/>
          <w:sz w:val="22"/>
          <w:szCs w:val="22"/>
        </w:rPr>
        <w:t>Smluvní strany prohlašují, že se s obsahem smlouvy seznámily, s ním souhlasí, neboť tento odpovídá jejich projevené vůli a na důkaz připojují svoje podpisy.</w:t>
      </w:r>
    </w:p>
    <w:p w14:paraId="05E2E5FD" w14:textId="77777777" w:rsidR="00AB6A06" w:rsidRPr="005E25CB" w:rsidRDefault="00AB6A06" w:rsidP="00AB6A06">
      <w:pPr>
        <w:pStyle w:val="Zkladntext"/>
        <w:widowControl/>
        <w:tabs>
          <w:tab w:val="left" w:pos="360"/>
        </w:tabs>
        <w:jc w:val="both"/>
        <w:rPr>
          <w:rFonts w:cs="Arial"/>
          <w:sz w:val="22"/>
          <w:szCs w:val="22"/>
        </w:rPr>
      </w:pPr>
    </w:p>
    <w:p w14:paraId="3CF0CE67" w14:textId="7FEAF1E0" w:rsidR="00587FB6" w:rsidRDefault="00587FB6" w:rsidP="00AB6A06">
      <w:pPr>
        <w:pStyle w:val="Zkladntext"/>
        <w:widowControl/>
        <w:numPr>
          <w:ilvl w:val="0"/>
          <w:numId w:val="7"/>
        </w:numPr>
        <w:tabs>
          <w:tab w:val="left" w:pos="360"/>
        </w:tabs>
        <w:ind w:left="357" w:hanging="357"/>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14:paraId="734E2B9D" w14:textId="77777777" w:rsidR="00BC0174" w:rsidRPr="005E25CB" w:rsidRDefault="00BC0174" w:rsidP="00BC0174">
      <w:pPr>
        <w:pStyle w:val="Zkladntext"/>
        <w:widowControl/>
        <w:tabs>
          <w:tab w:val="left" w:pos="360"/>
        </w:tabs>
        <w:jc w:val="both"/>
        <w:textAlignment w:val="auto"/>
        <w:rPr>
          <w:rFonts w:cs="Arial"/>
          <w:color w:val="auto"/>
          <w:sz w:val="22"/>
          <w:szCs w:val="22"/>
        </w:rPr>
      </w:pPr>
    </w:p>
    <w:p w14:paraId="7D2B191C" w14:textId="34C35815" w:rsidR="00587FB6" w:rsidRPr="00BC0174" w:rsidRDefault="00587FB6" w:rsidP="00AB6A06">
      <w:pPr>
        <w:pStyle w:val="Zkladntext"/>
        <w:widowControl/>
        <w:numPr>
          <w:ilvl w:val="0"/>
          <w:numId w:val="7"/>
        </w:numPr>
        <w:tabs>
          <w:tab w:val="left" w:pos="360"/>
        </w:tabs>
        <w:ind w:left="357" w:hanging="357"/>
        <w:jc w:val="both"/>
        <w:textAlignment w:val="auto"/>
        <w:rPr>
          <w:rFonts w:cs="Arial"/>
          <w:color w:val="auto"/>
          <w:sz w:val="22"/>
          <w:szCs w:val="22"/>
        </w:rPr>
      </w:pPr>
      <w:r w:rsidRPr="0090426C">
        <w:rPr>
          <w:rFonts w:eastAsiaTheme="minorHAnsi" w:cs="Arial"/>
          <w:sz w:val="22"/>
          <w:szCs w:val="22"/>
          <w:lang w:eastAsia="en-US"/>
        </w:rPr>
        <w:t>Smlouva nabývá platnosti dnem jejího podpisu poslední ze smluvních stran a účinnosti zveřejněním v Registru smluv, pokud této účinnosti dle příslušných ustanovení smlouvy nenabude později.</w:t>
      </w:r>
    </w:p>
    <w:p w14:paraId="4516F4B2" w14:textId="77777777" w:rsidR="00BC0174" w:rsidRPr="005E25CB" w:rsidRDefault="00BC0174" w:rsidP="00BC0174">
      <w:pPr>
        <w:pStyle w:val="Zkladntext"/>
        <w:widowControl/>
        <w:tabs>
          <w:tab w:val="left" w:pos="360"/>
        </w:tabs>
        <w:jc w:val="both"/>
        <w:textAlignment w:val="auto"/>
        <w:rPr>
          <w:rFonts w:cs="Arial"/>
          <w:color w:val="auto"/>
          <w:sz w:val="22"/>
          <w:szCs w:val="22"/>
        </w:rPr>
      </w:pPr>
    </w:p>
    <w:p w14:paraId="3C73E6A9" w14:textId="19E80A37" w:rsidR="00587FB6" w:rsidRPr="00302E25" w:rsidRDefault="00587FB6" w:rsidP="00AB6A06">
      <w:pPr>
        <w:pStyle w:val="Zkladntext"/>
        <w:widowControl/>
        <w:numPr>
          <w:ilvl w:val="0"/>
          <w:numId w:val="7"/>
        </w:numPr>
        <w:tabs>
          <w:tab w:val="left" w:pos="360"/>
        </w:tabs>
        <w:ind w:left="357" w:hanging="357"/>
        <w:jc w:val="both"/>
        <w:textAlignment w:val="auto"/>
        <w:rPr>
          <w:rFonts w:cs="Arial"/>
          <w:color w:val="auto"/>
          <w:sz w:val="22"/>
          <w:szCs w:val="22"/>
        </w:rPr>
      </w:pPr>
      <w:r w:rsidRPr="0090426C">
        <w:rPr>
          <w:rFonts w:eastAsiaTheme="minorHAnsi" w:cs="Arial"/>
          <w:color w:val="auto"/>
          <w:sz w:val="22"/>
          <w:szCs w:val="22"/>
          <w:lang w:eastAsia="en-US"/>
        </w:rPr>
        <w:t xml:space="preserve">Na svědectví tohoto smluvní strany tímto podepisují smlouvu. Tato smlouva je vyhotovena ve </w:t>
      </w:r>
      <w:r w:rsidRPr="0090426C">
        <w:rPr>
          <w:rFonts w:eastAsiaTheme="minorHAnsi" w:cs="Arial"/>
          <w:b/>
          <w:color w:val="auto"/>
          <w:sz w:val="22"/>
          <w:szCs w:val="22"/>
          <w:lang w:eastAsia="en-US"/>
        </w:rPr>
        <w:t>dvou</w:t>
      </w:r>
      <w:r w:rsidRPr="0090426C">
        <w:rPr>
          <w:rFonts w:eastAsiaTheme="minorHAnsi" w:cs="Arial"/>
          <w:color w:val="auto"/>
          <w:sz w:val="22"/>
          <w:szCs w:val="22"/>
          <w:lang w:eastAsia="en-US"/>
        </w:rPr>
        <w:t xml:space="preserve"> vyhotoveních, z nichž každé má platnost originálu. Každá ze smluvních stran obdrží </w:t>
      </w:r>
      <w:r w:rsidRPr="0090426C">
        <w:rPr>
          <w:rFonts w:eastAsiaTheme="minorHAnsi" w:cs="Arial"/>
          <w:b/>
          <w:color w:val="auto"/>
          <w:sz w:val="22"/>
          <w:szCs w:val="22"/>
          <w:lang w:eastAsia="en-US"/>
        </w:rPr>
        <w:t>jedno</w:t>
      </w:r>
      <w:r w:rsidRPr="0090426C">
        <w:rPr>
          <w:rFonts w:eastAsiaTheme="minorHAnsi" w:cs="Arial"/>
          <w:color w:val="auto"/>
          <w:sz w:val="22"/>
          <w:szCs w:val="22"/>
          <w:lang w:eastAsia="en-US"/>
        </w:rPr>
        <w:t xml:space="preserve"> vyhotovení smlouvy.</w:t>
      </w:r>
    </w:p>
    <w:p w14:paraId="4564B756" w14:textId="77777777" w:rsidR="009C0460" w:rsidRPr="00245F47" w:rsidRDefault="009C0460" w:rsidP="00AB6A06">
      <w:pPr>
        <w:keepNext/>
        <w:jc w:val="both"/>
        <w:rPr>
          <w:rFonts w:ascii="Arial" w:hAnsi="Arial" w:cs="Arial"/>
          <w:sz w:val="22"/>
          <w:szCs w:val="22"/>
        </w:rPr>
      </w:pPr>
    </w:p>
    <w:p w14:paraId="43DA4532" w14:textId="13EB2424" w:rsidR="009C0460" w:rsidRPr="000B6F31" w:rsidRDefault="000B6F31" w:rsidP="00AB6A06">
      <w:pPr>
        <w:keepNext/>
        <w:jc w:val="both"/>
        <w:rPr>
          <w:rFonts w:ascii="Arial" w:hAnsi="Arial" w:cs="Arial"/>
          <w:b/>
          <w:sz w:val="22"/>
          <w:szCs w:val="22"/>
        </w:rPr>
      </w:pPr>
      <w:r w:rsidRPr="000B6F31">
        <w:rPr>
          <w:rFonts w:ascii="Arial" w:hAnsi="Arial" w:cs="Arial"/>
          <w:b/>
          <w:sz w:val="22"/>
          <w:szCs w:val="22"/>
        </w:rPr>
        <w:t>Přílohy</w:t>
      </w:r>
    </w:p>
    <w:p w14:paraId="279D58AC" w14:textId="77777777" w:rsidR="000B6F31" w:rsidRPr="000B6F31" w:rsidRDefault="000B6F31" w:rsidP="00AB6A06">
      <w:pPr>
        <w:rPr>
          <w:rFonts w:ascii="Arial" w:hAnsi="Arial" w:cs="Arial"/>
          <w:sz w:val="20"/>
        </w:rPr>
      </w:pPr>
      <w:bookmarkStart w:id="4" w:name="_Hlk92285144"/>
      <w:r w:rsidRPr="000B6F31">
        <w:rPr>
          <w:rFonts w:ascii="Arial" w:hAnsi="Arial" w:cs="Arial"/>
          <w:sz w:val="20"/>
        </w:rPr>
        <w:t>Soupis pozemků</w:t>
      </w:r>
    </w:p>
    <w:p w14:paraId="5A5F793A" w14:textId="77777777" w:rsidR="000B6F31" w:rsidRPr="000B6F31" w:rsidRDefault="000B6F31" w:rsidP="00AB6A06">
      <w:pPr>
        <w:rPr>
          <w:rFonts w:ascii="Arial" w:hAnsi="Arial" w:cs="Arial"/>
          <w:sz w:val="20"/>
        </w:rPr>
      </w:pPr>
      <w:r w:rsidRPr="000B6F31">
        <w:rPr>
          <w:rFonts w:ascii="Arial" w:hAnsi="Arial" w:cs="Arial"/>
          <w:sz w:val="20"/>
        </w:rPr>
        <w:t>Mapové podklady</w:t>
      </w:r>
    </w:p>
    <w:p w14:paraId="1BBA8F7F" w14:textId="77777777" w:rsidR="000B6F31" w:rsidRPr="000B6F31" w:rsidRDefault="000B6F31" w:rsidP="00AB6A06">
      <w:pPr>
        <w:rPr>
          <w:rFonts w:ascii="Arial" w:hAnsi="Arial" w:cs="Arial"/>
          <w:sz w:val="20"/>
        </w:rPr>
      </w:pPr>
      <w:r>
        <w:rPr>
          <w:rFonts w:ascii="Arial" w:hAnsi="Arial" w:cs="Arial"/>
          <w:sz w:val="20"/>
        </w:rPr>
        <w:t xml:space="preserve">Nabídka </w:t>
      </w:r>
      <w:proofErr w:type="gramStart"/>
      <w:r>
        <w:rPr>
          <w:rFonts w:ascii="Arial" w:hAnsi="Arial" w:cs="Arial"/>
          <w:sz w:val="20"/>
        </w:rPr>
        <w:t xml:space="preserve">zhotovitele - </w:t>
      </w:r>
      <w:r w:rsidRPr="000B6F31">
        <w:rPr>
          <w:rFonts w:ascii="Arial" w:hAnsi="Arial" w:cs="Arial"/>
          <w:sz w:val="20"/>
        </w:rPr>
        <w:t>Soupis</w:t>
      </w:r>
      <w:proofErr w:type="gramEnd"/>
      <w:r w:rsidRPr="000B6F31">
        <w:rPr>
          <w:rFonts w:ascii="Arial" w:hAnsi="Arial" w:cs="Arial"/>
          <w:sz w:val="20"/>
        </w:rPr>
        <w:t xml:space="preserve"> prací</w:t>
      </w:r>
    </w:p>
    <w:p w14:paraId="5F1FC46A" w14:textId="77777777" w:rsidR="000B6F31" w:rsidRPr="000B6F31" w:rsidRDefault="000B6F31" w:rsidP="00AB6A06">
      <w:pPr>
        <w:rPr>
          <w:rFonts w:ascii="Arial" w:hAnsi="Arial" w:cs="Arial"/>
          <w:sz w:val="20"/>
        </w:rPr>
      </w:pPr>
      <w:r>
        <w:rPr>
          <w:rFonts w:ascii="Arial" w:hAnsi="Arial" w:cs="Arial"/>
          <w:sz w:val="20"/>
        </w:rPr>
        <w:t xml:space="preserve">Nabídka </w:t>
      </w:r>
      <w:proofErr w:type="gramStart"/>
      <w:r>
        <w:rPr>
          <w:rFonts w:ascii="Arial" w:hAnsi="Arial" w:cs="Arial"/>
          <w:sz w:val="20"/>
        </w:rPr>
        <w:t xml:space="preserve">zhotovitele - </w:t>
      </w:r>
      <w:r w:rsidRPr="000B6F31">
        <w:rPr>
          <w:rFonts w:ascii="Arial" w:hAnsi="Arial" w:cs="Arial"/>
          <w:sz w:val="20"/>
        </w:rPr>
        <w:t>Krycí</w:t>
      </w:r>
      <w:proofErr w:type="gramEnd"/>
      <w:r w:rsidRPr="000B6F31">
        <w:rPr>
          <w:rFonts w:ascii="Arial" w:hAnsi="Arial" w:cs="Arial"/>
          <w:sz w:val="20"/>
        </w:rPr>
        <w:t xml:space="preserve"> list</w:t>
      </w:r>
      <w:bookmarkEnd w:id="4"/>
    </w:p>
    <w:p w14:paraId="60BF0912" w14:textId="68A90F50" w:rsidR="009C0460" w:rsidRPr="009F1763" w:rsidRDefault="009F1763" w:rsidP="00AB6A06">
      <w:pPr>
        <w:keepNext/>
        <w:jc w:val="both"/>
        <w:rPr>
          <w:rFonts w:ascii="Arial" w:hAnsi="Arial" w:cs="Arial"/>
          <w:sz w:val="20"/>
        </w:rPr>
      </w:pPr>
      <w:r w:rsidRPr="009F1763">
        <w:rPr>
          <w:rFonts w:ascii="Arial" w:hAnsi="Arial" w:cs="Arial"/>
          <w:sz w:val="20"/>
        </w:rPr>
        <w:t>Zadávací dokumentace</w:t>
      </w:r>
    </w:p>
    <w:p w14:paraId="795C77AB" w14:textId="77777777" w:rsidR="009C0460" w:rsidRDefault="009C0460" w:rsidP="00AB6A06">
      <w:pPr>
        <w:keepNext/>
        <w:jc w:val="both"/>
        <w:rPr>
          <w:rFonts w:ascii="Arial" w:hAnsi="Arial" w:cs="Arial"/>
          <w:sz w:val="22"/>
          <w:szCs w:val="22"/>
        </w:rPr>
      </w:pPr>
    </w:p>
    <w:p w14:paraId="6B67D840" w14:textId="77777777" w:rsidR="009C0460" w:rsidRPr="00245F47" w:rsidRDefault="009C0460" w:rsidP="00AB6A06">
      <w:pPr>
        <w:keepNext/>
        <w:jc w:val="both"/>
        <w:rPr>
          <w:rFonts w:ascii="Arial" w:hAnsi="Arial" w:cs="Arial"/>
          <w:sz w:val="22"/>
          <w:szCs w:val="22"/>
        </w:rPr>
      </w:pPr>
      <w:r w:rsidRPr="00245F47">
        <w:rPr>
          <w:rFonts w:ascii="Arial" w:hAnsi="Arial" w:cs="Arial"/>
          <w:sz w:val="22"/>
          <w:szCs w:val="22"/>
        </w:rPr>
        <w:t>V Karlových Varech dne ……………</w:t>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ab/>
      </w:r>
      <w:r w:rsidRPr="00245F47">
        <w:rPr>
          <w:rFonts w:ascii="Arial" w:hAnsi="Arial" w:cs="Arial"/>
          <w:sz w:val="22"/>
          <w:szCs w:val="22"/>
        </w:rPr>
        <w:t>V………</w:t>
      </w:r>
      <w:proofErr w:type="gramStart"/>
      <w:r w:rsidR="00D42A72">
        <w:rPr>
          <w:rFonts w:ascii="Arial" w:hAnsi="Arial" w:cs="Arial"/>
          <w:sz w:val="22"/>
          <w:szCs w:val="22"/>
        </w:rPr>
        <w:t>……</w:t>
      </w:r>
      <w:r w:rsidRPr="00245F47">
        <w:rPr>
          <w:rFonts w:ascii="Arial" w:hAnsi="Arial" w:cs="Arial"/>
          <w:sz w:val="22"/>
          <w:szCs w:val="22"/>
        </w:rPr>
        <w:t>.</w:t>
      </w:r>
      <w:proofErr w:type="gramEnd"/>
      <w:r w:rsidRPr="00245F47">
        <w:rPr>
          <w:rFonts w:ascii="Arial" w:hAnsi="Arial" w:cs="Arial"/>
          <w:sz w:val="22"/>
          <w:szCs w:val="22"/>
        </w:rPr>
        <w:t xml:space="preserve">.dne………………. </w:t>
      </w:r>
    </w:p>
    <w:p w14:paraId="09DFF648" w14:textId="28587638" w:rsidR="009C0460" w:rsidRDefault="009C0460" w:rsidP="00AB6A06">
      <w:pPr>
        <w:keepNext/>
        <w:jc w:val="both"/>
        <w:rPr>
          <w:rFonts w:ascii="Arial" w:hAnsi="Arial" w:cs="Arial"/>
          <w:sz w:val="22"/>
          <w:szCs w:val="22"/>
        </w:rPr>
      </w:pPr>
    </w:p>
    <w:p w14:paraId="6E16AFF4" w14:textId="77777777" w:rsidR="00A9121F" w:rsidRPr="00245F47" w:rsidRDefault="00A9121F" w:rsidP="00AB6A06">
      <w:pPr>
        <w:keepNext/>
        <w:jc w:val="both"/>
        <w:rPr>
          <w:rFonts w:ascii="Arial" w:hAnsi="Arial" w:cs="Arial"/>
          <w:sz w:val="22"/>
          <w:szCs w:val="22"/>
        </w:rPr>
      </w:pPr>
    </w:p>
    <w:p w14:paraId="6FF7D257" w14:textId="77777777" w:rsidR="009C0460" w:rsidRPr="00245F47" w:rsidRDefault="009C0460" w:rsidP="00AB6A06">
      <w:pPr>
        <w:keepNext/>
        <w:jc w:val="both"/>
        <w:rPr>
          <w:rFonts w:ascii="Arial" w:hAnsi="Arial" w:cs="Arial"/>
          <w:sz w:val="22"/>
          <w:szCs w:val="22"/>
        </w:rPr>
      </w:pPr>
      <w:r w:rsidRPr="00245F47">
        <w:rPr>
          <w:rFonts w:ascii="Arial" w:hAnsi="Arial" w:cs="Arial"/>
          <w:sz w:val="22"/>
          <w:szCs w:val="22"/>
        </w:rPr>
        <w:t>oprávněný zástupce objednatele</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t>oprávněný zástupce zhotovitele</w:t>
      </w:r>
    </w:p>
    <w:p w14:paraId="5EF14DFB" w14:textId="77691587" w:rsidR="00F51796" w:rsidRDefault="00F51796" w:rsidP="00AB6A06">
      <w:pPr>
        <w:jc w:val="both"/>
        <w:rPr>
          <w:rFonts w:ascii="Arial" w:hAnsi="Arial" w:cs="Arial"/>
          <w:sz w:val="22"/>
          <w:szCs w:val="22"/>
        </w:rPr>
      </w:pPr>
    </w:p>
    <w:p w14:paraId="156BDFD8" w14:textId="6677286C" w:rsidR="00A9121F" w:rsidRDefault="00A9121F" w:rsidP="00AB6A06">
      <w:pPr>
        <w:jc w:val="both"/>
        <w:rPr>
          <w:rFonts w:ascii="Arial" w:hAnsi="Arial" w:cs="Arial"/>
          <w:sz w:val="22"/>
          <w:szCs w:val="22"/>
        </w:rPr>
      </w:pPr>
    </w:p>
    <w:p w14:paraId="0456B7F7" w14:textId="77777777" w:rsidR="00A9121F" w:rsidRDefault="00A9121F" w:rsidP="00AB6A06">
      <w:pPr>
        <w:jc w:val="both"/>
        <w:rPr>
          <w:rFonts w:ascii="Arial" w:hAnsi="Arial" w:cs="Arial"/>
          <w:sz w:val="22"/>
          <w:szCs w:val="22"/>
        </w:rPr>
      </w:pPr>
    </w:p>
    <w:p w14:paraId="6A4979FC" w14:textId="21E1C468" w:rsidR="00F51796" w:rsidRPr="00245F47" w:rsidRDefault="002012F6" w:rsidP="00AB6A06">
      <w:pPr>
        <w:jc w:val="both"/>
        <w:rPr>
          <w:rFonts w:ascii="Arial" w:hAnsi="Arial" w:cs="Arial"/>
          <w:sz w:val="22"/>
          <w:szCs w:val="22"/>
        </w:rPr>
      </w:pPr>
      <w:r>
        <w:rPr>
          <w:rFonts w:ascii="Arial" w:hAnsi="Arial" w:cs="Arial"/>
          <w:sz w:val="22"/>
          <w:szCs w:val="22"/>
        </w:rPr>
        <w:t>ředitelka závodu Karlovy Vary</w:t>
      </w:r>
      <w:r>
        <w:rPr>
          <w:rFonts w:ascii="Arial" w:hAnsi="Arial" w:cs="Arial"/>
          <w:sz w:val="22"/>
          <w:szCs w:val="22"/>
        </w:rPr>
        <w:tab/>
      </w:r>
      <w:r>
        <w:rPr>
          <w:rFonts w:ascii="Arial" w:hAnsi="Arial" w:cs="Arial"/>
          <w:sz w:val="22"/>
          <w:szCs w:val="22"/>
        </w:rPr>
        <w:tab/>
      </w:r>
      <w:r w:rsidR="00F51796">
        <w:rPr>
          <w:rFonts w:ascii="Arial" w:hAnsi="Arial" w:cs="Arial"/>
          <w:sz w:val="22"/>
          <w:szCs w:val="22"/>
        </w:rPr>
        <w:tab/>
      </w:r>
      <w:r w:rsidR="00BC0174">
        <w:rPr>
          <w:rFonts w:ascii="Arial" w:hAnsi="Arial" w:cs="Arial"/>
          <w:sz w:val="22"/>
          <w:szCs w:val="22"/>
        </w:rPr>
        <w:t>zhotovitel</w:t>
      </w:r>
      <w:r w:rsidR="00BC0174">
        <w:rPr>
          <w:rFonts w:ascii="Arial" w:hAnsi="Arial" w:cs="Arial"/>
          <w:sz w:val="22"/>
          <w:szCs w:val="22"/>
        </w:rPr>
        <w:tab/>
        <w:t>Tomáš Zemánek</w:t>
      </w:r>
    </w:p>
    <w:p w14:paraId="1FD9B6A7" w14:textId="1895B21A" w:rsidR="00F51796" w:rsidRPr="00245F47" w:rsidRDefault="002012F6" w:rsidP="00AB6A06">
      <w:pPr>
        <w:jc w:val="both"/>
        <w:rPr>
          <w:rFonts w:ascii="Arial" w:hAnsi="Arial" w:cs="Arial"/>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51796">
        <w:rPr>
          <w:rFonts w:ascii="Arial" w:hAnsi="Arial" w:cs="Arial"/>
          <w:sz w:val="22"/>
          <w:szCs w:val="22"/>
        </w:rPr>
        <w:tab/>
        <w:t xml:space="preserve"> </w:t>
      </w:r>
      <w:r w:rsidR="00F51796">
        <w:rPr>
          <w:rFonts w:ascii="Arial" w:hAnsi="Arial" w:cs="Arial"/>
          <w:sz w:val="22"/>
          <w:szCs w:val="22"/>
        </w:rPr>
        <w:tab/>
      </w:r>
      <w:r w:rsidR="00F51796">
        <w:rPr>
          <w:rFonts w:ascii="Arial" w:hAnsi="Arial" w:cs="Arial"/>
          <w:sz w:val="22"/>
          <w:szCs w:val="22"/>
        </w:rPr>
        <w:tab/>
      </w:r>
      <w:r w:rsidR="00F51796">
        <w:rPr>
          <w:rFonts w:ascii="Arial" w:hAnsi="Arial" w:cs="Arial"/>
          <w:sz w:val="22"/>
          <w:szCs w:val="22"/>
        </w:rPr>
        <w:tab/>
      </w:r>
      <w:r w:rsidR="00BC0174">
        <w:rPr>
          <w:rFonts w:ascii="Arial" w:hAnsi="Arial" w:cs="Arial"/>
          <w:sz w:val="22"/>
          <w:szCs w:val="22"/>
        </w:rPr>
        <w:tab/>
      </w:r>
    </w:p>
    <w:sectPr w:rsidR="00F51796" w:rsidRPr="00245F47"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6A5C" w14:textId="77777777" w:rsidR="00FF20F4" w:rsidRDefault="00FF20F4">
      <w:r>
        <w:separator/>
      </w:r>
    </w:p>
  </w:endnote>
  <w:endnote w:type="continuationSeparator" w:id="0">
    <w:p w14:paraId="01EFE13F" w14:textId="77777777" w:rsidR="00FF20F4" w:rsidRDefault="00FF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119B6" w14:textId="77777777" w:rsidR="00970087" w:rsidRDefault="00970087"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240AEC" w14:textId="77777777" w:rsidR="00970087" w:rsidRDefault="00970087"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F594" w14:textId="77777777" w:rsidR="00970087" w:rsidRDefault="00970087">
    <w:pPr>
      <w:pStyle w:val="Zpat"/>
      <w:jc w:val="right"/>
    </w:pPr>
    <w:r>
      <w:t xml:space="preserve">Stránka </w:t>
    </w:r>
    <w:r>
      <w:rPr>
        <w:b/>
        <w:szCs w:val="24"/>
      </w:rPr>
      <w:fldChar w:fldCharType="begin"/>
    </w:r>
    <w:r>
      <w:rPr>
        <w:b/>
      </w:rPr>
      <w:instrText>PAGE</w:instrText>
    </w:r>
    <w:r>
      <w:rPr>
        <w:b/>
        <w:szCs w:val="24"/>
      </w:rPr>
      <w:fldChar w:fldCharType="separate"/>
    </w:r>
    <w:r w:rsidR="00EA35EC">
      <w:rPr>
        <w:b/>
        <w:noProof/>
      </w:rPr>
      <w:t>1</w:t>
    </w:r>
    <w:r>
      <w:rPr>
        <w:b/>
        <w:szCs w:val="24"/>
      </w:rPr>
      <w:fldChar w:fldCharType="end"/>
    </w:r>
    <w:r>
      <w:t xml:space="preserve"> z </w:t>
    </w:r>
    <w:r>
      <w:rPr>
        <w:b/>
        <w:szCs w:val="24"/>
      </w:rPr>
      <w:fldChar w:fldCharType="begin"/>
    </w:r>
    <w:r>
      <w:rPr>
        <w:b/>
      </w:rPr>
      <w:instrText>NUMPAGES</w:instrText>
    </w:r>
    <w:r>
      <w:rPr>
        <w:b/>
        <w:szCs w:val="24"/>
      </w:rPr>
      <w:fldChar w:fldCharType="separate"/>
    </w:r>
    <w:r w:rsidR="00EA35EC">
      <w:rPr>
        <w:b/>
        <w:noProof/>
      </w:rPr>
      <w:t>7</w:t>
    </w:r>
    <w:r>
      <w:rPr>
        <w:b/>
        <w:szCs w:val="24"/>
      </w:rPr>
      <w:fldChar w:fldCharType="end"/>
    </w:r>
  </w:p>
  <w:p w14:paraId="30F4EAA2" w14:textId="77777777" w:rsidR="00970087" w:rsidRPr="0096323A" w:rsidRDefault="00970087"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7179" w14:textId="77777777" w:rsidR="009F27E1" w:rsidRDefault="00FF20F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36FA"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EA35EC">
      <w:rPr>
        <w:b/>
        <w:noProof/>
      </w:rPr>
      <w:t>5</w:t>
    </w:r>
    <w:r>
      <w:rPr>
        <w:b/>
        <w:szCs w:val="24"/>
      </w:rPr>
      <w:fldChar w:fldCharType="end"/>
    </w:r>
    <w:r>
      <w:t xml:space="preserve"> z </w:t>
    </w:r>
    <w:r>
      <w:rPr>
        <w:b/>
        <w:szCs w:val="24"/>
      </w:rPr>
      <w:fldChar w:fldCharType="begin"/>
    </w:r>
    <w:r>
      <w:rPr>
        <w:b/>
      </w:rPr>
      <w:instrText>NUMPAGES</w:instrText>
    </w:r>
    <w:r>
      <w:rPr>
        <w:b/>
        <w:szCs w:val="24"/>
      </w:rPr>
      <w:fldChar w:fldCharType="separate"/>
    </w:r>
    <w:r w:rsidR="00EA35EC">
      <w:rPr>
        <w:b/>
        <w:noProof/>
      </w:rPr>
      <w:t>7</w:t>
    </w:r>
    <w:r>
      <w:rPr>
        <w:b/>
        <w:szCs w:val="24"/>
      </w:rPr>
      <w:fldChar w:fldCharType="end"/>
    </w:r>
  </w:p>
  <w:p w14:paraId="67F9E990" w14:textId="77777777" w:rsidR="009F27E1" w:rsidRPr="0068009D" w:rsidRDefault="00FF20F4"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D073" w14:textId="77777777" w:rsidR="009F27E1" w:rsidRDefault="00FF20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59D2E" w14:textId="77777777" w:rsidR="00FF20F4" w:rsidRDefault="00FF20F4">
      <w:r>
        <w:separator/>
      </w:r>
    </w:p>
  </w:footnote>
  <w:footnote w:type="continuationSeparator" w:id="0">
    <w:p w14:paraId="465AEF3A" w14:textId="77777777" w:rsidR="00FF20F4" w:rsidRDefault="00FF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99C0" w14:textId="68C3AAB3" w:rsidR="00FC2938" w:rsidRDefault="00FC2938" w:rsidP="00FC2938">
    <w:pPr>
      <w:pStyle w:val="Zhlav"/>
      <w:jc w:val="right"/>
    </w:pPr>
    <w:r>
      <w:t>Návrh smlouvy o dílo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494F" w14:textId="77777777" w:rsidR="009F27E1" w:rsidRDefault="00FF20F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62EA5" w14:textId="77777777" w:rsidR="009F27E1" w:rsidRDefault="00FF20F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9401" w14:textId="77777777" w:rsidR="009F27E1" w:rsidRDefault="00FF20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num w:numId="1">
    <w:abstractNumId w:val="6"/>
  </w:num>
  <w:num w:numId="2">
    <w:abstractNumId w:val="10"/>
  </w:num>
  <w:num w:numId="3">
    <w:abstractNumId w:val="7"/>
  </w:num>
  <w:num w:numId="4">
    <w:abstractNumId w:val="9"/>
  </w:num>
  <w:num w:numId="5">
    <w:abstractNumId w:val="5"/>
  </w:num>
  <w:num w:numId="6">
    <w:abstractNumId w:val="2"/>
  </w:num>
  <w:num w:numId="7">
    <w:abstractNumId w:val="4"/>
  </w:num>
  <w:num w:numId="8">
    <w:abstractNumId w:val="8"/>
  </w:num>
  <w:num w:numId="9">
    <w:abstractNumId w:val="1"/>
  </w:num>
  <w:num w:numId="10">
    <w:abstractNumId w:val="3"/>
  </w:num>
  <w:num w:numId="11">
    <w:abstractNumId w:val="11"/>
  </w:num>
  <w:num w:numId="12">
    <w:abstractNumId w:val="0"/>
  </w:num>
  <w:num w:numId="1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460"/>
    <w:rsid w:val="00000BD7"/>
    <w:rsid w:val="00006BDC"/>
    <w:rsid w:val="00015BA5"/>
    <w:rsid w:val="00020F98"/>
    <w:rsid w:val="00023C97"/>
    <w:rsid w:val="00062B3B"/>
    <w:rsid w:val="0007264E"/>
    <w:rsid w:val="000768C5"/>
    <w:rsid w:val="00081E55"/>
    <w:rsid w:val="000B0898"/>
    <w:rsid w:val="000B6F31"/>
    <w:rsid w:val="000E6FB8"/>
    <w:rsid w:val="000F1BD9"/>
    <w:rsid w:val="00105C23"/>
    <w:rsid w:val="00114304"/>
    <w:rsid w:val="00136C7A"/>
    <w:rsid w:val="0016096F"/>
    <w:rsid w:val="00160DC4"/>
    <w:rsid w:val="00163F67"/>
    <w:rsid w:val="001653D4"/>
    <w:rsid w:val="00173E5A"/>
    <w:rsid w:val="00177C4C"/>
    <w:rsid w:val="001802EF"/>
    <w:rsid w:val="00185919"/>
    <w:rsid w:val="001A45B3"/>
    <w:rsid w:val="001D13D2"/>
    <w:rsid w:val="001D5194"/>
    <w:rsid w:val="001D671A"/>
    <w:rsid w:val="001E38E6"/>
    <w:rsid w:val="001F6A2E"/>
    <w:rsid w:val="002012F6"/>
    <w:rsid w:val="00205499"/>
    <w:rsid w:val="002173D1"/>
    <w:rsid w:val="00232C47"/>
    <w:rsid w:val="00237144"/>
    <w:rsid w:val="00257502"/>
    <w:rsid w:val="00271A8B"/>
    <w:rsid w:val="0029460E"/>
    <w:rsid w:val="00295C26"/>
    <w:rsid w:val="002B20A1"/>
    <w:rsid w:val="002E47F2"/>
    <w:rsid w:val="002E6507"/>
    <w:rsid w:val="002F698C"/>
    <w:rsid w:val="00302E25"/>
    <w:rsid w:val="00305E81"/>
    <w:rsid w:val="00320466"/>
    <w:rsid w:val="00332737"/>
    <w:rsid w:val="0033432B"/>
    <w:rsid w:val="0034616F"/>
    <w:rsid w:val="00347FB1"/>
    <w:rsid w:val="003522C2"/>
    <w:rsid w:val="0037744C"/>
    <w:rsid w:val="003A1CE3"/>
    <w:rsid w:val="003A5CFD"/>
    <w:rsid w:val="003C1A27"/>
    <w:rsid w:val="003D60CE"/>
    <w:rsid w:val="0042046A"/>
    <w:rsid w:val="00426C14"/>
    <w:rsid w:val="00440458"/>
    <w:rsid w:val="004417EB"/>
    <w:rsid w:val="004568A2"/>
    <w:rsid w:val="004748BE"/>
    <w:rsid w:val="004832BB"/>
    <w:rsid w:val="0048363E"/>
    <w:rsid w:val="004924E7"/>
    <w:rsid w:val="00496480"/>
    <w:rsid w:val="004B2134"/>
    <w:rsid w:val="004E6078"/>
    <w:rsid w:val="00507FBD"/>
    <w:rsid w:val="005100DE"/>
    <w:rsid w:val="00540A32"/>
    <w:rsid w:val="00545210"/>
    <w:rsid w:val="00546183"/>
    <w:rsid w:val="005661F4"/>
    <w:rsid w:val="005826FB"/>
    <w:rsid w:val="00583130"/>
    <w:rsid w:val="00587FB6"/>
    <w:rsid w:val="005C1F23"/>
    <w:rsid w:val="005F5410"/>
    <w:rsid w:val="006058C7"/>
    <w:rsid w:val="00606171"/>
    <w:rsid w:val="00632F5F"/>
    <w:rsid w:val="006338B8"/>
    <w:rsid w:val="00641D6A"/>
    <w:rsid w:val="00690D18"/>
    <w:rsid w:val="00692A2C"/>
    <w:rsid w:val="006A7E33"/>
    <w:rsid w:val="006C5463"/>
    <w:rsid w:val="006C64A6"/>
    <w:rsid w:val="006E0CE8"/>
    <w:rsid w:val="0070161F"/>
    <w:rsid w:val="00711B16"/>
    <w:rsid w:val="00716745"/>
    <w:rsid w:val="00722B4E"/>
    <w:rsid w:val="00731968"/>
    <w:rsid w:val="00744697"/>
    <w:rsid w:val="007801F0"/>
    <w:rsid w:val="007C49A4"/>
    <w:rsid w:val="007D7FB3"/>
    <w:rsid w:val="00800266"/>
    <w:rsid w:val="00813BF0"/>
    <w:rsid w:val="008259EE"/>
    <w:rsid w:val="0085459A"/>
    <w:rsid w:val="0086016C"/>
    <w:rsid w:val="00866066"/>
    <w:rsid w:val="008671F0"/>
    <w:rsid w:val="0088596E"/>
    <w:rsid w:val="008872B6"/>
    <w:rsid w:val="008C48E8"/>
    <w:rsid w:val="00914785"/>
    <w:rsid w:val="0091542C"/>
    <w:rsid w:val="00922EB7"/>
    <w:rsid w:val="00933208"/>
    <w:rsid w:val="0094143A"/>
    <w:rsid w:val="00951A2B"/>
    <w:rsid w:val="00970087"/>
    <w:rsid w:val="00970E46"/>
    <w:rsid w:val="009A013C"/>
    <w:rsid w:val="009C0460"/>
    <w:rsid w:val="009C18DE"/>
    <w:rsid w:val="009C3876"/>
    <w:rsid w:val="009D2074"/>
    <w:rsid w:val="009D2215"/>
    <w:rsid w:val="009E1BCD"/>
    <w:rsid w:val="009F1763"/>
    <w:rsid w:val="00A10C3A"/>
    <w:rsid w:val="00A10E91"/>
    <w:rsid w:val="00A36454"/>
    <w:rsid w:val="00A46CF1"/>
    <w:rsid w:val="00A8100E"/>
    <w:rsid w:val="00A8613E"/>
    <w:rsid w:val="00A8775D"/>
    <w:rsid w:val="00A9121F"/>
    <w:rsid w:val="00AB6A06"/>
    <w:rsid w:val="00AD280E"/>
    <w:rsid w:val="00AE43B2"/>
    <w:rsid w:val="00AF7A0A"/>
    <w:rsid w:val="00B13B2B"/>
    <w:rsid w:val="00B27AD0"/>
    <w:rsid w:val="00B3001A"/>
    <w:rsid w:val="00B302D1"/>
    <w:rsid w:val="00B30453"/>
    <w:rsid w:val="00B60BB4"/>
    <w:rsid w:val="00B85D15"/>
    <w:rsid w:val="00B863EA"/>
    <w:rsid w:val="00BB7A9F"/>
    <w:rsid w:val="00BC0174"/>
    <w:rsid w:val="00BF5647"/>
    <w:rsid w:val="00C300C5"/>
    <w:rsid w:val="00C420AD"/>
    <w:rsid w:val="00C621D0"/>
    <w:rsid w:val="00C63E50"/>
    <w:rsid w:val="00C679AC"/>
    <w:rsid w:val="00C67A24"/>
    <w:rsid w:val="00C822AB"/>
    <w:rsid w:val="00C902CD"/>
    <w:rsid w:val="00CA47DD"/>
    <w:rsid w:val="00CB5CF2"/>
    <w:rsid w:val="00CC3528"/>
    <w:rsid w:val="00CC7CBA"/>
    <w:rsid w:val="00CE1BB0"/>
    <w:rsid w:val="00CF3D52"/>
    <w:rsid w:val="00D0043B"/>
    <w:rsid w:val="00D15ED8"/>
    <w:rsid w:val="00D27BFB"/>
    <w:rsid w:val="00D312BB"/>
    <w:rsid w:val="00D42A72"/>
    <w:rsid w:val="00D76B87"/>
    <w:rsid w:val="00DA2F14"/>
    <w:rsid w:val="00DB0B2E"/>
    <w:rsid w:val="00DB598F"/>
    <w:rsid w:val="00DF1560"/>
    <w:rsid w:val="00E04CA8"/>
    <w:rsid w:val="00E10002"/>
    <w:rsid w:val="00E1164E"/>
    <w:rsid w:val="00E12A66"/>
    <w:rsid w:val="00E17D7E"/>
    <w:rsid w:val="00E23B33"/>
    <w:rsid w:val="00E25021"/>
    <w:rsid w:val="00E265E6"/>
    <w:rsid w:val="00E35312"/>
    <w:rsid w:val="00E46ABE"/>
    <w:rsid w:val="00E51B64"/>
    <w:rsid w:val="00E55C2D"/>
    <w:rsid w:val="00E67885"/>
    <w:rsid w:val="00EA35EC"/>
    <w:rsid w:val="00EA36E8"/>
    <w:rsid w:val="00EB13A2"/>
    <w:rsid w:val="00ED15BC"/>
    <w:rsid w:val="00ED4E4D"/>
    <w:rsid w:val="00ED6C56"/>
    <w:rsid w:val="00F17CD1"/>
    <w:rsid w:val="00F3352C"/>
    <w:rsid w:val="00F51796"/>
    <w:rsid w:val="00F62C8B"/>
    <w:rsid w:val="00F64F12"/>
    <w:rsid w:val="00F83AFE"/>
    <w:rsid w:val="00F955DC"/>
    <w:rsid w:val="00F966FC"/>
    <w:rsid w:val="00FC2804"/>
    <w:rsid w:val="00FC2938"/>
    <w:rsid w:val="00FD1CE3"/>
    <w:rsid w:val="00FF2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6D1A"/>
  <w15:docId w15:val="{3596FF7C-212D-43A8-A408-961EBDD6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A912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121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2430">
      <w:bodyDiv w:val="1"/>
      <w:marLeft w:val="0"/>
      <w:marRight w:val="0"/>
      <w:marTop w:val="0"/>
      <w:marBottom w:val="0"/>
      <w:divBdr>
        <w:top w:val="none" w:sz="0" w:space="0" w:color="auto"/>
        <w:left w:val="none" w:sz="0" w:space="0" w:color="auto"/>
        <w:bottom w:val="none" w:sz="0" w:space="0" w:color="auto"/>
        <w:right w:val="none" w:sz="0" w:space="0" w:color="auto"/>
      </w:divBdr>
    </w:div>
    <w:div w:id="1045910147">
      <w:bodyDiv w:val="1"/>
      <w:marLeft w:val="0"/>
      <w:marRight w:val="0"/>
      <w:marTop w:val="0"/>
      <w:marBottom w:val="0"/>
      <w:divBdr>
        <w:top w:val="none" w:sz="0" w:space="0" w:color="auto"/>
        <w:left w:val="none" w:sz="0" w:space="0" w:color="auto"/>
        <w:bottom w:val="none" w:sz="0" w:space="0" w:color="auto"/>
        <w:right w:val="none" w:sz="0" w:space="0" w:color="auto"/>
      </w:divBdr>
    </w:div>
    <w:div w:id="1234199583">
      <w:bodyDiv w:val="1"/>
      <w:marLeft w:val="0"/>
      <w:marRight w:val="0"/>
      <w:marTop w:val="0"/>
      <w:marBottom w:val="0"/>
      <w:divBdr>
        <w:top w:val="none" w:sz="0" w:space="0" w:color="auto"/>
        <w:left w:val="none" w:sz="0" w:space="0" w:color="auto"/>
        <w:bottom w:val="none" w:sz="0" w:space="0" w:color="auto"/>
        <w:right w:val="none" w:sz="0" w:space="0" w:color="auto"/>
      </w:divBdr>
    </w:div>
    <w:div w:id="1742556675">
      <w:bodyDiv w:val="1"/>
      <w:marLeft w:val="0"/>
      <w:marRight w:val="0"/>
      <w:marTop w:val="0"/>
      <w:marBottom w:val="0"/>
      <w:divBdr>
        <w:top w:val="none" w:sz="0" w:space="0" w:color="auto"/>
        <w:left w:val="none" w:sz="0" w:space="0" w:color="auto"/>
        <w:bottom w:val="none" w:sz="0" w:space="0" w:color="auto"/>
        <w:right w:val="none" w:sz="0" w:space="0" w:color="auto"/>
      </w:divBdr>
    </w:div>
    <w:div w:id="1793282440">
      <w:bodyDiv w:val="1"/>
      <w:marLeft w:val="0"/>
      <w:marRight w:val="0"/>
      <w:marTop w:val="0"/>
      <w:marBottom w:val="0"/>
      <w:divBdr>
        <w:top w:val="none" w:sz="0" w:space="0" w:color="auto"/>
        <w:left w:val="none" w:sz="0" w:space="0" w:color="auto"/>
        <w:bottom w:val="none" w:sz="0" w:space="0" w:color="auto"/>
        <w:right w:val="none" w:sz="0" w:space="0" w:color="auto"/>
      </w:divBdr>
    </w:div>
    <w:div w:id="1888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informace-o-zpracovani-osobnich-udaju/d-1369/p1=1459"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poh.cz/protikorupcni-a-compliance-program/d-1346/p1=14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7</Pages>
  <Words>2523</Words>
  <Characters>14892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54</cp:revision>
  <cp:lastPrinted>2022-04-26T05:19:00Z</cp:lastPrinted>
  <dcterms:created xsi:type="dcterms:W3CDTF">2020-01-31T10:46:00Z</dcterms:created>
  <dcterms:modified xsi:type="dcterms:W3CDTF">2022-05-06T08:34:00Z</dcterms:modified>
</cp:coreProperties>
</file>