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C1E8" w14:textId="77777777" w:rsidR="00B422A5" w:rsidRPr="0004614E" w:rsidRDefault="00B422A5" w:rsidP="0004614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BB0C1E9" w14:textId="5946E1E2" w:rsidR="00CD37D5" w:rsidRPr="00130E0C" w:rsidRDefault="00B422A5" w:rsidP="00B709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4614E">
        <w:rPr>
          <w:rFonts w:ascii="Arial" w:hAnsi="Arial" w:cs="Arial"/>
          <w:b/>
          <w:bCs/>
          <w:sz w:val="36"/>
          <w:szCs w:val="36"/>
        </w:rPr>
        <w:t>Smlouva</w:t>
      </w:r>
      <w:r w:rsidR="00D17F81" w:rsidRPr="0004614E">
        <w:rPr>
          <w:rFonts w:ascii="Arial" w:hAnsi="Arial" w:cs="Arial"/>
          <w:b/>
          <w:bCs/>
          <w:sz w:val="36"/>
          <w:szCs w:val="36"/>
        </w:rPr>
        <w:t xml:space="preserve"> č.</w:t>
      </w:r>
      <w:r w:rsidR="0049454B">
        <w:rPr>
          <w:rFonts w:ascii="Arial" w:hAnsi="Arial" w:cs="Arial"/>
          <w:b/>
          <w:bCs/>
          <w:sz w:val="36"/>
          <w:szCs w:val="36"/>
        </w:rPr>
        <w:t xml:space="preserve"> 2016/3166</w:t>
      </w:r>
      <w:r w:rsidRPr="0004614E">
        <w:rPr>
          <w:rFonts w:ascii="Arial" w:hAnsi="Arial" w:cs="Arial"/>
          <w:b/>
          <w:bCs/>
          <w:sz w:val="36"/>
          <w:szCs w:val="36"/>
        </w:rPr>
        <w:t xml:space="preserve"> o poskytování služeb v odpadovém hospodářství</w:t>
      </w:r>
      <w:r w:rsidR="00B709C1" w:rsidRPr="0004614E">
        <w:rPr>
          <w:rFonts w:ascii="Arial" w:hAnsi="Arial" w:cs="Arial"/>
          <w:b/>
          <w:bCs/>
          <w:sz w:val="36"/>
          <w:szCs w:val="36"/>
        </w:rPr>
        <w:t xml:space="preserve"> </w:t>
      </w:r>
      <w:r w:rsidR="00CD37D5" w:rsidRPr="0004614E">
        <w:rPr>
          <w:rFonts w:ascii="Arial" w:hAnsi="Arial" w:cs="Arial"/>
          <w:b/>
          <w:bCs/>
          <w:sz w:val="36"/>
          <w:szCs w:val="36"/>
        </w:rPr>
        <w:t xml:space="preserve">pro </w:t>
      </w:r>
      <w:r w:rsidR="00072A56">
        <w:rPr>
          <w:rFonts w:ascii="Arial" w:hAnsi="Arial" w:cs="Arial"/>
          <w:b/>
          <w:bCs/>
          <w:sz w:val="36"/>
          <w:szCs w:val="36"/>
        </w:rPr>
        <w:t>část</w:t>
      </w:r>
      <w:r w:rsidR="00751706">
        <w:rPr>
          <w:rFonts w:ascii="Arial" w:hAnsi="Arial" w:cs="Arial"/>
          <w:b/>
          <w:bCs/>
          <w:sz w:val="36"/>
          <w:szCs w:val="36"/>
        </w:rPr>
        <w:t xml:space="preserve"> veřejné </w:t>
      </w:r>
      <w:proofErr w:type="gramStart"/>
      <w:r w:rsidR="00751706">
        <w:rPr>
          <w:rFonts w:ascii="Arial" w:hAnsi="Arial" w:cs="Arial"/>
          <w:b/>
          <w:bCs/>
          <w:sz w:val="36"/>
          <w:szCs w:val="36"/>
        </w:rPr>
        <w:t>zakázky</w:t>
      </w:r>
      <w:r w:rsidR="00072A56">
        <w:rPr>
          <w:rFonts w:ascii="Arial" w:hAnsi="Arial" w:cs="Arial"/>
          <w:b/>
          <w:bCs/>
          <w:sz w:val="36"/>
          <w:szCs w:val="36"/>
        </w:rPr>
        <w:t xml:space="preserve"> </w:t>
      </w:r>
      <w:r w:rsid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072A56" w:rsidRPr="00530915">
        <w:rPr>
          <w:rFonts w:ascii="Arial" w:hAnsi="Arial" w:cs="Arial"/>
          <w:b/>
          <w:bCs/>
          <w:sz w:val="36"/>
          <w:szCs w:val="36"/>
        </w:rPr>
        <w:t>č.</w:t>
      </w:r>
      <w:proofErr w:type="gramEnd"/>
      <w:r w:rsidR="00072A56" w:rsidRP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8C207B">
        <w:rPr>
          <w:rFonts w:ascii="Arial" w:hAnsi="Arial" w:cs="Arial"/>
          <w:b/>
          <w:bCs/>
          <w:sz w:val="36"/>
          <w:szCs w:val="36"/>
        </w:rPr>
        <w:t>5</w:t>
      </w:r>
      <w:r w:rsidR="00072A56" w:rsidRP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444048">
        <w:rPr>
          <w:rFonts w:ascii="Arial" w:hAnsi="Arial" w:cs="Arial"/>
          <w:b/>
          <w:bCs/>
          <w:sz w:val="36"/>
          <w:szCs w:val="36"/>
        </w:rPr>
        <w:t>–</w:t>
      </w:r>
      <w:r w:rsidR="00072A56" w:rsidRP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1F39A5">
        <w:rPr>
          <w:rFonts w:ascii="Arial" w:hAnsi="Arial" w:cs="Arial"/>
          <w:b/>
          <w:bCs/>
          <w:sz w:val="36"/>
          <w:szCs w:val="36"/>
        </w:rPr>
        <w:t xml:space="preserve">Region </w:t>
      </w:r>
      <w:r w:rsidR="008C207B">
        <w:rPr>
          <w:rFonts w:ascii="Arial" w:hAnsi="Arial" w:cs="Arial"/>
          <w:b/>
          <w:bCs/>
          <w:sz w:val="36"/>
          <w:szCs w:val="36"/>
        </w:rPr>
        <w:t>Jižní Morava</w:t>
      </w:r>
    </w:p>
    <w:p w14:paraId="2BB0C1EA" w14:textId="77777777" w:rsidR="00D17F81" w:rsidRPr="00116DF6" w:rsidRDefault="00D17F81" w:rsidP="00B422A5">
      <w:pPr>
        <w:pStyle w:val="Nzev"/>
        <w:rPr>
          <w:sz w:val="22"/>
          <w:szCs w:val="22"/>
        </w:rPr>
      </w:pPr>
    </w:p>
    <w:p w14:paraId="2BB0C1EB" w14:textId="77777777" w:rsidR="00D17F81" w:rsidRPr="00116DF6" w:rsidRDefault="00D17F81">
      <w:pPr>
        <w:jc w:val="center"/>
        <w:rPr>
          <w:sz w:val="22"/>
          <w:szCs w:val="22"/>
        </w:rPr>
      </w:pPr>
    </w:p>
    <w:p w14:paraId="2BB0C1EC" w14:textId="77777777" w:rsidR="00FD7C43" w:rsidRPr="00116DF6" w:rsidRDefault="00FD7C43">
      <w:pPr>
        <w:jc w:val="both"/>
        <w:rPr>
          <w:sz w:val="22"/>
          <w:szCs w:val="22"/>
        </w:rPr>
      </w:pPr>
    </w:p>
    <w:p w14:paraId="2BB0C1ED" w14:textId="77777777" w:rsidR="00B709C1" w:rsidRPr="00116DF6" w:rsidRDefault="00B709C1" w:rsidP="00B709C1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709C1" w:rsidRPr="00116DF6" w14:paraId="2BB0C1F1" w14:textId="77777777" w:rsidTr="009558E1">
        <w:tc>
          <w:tcPr>
            <w:tcW w:w="3528" w:type="dxa"/>
          </w:tcPr>
          <w:p w14:paraId="2BB0C1EE" w14:textId="77777777" w:rsidR="00B709C1" w:rsidRPr="00116DF6" w:rsidRDefault="00B709C1" w:rsidP="009558E1">
            <w:pPr>
              <w:contextualSpacing/>
              <w:rPr>
                <w:sz w:val="28"/>
                <w:szCs w:val="28"/>
              </w:rPr>
            </w:pPr>
            <w:r w:rsidRPr="00116DF6">
              <w:rPr>
                <w:b/>
                <w:bCs/>
                <w:sz w:val="28"/>
                <w:szCs w:val="28"/>
              </w:rPr>
              <w:t xml:space="preserve">Česká pošta, </w:t>
            </w:r>
            <w:proofErr w:type="spellStart"/>
            <w:proofErr w:type="gramStart"/>
            <w:r w:rsidRPr="00116DF6">
              <w:rPr>
                <w:b/>
                <w:bCs/>
                <w:sz w:val="28"/>
                <w:szCs w:val="28"/>
              </w:rPr>
              <w:t>s.p</w:t>
            </w:r>
            <w:proofErr w:type="spellEnd"/>
            <w:r w:rsidRPr="00116DF6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14:paraId="2BB0C1EF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4" w:type="dxa"/>
          </w:tcPr>
          <w:p w14:paraId="2BB0C1F0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</w:tr>
      <w:tr w:rsidR="001624AD" w:rsidRPr="00116DF6" w14:paraId="2BB0C1F4" w14:textId="77777777" w:rsidTr="004A1A0D">
        <w:trPr>
          <w:trHeight w:val="397"/>
        </w:trPr>
        <w:tc>
          <w:tcPr>
            <w:tcW w:w="3528" w:type="dxa"/>
          </w:tcPr>
          <w:p w14:paraId="2BB0C1F2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2BB0C1F3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Politických vězňů 909/4, 225 99, Praha 1</w:t>
            </w:r>
          </w:p>
        </w:tc>
      </w:tr>
      <w:tr w:rsidR="001624AD" w:rsidRPr="00116DF6" w14:paraId="2BB0C1F7" w14:textId="77777777" w:rsidTr="004A1A0D">
        <w:trPr>
          <w:trHeight w:val="397"/>
        </w:trPr>
        <w:tc>
          <w:tcPr>
            <w:tcW w:w="3528" w:type="dxa"/>
          </w:tcPr>
          <w:p w14:paraId="2BB0C1F5" w14:textId="75E4AB1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IČ</w:t>
            </w:r>
            <w:r w:rsidR="00F16A83">
              <w:rPr>
                <w:sz w:val="22"/>
                <w:szCs w:val="22"/>
              </w:rPr>
              <w:t>O</w:t>
            </w:r>
            <w:r w:rsidRPr="00116DF6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B0C1F6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47114983</w:t>
            </w:r>
          </w:p>
        </w:tc>
      </w:tr>
      <w:tr w:rsidR="001624AD" w:rsidRPr="00116DF6" w14:paraId="2BB0C1FA" w14:textId="77777777" w:rsidTr="004A1A0D">
        <w:trPr>
          <w:trHeight w:val="397"/>
        </w:trPr>
        <w:tc>
          <w:tcPr>
            <w:tcW w:w="3528" w:type="dxa"/>
          </w:tcPr>
          <w:p w14:paraId="2BB0C1F8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2BB0C1F9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CZ47114983</w:t>
            </w:r>
          </w:p>
        </w:tc>
      </w:tr>
      <w:tr w:rsidR="001624AD" w:rsidRPr="00116DF6" w14:paraId="2BB0C1FD" w14:textId="77777777" w:rsidTr="004A1A0D">
        <w:trPr>
          <w:trHeight w:val="397"/>
        </w:trPr>
        <w:tc>
          <w:tcPr>
            <w:tcW w:w="3528" w:type="dxa"/>
          </w:tcPr>
          <w:p w14:paraId="2BB0C1FB" w14:textId="4D9DF9E2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  <w:r w:rsidRPr="00116DF6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684" w:type="dxa"/>
          </w:tcPr>
          <w:p w14:paraId="2BB0C1FC" w14:textId="582C16B1" w:rsidR="001624AD" w:rsidRPr="00116DF6" w:rsidRDefault="00444048" w:rsidP="00444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Alešem Pospíšilem MBA.,</w:t>
            </w:r>
            <w:r w:rsidR="001624AD">
              <w:rPr>
                <w:sz w:val="22"/>
                <w:szCs w:val="22"/>
              </w:rPr>
              <w:t xml:space="preserve"> ředitel</w:t>
            </w:r>
            <w:r w:rsidR="00A43C9C">
              <w:rPr>
                <w:sz w:val="22"/>
                <w:szCs w:val="22"/>
              </w:rPr>
              <w:t>em</w:t>
            </w:r>
            <w:r w:rsidR="001624AD">
              <w:rPr>
                <w:sz w:val="22"/>
                <w:szCs w:val="22"/>
              </w:rPr>
              <w:t xml:space="preserve"> divize správa majetku</w:t>
            </w:r>
          </w:p>
        </w:tc>
      </w:tr>
      <w:tr w:rsidR="001624AD" w:rsidRPr="00116DF6" w14:paraId="2BB0C200" w14:textId="77777777" w:rsidTr="004A1A0D">
        <w:trPr>
          <w:trHeight w:val="397"/>
        </w:trPr>
        <w:tc>
          <w:tcPr>
            <w:tcW w:w="3528" w:type="dxa"/>
          </w:tcPr>
          <w:p w14:paraId="2BB0C1FE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2BB0C1FF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Městského soudu v Praze, oddíl A, vložka 7565</w:t>
            </w:r>
          </w:p>
        </w:tc>
      </w:tr>
      <w:tr w:rsidR="001624AD" w:rsidRPr="00116DF6" w14:paraId="2BB0C204" w14:textId="77777777" w:rsidTr="004A1A0D">
        <w:trPr>
          <w:trHeight w:val="397"/>
        </w:trPr>
        <w:tc>
          <w:tcPr>
            <w:tcW w:w="3528" w:type="dxa"/>
          </w:tcPr>
          <w:p w14:paraId="2BB0C201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2BB0C202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 xml:space="preserve">Československá obchodní banka, a.s., </w:t>
            </w:r>
          </w:p>
          <w:p w14:paraId="2BB0C203" w14:textId="1B2E0E9E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37EAD">
              <w:rPr>
                <w:sz w:val="22"/>
                <w:szCs w:val="22"/>
              </w:rPr>
              <w:t>XXXXXXXXXXXX</w:t>
            </w:r>
          </w:p>
        </w:tc>
      </w:tr>
      <w:tr w:rsidR="00B709C1" w:rsidRPr="00116DF6" w14:paraId="2BB0C208" w14:textId="77777777" w:rsidTr="004A1A0D">
        <w:trPr>
          <w:trHeight w:val="397"/>
        </w:trPr>
        <w:tc>
          <w:tcPr>
            <w:tcW w:w="3528" w:type="dxa"/>
          </w:tcPr>
          <w:p w14:paraId="2BB0C205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  <w:p w14:paraId="2BB0C206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 xml:space="preserve">dále jen </w:t>
            </w:r>
            <w:r w:rsidRPr="00530915">
              <w:rPr>
                <w:b/>
                <w:sz w:val="22"/>
                <w:szCs w:val="22"/>
              </w:rPr>
              <w:t>„</w:t>
            </w:r>
            <w:r w:rsidR="008862E4" w:rsidRPr="00530915">
              <w:rPr>
                <w:b/>
                <w:sz w:val="22"/>
                <w:szCs w:val="22"/>
              </w:rPr>
              <w:t>Objednatel</w:t>
            </w:r>
            <w:r w:rsidRPr="0053091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2BB0C207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</w:tr>
    </w:tbl>
    <w:p w14:paraId="2BB0C209" w14:textId="77777777" w:rsidR="00B709C1" w:rsidRPr="00116DF6" w:rsidRDefault="00B709C1" w:rsidP="00B709C1">
      <w:pPr>
        <w:jc w:val="center"/>
        <w:rPr>
          <w:b/>
          <w:bCs/>
          <w:sz w:val="22"/>
          <w:szCs w:val="22"/>
        </w:rPr>
      </w:pPr>
    </w:p>
    <w:p w14:paraId="2BB0C20A" w14:textId="77777777" w:rsidR="00B709C1" w:rsidRPr="00116DF6" w:rsidRDefault="00B709C1" w:rsidP="00B709C1">
      <w:pPr>
        <w:contextualSpacing/>
        <w:rPr>
          <w:sz w:val="22"/>
          <w:szCs w:val="22"/>
        </w:rPr>
      </w:pPr>
    </w:p>
    <w:p w14:paraId="2BB0C20B" w14:textId="77777777" w:rsidR="00B709C1" w:rsidRPr="00116DF6" w:rsidRDefault="00B709C1" w:rsidP="00B709C1">
      <w:pPr>
        <w:contextualSpacing/>
        <w:rPr>
          <w:sz w:val="22"/>
          <w:szCs w:val="22"/>
        </w:rPr>
      </w:pPr>
      <w:r w:rsidRPr="00116DF6">
        <w:rPr>
          <w:sz w:val="22"/>
          <w:szCs w:val="22"/>
        </w:rPr>
        <w:tab/>
      </w:r>
      <w:r w:rsidRPr="00116DF6">
        <w:rPr>
          <w:sz w:val="22"/>
          <w:szCs w:val="22"/>
        </w:rPr>
        <w:tab/>
      </w:r>
    </w:p>
    <w:p w14:paraId="2BB0C20C" w14:textId="77777777" w:rsidR="00B709C1" w:rsidRPr="00116DF6" w:rsidRDefault="00B709C1" w:rsidP="00B709C1">
      <w:pPr>
        <w:ind w:left="2124" w:hanging="2124"/>
        <w:contextualSpacing/>
        <w:rPr>
          <w:sz w:val="22"/>
          <w:szCs w:val="22"/>
        </w:rPr>
      </w:pPr>
      <w:r w:rsidRPr="00116DF6">
        <w:rPr>
          <w:sz w:val="22"/>
          <w:szCs w:val="22"/>
        </w:rPr>
        <w:tab/>
      </w:r>
    </w:p>
    <w:p w14:paraId="2BB0C20D" w14:textId="77777777" w:rsidR="00B709C1" w:rsidRPr="00116DF6" w:rsidRDefault="00B709C1" w:rsidP="00B709C1">
      <w:pPr>
        <w:contextualSpacing/>
        <w:rPr>
          <w:sz w:val="22"/>
          <w:szCs w:val="22"/>
        </w:rPr>
      </w:pPr>
      <w:r w:rsidRPr="00116DF6">
        <w:rPr>
          <w:sz w:val="22"/>
          <w:szCs w:val="22"/>
        </w:rPr>
        <w:t>a</w:t>
      </w:r>
      <w:r w:rsidRPr="00116DF6">
        <w:rPr>
          <w:sz w:val="22"/>
          <w:szCs w:val="22"/>
        </w:rPr>
        <w:tab/>
      </w:r>
      <w:r w:rsidRPr="00116DF6">
        <w:rPr>
          <w:sz w:val="22"/>
          <w:szCs w:val="22"/>
        </w:rPr>
        <w:tab/>
      </w:r>
      <w:r w:rsidRPr="00116DF6">
        <w:rPr>
          <w:sz w:val="22"/>
          <w:szCs w:val="22"/>
        </w:rPr>
        <w:tab/>
      </w:r>
    </w:p>
    <w:p w14:paraId="2BB0C20F" w14:textId="77777777" w:rsidR="00B709C1" w:rsidRPr="00116DF6" w:rsidRDefault="00B709C1" w:rsidP="00B709C1">
      <w:pPr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709C1" w:rsidRPr="00116DF6" w14:paraId="2BB0C212" w14:textId="77777777" w:rsidTr="009558E1">
        <w:tc>
          <w:tcPr>
            <w:tcW w:w="9212" w:type="dxa"/>
            <w:gridSpan w:val="2"/>
          </w:tcPr>
          <w:p w14:paraId="2E6F70B9" w14:textId="77777777" w:rsidR="00B709C1" w:rsidRDefault="00B709C1" w:rsidP="00444048">
            <w:pPr>
              <w:contextualSpacing/>
              <w:rPr>
                <w:sz w:val="22"/>
                <w:szCs w:val="22"/>
              </w:rPr>
            </w:pPr>
          </w:p>
          <w:p w14:paraId="2BB0C211" w14:textId="77777777" w:rsidR="00444048" w:rsidRPr="00116DF6" w:rsidRDefault="00444048" w:rsidP="00444048">
            <w:pPr>
              <w:contextualSpacing/>
              <w:rPr>
                <w:sz w:val="22"/>
                <w:szCs w:val="22"/>
              </w:rPr>
            </w:pPr>
          </w:p>
        </w:tc>
      </w:tr>
      <w:tr w:rsidR="005A1B08" w:rsidRPr="00116DF6" w14:paraId="2BB0C215" w14:textId="77777777" w:rsidTr="004A1A0D">
        <w:trPr>
          <w:trHeight w:val="397"/>
        </w:trPr>
        <w:tc>
          <w:tcPr>
            <w:tcW w:w="3528" w:type="dxa"/>
          </w:tcPr>
          <w:p w14:paraId="2BB0C213" w14:textId="1BFF48AC" w:rsidR="005A1B08" w:rsidRPr="00116DF6" w:rsidRDefault="005A1B08" w:rsidP="005A1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Pr="00116DF6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B0C214" w14:textId="10BD70C3" w:rsidR="005A1B08" w:rsidRPr="00D536AF" w:rsidRDefault="005A1B08" w:rsidP="005A1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Ďáblická 791/89, 182 00 Praha 8</w:t>
            </w:r>
          </w:p>
        </w:tc>
      </w:tr>
      <w:tr w:rsidR="005A1B08" w:rsidRPr="00116DF6" w14:paraId="2BB0C218" w14:textId="77777777" w:rsidTr="004A1A0D">
        <w:trPr>
          <w:trHeight w:val="397"/>
        </w:trPr>
        <w:tc>
          <w:tcPr>
            <w:tcW w:w="3528" w:type="dxa"/>
          </w:tcPr>
          <w:p w14:paraId="2BB0C216" w14:textId="60847B4D" w:rsidR="005A1B08" w:rsidRPr="00116DF6" w:rsidRDefault="005A1B08" w:rsidP="005A1B08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116DF6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B0C217" w14:textId="4E9B956C" w:rsidR="005A1B08" w:rsidRPr="00D536AF" w:rsidRDefault="005A1B08" w:rsidP="005A1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45809712</w:t>
            </w:r>
          </w:p>
        </w:tc>
      </w:tr>
      <w:tr w:rsidR="005A1B08" w:rsidRPr="00116DF6" w14:paraId="2BB0C21B" w14:textId="77777777" w:rsidTr="004A1A0D">
        <w:trPr>
          <w:trHeight w:val="397"/>
        </w:trPr>
        <w:tc>
          <w:tcPr>
            <w:tcW w:w="3528" w:type="dxa"/>
          </w:tcPr>
          <w:p w14:paraId="2BB0C219" w14:textId="77777777" w:rsidR="005A1B08" w:rsidRPr="00116DF6" w:rsidRDefault="005A1B08" w:rsidP="005A1B08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2BB0C21A" w14:textId="41C02CFF" w:rsidR="005A1B08" w:rsidRPr="00D536AF" w:rsidRDefault="005A1B08" w:rsidP="005A1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CZ45809712</w:t>
            </w:r>
          </w:p>
        </w:tc>
      </w:tr>
      <w:tr w:rsidR="00345018" w:rsidRPr="00116DF6" w14:paraId="2BB0C21E" w14:textId="77777777" w:rsidTr="004A1A0D">
        <w:trPr>
          <w:trHeight w:val="397"/>
        </w:trPr>
        <w:tc>
          <w:tcPr>
            <w:tcW w:w="3528" w:type="dxa"/>
          </w:tcPr>
          <w:p w14:paraId="2BB0C21C" w14:textId="46A76A76" w:rsidR="00345018" w:rsidRPr="00116DF6" w:rsidRDefault="00345018" w:rsidP="00345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zastoupena</w:t>
            </w:r>
            <w:r w:rsidRPr="00116DF6">
              <w:rPr>
                <w:sz w:val="22"/>
                <w:szCs w:val="22"/>
              </w:rPr>
              <w:t xml:space="preserve">:   </w:t>
            </w:r>
            <w:r w:rsidRPr="00116DF6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2BB0C21D" w14:textId="51164B63" w:rsidR="00345018" w:rsidRPr="00D536AF" w:rsidRDefault="00345018" w:rsidP="00345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Markem Albertem na základě plné moci ze dne 1. 5. 2016</w:t>
            </w:r>
          </w:p>
        </w:tc>
      </w:tr>
      <w:tr w:rsidR="00345018" w:rsidRPr="00116DF6" w14:paraId="2BB0C221" w14:textId="77777777" w:rsidTr="004A1A0D">
        <w:trPr>
          <w:trHeight w:val="397"/>
        </w:trPr>
        <w:tc>
          <w:tcPr>
            <w:tcW w:w="3528" w:type="dxa"/>
          </w:tcPr>
          <w:p w14:paraId="2BB0C21F" w14:textId="177F3B5E" w:rsidR="00345018" w:rsidRPr="00116DF6" w:rsidRDefault="00345018" w:rsidP="0034501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zapsán</w:t>
            </w:r>
            <w:r w:rsidRPr="00116DF6">
              <w:rPr>
                <w:bCs/>
                <w:sz w:val="22"/>
                <w:szCs w:val="22"/>
              </w:rPr>
              <w:t>a v obchodním rejstříku</w:t>
            </w:r>
          </w:p>
        </w:tc>
        <w:tc>
          <w:tcPr>
            <w:tcW w:w="5684" w:type="dxa"/>
          </w:tcPr>
          <w:p w14:paraId="2BB0C220" w14:textId="52161DE1" w:rsidR="00345018" w:rsidRPr="00D536AF" w:rsidRDefault="00345018" w:rsidP="0034501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Vedeném</w:t>
            </w:r>
            <w:proofErr w:type="gramEnd"/>
            <w:r>
              <w:rPr>
                <w:sz w:val="22"/>
                <w:szCs w:val="22"/>
              </w:rPr>
              <w:t xml:space="preserve"> Městským soudem v Praze, oddíl C, vložka 12401</w:t>
            </w:r>
          </w:p>
        </w:tc>
      </w:tr>
      <w:tr w:rsidR="00345018" w:rsidRPr="00116DF6" w14:paraId="2BB0C224" w14:textId="77777777" w:rsidTr="004A1A0D">
        <w:trPr>
          <w:trHeight w:val="397"/>
        </w:trPr>
        <w:tc>
          <w:tcPr>
            <w:tcW w:w="3528" w:type="dxa"/>
          </w:tcPr>
          <w:p w14:paraId="2BB0C222" w14:textId="77777777" w:rsidR="00345018" w:rsidRPr="00116DF6" w:rsidRDefault="00345018" w:rsidP="00345018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35851C9A" w14:textId="77777777" w:rsidR="00345018" w:rsidRDefault="00345018" w:rsidP="00345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ČSOB, a.s.</w:t>
            </w:r>
          </w:p>
          <w:p w14:paraId="2BB0C223" w14:textId="1386B1C1" w:rsidR="00345018" w:rsidRPr="00313B8A" w:rsidRDefault="00345018" w:rsidP="00345018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37EAD">
              <w:rPr>
                <w:sz w:val="22"/>
                <w:szCs w:val="22"/>
              </w:rPr>
              <w:t>XXXXXXXXXXXX</w:t>
            </w:r>
          </w:p>
        </w:tc>
      </w:tr>
      <w:tr w:rsidR="00345018" w:rsidRPr="00116DF6" w14:paraId="2BB0C228" w14:textId="77777777" w:rsidTr="004A1A0D">
        <w:trPr>
          <w:trHeight w:val="397"/>
        </w:trPr>
        <w:tc>
          <w:tcPr>
            <w:tcW w:w="3528" w:type="dxa"/>
          </w:tcPr>
          <w:p w14:paraId="2BB0C225" w14:textId="77777777" w:rsidR="00345018" w:rsidRPr="00116DF6" w:rsidRDefault="00345018" w:rsidP="00345018">
            <w:pPr>
              <w:jc w:val="both"/>
              <w:rPr>
                <w:sz w:val="22"/>
                <w:szCs w:val="22"/>
              </w:rPr>
            </w:pPr>
          </w:p>
          <w:p w14:paraId="2BB0C226" w14:textId="77777777" w:rsidR="00345018" w:rsidRPr="00116DF6" w:rsidRDefault="00345018" w:rsidP="00345018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 xml:space="preserve">dále jen </w:t>
            </w:r>
            <w:r w:rsidRPr="00530915">
              <w:rPr>
                <w:b/>
                <w:sz w:val="22"/>
                <w:szCs w:val="22"/>
              </w:rPr>
              <w:t>„Poskytovatel“</w:t>
            </w:r>
          </w:p>
        </w:tc>
        <w:tc>
          <w:tcPr>
            <w:tcW w:w="5684" w:type="dxa"/>
          </w:tcPr>
          <w:p w14:paraId="2BB0C227" w14:textId="77777777" w:rsidR="00345018" w:rsidRPr="00116DF6" w:rsidRDefault="00345018" w:rsidP="00345018">
            <w:pPr>
              <w:jc w:val="both"/>
              <w:rPr>
                <w:sz w:val="22"/>
                <w:szCs w:val="22"/>
              </w:rPr>
            </w:pPr>
          </w:p>
        </w:tc>
      </w:tr>
    </w:tbl>
    <w:p w14:paraId="4B2550EB" w14:textId="77777777" w:rsidR="00B44677" w:rsidRDefault="00B44677" w:rsidP="00B44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FCC Česká republika, s.r.o.</w:t>
      </w:r>
    </w:p>
    <w:p w14:paraId="2BB0C229" w14:textId="77777777" w:rsidR="00B709C1" w:rsidRPr="00116DF6" w:rsidRDefault="00B709C1" w:rsidP="00B709C1">
      <w:pPr>
        <w:jc w:val="both"/>
        <w:rPr>
          <w:sz w:val="22"/>
          <w:szCs w:val="22"/>
        </w:rPr>
      </w:pPr>
    </w:p>
    <w:p w14:paraId="2BB0C233" w14:textId="7AEB6BEB" w:rsidR="00FD7C43" w:rsidRPr="00B92B97" w:rsidRDefault="00CA05C1" w:rsidP="00B92B97">
      <w:pPr>
        <w:jc w:val="both"/>
        <w:rPr>
          <w:bCs/>
          <w:sz w:val="22"/>
          <w:szCs w:val="22"/>
        </w:rPr>
      </w:pPr>
      <w:r w:rsidRPr="00116DF6">
        <w:rPr>
          <w:bCs/>
          <w:sz w:val="22"/>
          <w:szCs w:val="22"/>
        </w:rPr>
        <w:t xml:space="preserve">dále jednotlivě jako </w:t>
      </w:r>
      <w:r w:rsidRPr="00530915">
        <w:rPr>
          <w:b/>
          <w:bCs/>
          <w:sz w:val="22"/>
          <w:szCs w:val="22"/>
        </w:rPr>
        <w:t>„Smluvní strana“</w:t>
      </w:r>
      <w:r w:rsidRPr="00116DF6">
        <w:rPr>
          <w:bCs/>
          <w:sz w:val="22"/>
          <w:szCs w:val="22"/>
        </w:rPr>
        <w:t xml:space="preserve">, nebo společně jako </w:t>
      </w:r>
      <w:r w:rsidRPr="00530915">
        <w:rPr>
          <w:b/>
          <w:bCs/>
          <w:sz w:val="22"/>
          <w:szCs w:val="22"/>
        </w:rPr>
        <w:t>„Smluvní strany“</w:t>
      </w:r>
      <w:r w:rsidRPr="00116DF6">
        <w:rPr>
          <w:bCs/>
          <w:sz w:val="22"/>
          <w:szCs w:val="22"/>
        </w:rPr>
        <w:t xml:space="preserve"> uzavírají v souladu s ustanovením </w:t>
      </w:r>
      <w:r w:rsidR="00A372F5">
        <w:rPr>
          <w:bCs/>
          <w:sz w:val="22"/>
          <w:szCs w:val="22"/>
        </w:rPr>
        <w:t xml:space="preserve">§1746 </w:t>
      </w:r>
      <w:proofErr w:type="gramStart"/>
      <w:r w:rsidR="00A372F5">
        <w:rPr>
          <w:bCs/>
          <w:sz w:val="22"/>
          <w:szCs w:val="22"/>
        </w:rPr>
        <w:t>odst.2 zákona</w:t>
      </w:r>
      <w:proofErr w:type="gramEnd"/>
      <w:r w:rsidR="00A372F5">
        <w:rPr>
          <w:bCs/>
          <w:sz w:val="22"/>
          <w:szCs w:val="22"/>
        </w:rPr>
        <w:t xml:space="preserve"> č. 89/2012 Sb., </w:t>
      </w:r>
      <w:r w:rsidRPr="00116DF6">
        <w:rPr>
          <w:bCs/>
          <w:sz w:val="22"/>
          <w:szCs w:val="22"/>
        </w:rPr>
        <w:t xml:space="preserve"> </w:t>
      </w:r>
      <w:r w:rsidR="00A372F5">
        <w:rPr>
          <w:bCs/>
          <w:sz w:val="22"/>
          <w:szCs w:val="22"/>
        </w:rPr>
        <w:t>občanský</w:t>
      </w:r>
      <w:r w:rsidRPr="00116DF6">
        <w:rPr>
          <w:bCs/>
          <w:sz w:val="22"/>
          <w:szCs w:val="22"/>
        </w:rPr>
        <w:t xml:space="preserve"> zákoník, ve znění pozdějších předpisů</w:t>
      </w:r>
      <w:r w:rsidR="00A372F5">
        <w:rPr>
          <w:bCs/>
          <w:sz w:val="22"/>
          <w:szCs w:val="22"/>
        </w:rPr>
        <w:t xml:space="preserve"> (dále jen </w:t>
      </w:r>
      <w:r w:rsidR="00A372F5" w:rsidRPr="00530915">
        <w:rPr>
          <w:b/>
          <w:bCs/>
          <w:sz w:val="22"/>
          <w:szCs w:val="22"/>
        </w:rPr>
        <w:t>„Občanský zákoník“</w:t>
      </w:r>
      <w:r w:rsidR="00A372F5">
        <w:rPr>
          <w:bCs/>
          <w:sz w:val="22"/>
          <w:szCs w:val="22"/>
        </w:rPr>
        <w:t>)</w:t>
      </w:r>
      <w:r w:rsidRPr="00116DF6">
        <w:rPr>
          <w:bCs/>
          <w:sz w:val="22"/>
          <w:szCs w:val="22"/>
        </w:rPr>
        <w:t>,</w:t>
      </w:r>
      <w:r w:rsidR="00B01816">
        <w:rPr>
          <w:bCs/>
          <w:sz w:val="22"/>
          <w:szCs w:val="22"/>
        </w:rPr>
        <w:t xml:space="preserve"> </w:t>
      </w:r>
      <w:r w:rsidRPr="00116DF6">
        <w:rPr>
          <w:bCs/>
          <w:sz w:val="22"/>
          <w:szCs w:val="22"/>
        </w:rPr>
        <w:t xml:space="preserve">tuto Smlouvu o poskytování služeb v odpadovém hospodářství pro </w:t>
      </w:r>
      <w:r w:rsidR="00CA16F6">
        <w:rPr>
          <w:bCs/>
          <w:sz w:val="22"/>
          <w:szCs w:val="22"/>
        </w:rPr>
        <w:t>část</w:t>
      </w:r>
      <w:r w:rsidR="00313B8A">
        <w:rPr>
          <w:bCs/>
          <w:sz w:val="22"/>
          <w:szCs w:val="22"/>
        </w:rPr>
        <w:t xml:space="preserve"> veřejné zakázky</w:t>
      </w:r>
      <w:r w:rsidR="00CA16F6">
        <w:rPr>
          <w:bCs/>
          <w:sz w:val="22"/>
          <w:szCs w:val="22"/>
        </w:rPr>
        <w:t xml:space="preserve"> č. </w:t>
      </w:r>
      <w:r w:rsidR="008C207B">
        <w:rPr>
          <w:bCs/>
          <w:sz w:val="22"/>
          <w:szCs w:val="22"/>
        </w:rPr>
        <w:t>5</w:t>
      </w:r>
      <w:r w:rsidR="00CA16F6" w:rsidRPr="00530915">
        <w:rPr>
          <w:bCs/>
          <w:sz w:val="22"/>
          <w:szCs w:val="22"/>
        </w:rPr>
        <w:t xml:space="preserve"> </w:t>
      </w:r>
      <w:r w:rsidR="001F39A5">
        <w:rPr>
          <w:bCs/>
          <w:sz w:val="22"/>
          <w:szCs w:val="22"/>
        </w:rPr>
        <w:t>–</w:t>
      </w:r>
      <w:r w:rsidR="00CA16F6" w:rsidRPr="00530915">
        <w:rPr>
          <w:bCs/>
          <w:sz w:val="22"/>
          <w:szCs w:val="22"/>
        </w:rPr>
        <w:t xml:space="preserve"> </w:t>
      </w:r>
      <w:r w:rsidR="001F39A5">
        <w:rPr>
          <w:bCs/>
          <w:sz w:val="22"/>
          <w:szCs w:val="22"/>
        </w:rPr>
        <w:t xml:space="preserve">Region </w:t>
      </w:r>
      <w:r w:rsidR="008C207B">
        <w:rPr>
          <w:bCs/>
          <w:sz w:val="22"/>
          <w:szCs w:val="22"/>
        </w:rPr>
        <w:t>Jižní Morava</w:t>
      </w:r>
      <w:r w:rsidR="00564BA1" w:rsidRPr="00313B8A">
        <w:rPr>
          <w:bCs/>
          <w:sz w:val="22"/>
          <w:szCs w:val="22"/>
        </w:rPr>
        <w:t xml:space="preserve"> </w:t>
      </w:r>
      <w:r w:rsidRPr="00C33091">
        <w:rPr>
          <w:bCs/>
          <w:sz w:val="22"/>
          <w:szCs w:val="22"/>
        </w:rPr>
        <w:t>(</w:t>
      </w:r>
      <w:r w:rsidRPr="00116DF6">
        <w:rPr>
          <w:bCs/>
          <w:sz w:val="22"/>
          <w:szCs w:val="22"/>
        </w:rPr>
        <w:t xml:space="preserve">dále jen </w:t>
      </w:r>
      <w:r w:rsidRPr="00530915">
        <w:rPr>
          <w:b/>
          <w:bCs/>
          <w:sz w:val="22"/>
          <w:szCs w:val="22"/>
        </w:rPr>
        <w:t>„</w:t>
      </w:r>
      <w:r w:rsidR="00EF1B16" w:rsidRPr="00530915">
        <w:rPr>
          <w:b/>
          <w:bCs/>
          <w:sz w:val="22"/>
          <w:szCs w:val="22"/>
        </w:rPr>
        <w:t>S</w:t>
      </w:r>
      <w:r w:rsidRPr="00530915">
        <w:rPr>
          <w:b/>
          <w:bCs/>
          <w:sz w:val="22"/>
          <w:szCs w:val="22"/>
        </w:rPr>
        <w:t>mlouva“</w:t>
      </w:r>
      <w:r w:rsidRPr="00116DF6">
        <w:rPr>
          <w:bCs/>
          <w:sz w:val="22"/>
          <w:szCs w:val="22"/>
        </w:rPr>
        <w:t>)</w:t>
      </w:r>
      <w:r w:rsidR="00A372F5">
        <w:rPr>
          <w:bCs/>
          <w:sz w:val="22"/>
          <w:szCs w:val="22"/>
        </w:rPr>
        <w:t>.</w:t>
      </w:r>
    </w:p>
    <w:p w14:paraId="2BB0C234" w14:textId="77777777" w:rsidR="00FD7C43" w:rsidRPr="007B2B68" w:rsidRDefault="00EF1B16" w:rsidP="007B2B68">
      <w:pPr>
        <w:pStyle w:val="cplnekslovan"/>
      </w:pPr>
      <w:r w:rsidRPr="00EF1B16">
        <w:rPr>
          <w:caps/>
        </w:rPr>
        <w:lastRenderedPageBreak/>
        <w:t>Účel a</w:t>
      </w:r>
      <w:r>
        <w:t xml:space="preserve"> </w:t>
      </w:r>
      <w:r w:rsidR="00FD7C43" w:rsidRPr="007B2B68">
        <w:t>PŘEDMĚT PLNĚNÍ</w:t>
      </w:r>
    </w:p>
    <w:p w14:paraId="2BB0C235" w14:textId="6D2006C5" w:rsidR="00EF1B16" w:rsidRDefault="00EF1B16" w:rsidP="007B2B68">
      <w:pPr>
        <w:pStyle w:val="cpodstavecslovan1"/>
      </w:pPr>
      <w:r>
        <w:t xml:space="preserve">Účelem této Smlouvy je zajištění služeb – </w:t>
      </w:r>
      <w:r w:rsidR="00EB0921">
        <w:t>svo</w:t>
      </w:r>
      <w:r w:rsidR="00444048">
        <w:t xml:space="preserve">z a likvidace </w:t>
      </w:r>
      <w:r>
        <w:t>k</w:t>
      </w:r>
      <w:r w:rsidR="00FB2A8E">
        <w:t>omunálního odpadu</w:t>
      </w:r>
      <w:r w:rsidR="00444048">
        <w:t>, papíru, plastů a skla</w:t>
      </w:r>
      <w:r w:rsidR="00FB2A8E">
        <w:t xml:space="preserve"> </w:t>
      </w:r>
      <w:r>
        <w:t>z </w:t>
      </w:r>
      <w:r w:rsidR="00026A77">
        <w:t>objektů užívaných Objednatelem</w:t>
      </w:r>
      <w:r>
        <w:t xml:space="preserve"> v souladu se zákonem č. 185/2001 Sb., o odpadech a o změně některých dalších zákonů</w:t>
      </w:r>
      <w:r w:rsidR="0049717B">
        <w:t xml:space="preserve">, ve znění pozdějších předpisů (dále jen </w:t>
      </w:r>
      <w:r w:rsidR="0049717B" w:rsidRPr="00530915">
        <w:rPr>
          <w:b/>
        </w:rPr>
        <w:t>„Zákon o odpadech“</w:t>
      </w:r>
      <w:r w:rsidR="0049717B">
        <w:t>)</w:t>
      </w:r>
      <w:r>
        <w:t xml:space="preserve"> a vyhlášky č. 383/2001 Sb.,</w:t>
      </w:r>
      <w:r w:rsidR="00AA39EF">
        <w:t xml:space="preserve"> Ministerstva životního prostředí o podrobnostech nakládání s</w:t>
      </w:r>
      <w:r w:rsidR="0049717B">
        <w:t> </w:t>
      </w:r>
      <w:r w:rsidR="00AA39EF">
        <w:t>odpady</w:t>
      </w:r>
      <w:r w:rsidR="0049717B">
        <w:t>, ve znění pozdějších předpisů</w:t>
      </w:r>
      <w:r w:rsidR="00AA39EF">
        <w:t>.</w:t>
      </w:r>
    </w:p>
    <w:p w14:paraId="2BB0C236" w14:textId="1D7BDE7C" w:rsidR="007B2B68" w:rsidRDefault="008862E4" w:rsidP="007B2B68">
      <w:pPr>
        <w:pStyle w:val="cpodstavecslovan1"/>
      </w:pPr>
      <w:r w:rsidRPr="007B2B68">
        <w:t>Poskytovatel</w:t>
      </w:r>
      <w:r w:rsidR="000B2254" w:rsidRPr="007B2B68">
        <w:t xml:space="preserve"> </w:t>
      </w:r>
      <w:r w:rsidR="00FD7C43" w:rsidRPr="007B2B68">
        <w:t xml:space="preserve">se zavazuje provádět pro </w:t>
      </w:r>
      <w:r w:rsidRPr="007B2B68">
        <w:t>Objednatel</w:t>
      </w:r>
      <w:r w:rsidR="00FD7C43" w:rsidRPr="007B2B68">
        <w:t>e</w:t>
      </w:r>
      <w:r w:rsidR="00527947" w:rsidRPr="007B2B68">
        <w:t xml:space="preserve"> </w:t>
      </w:r>
      <w:r w:rsidR="0015489C" w:rsidRPr="007B2B68">
        <w:t>s</w:t>
      </w:r>
      <w:r w:rsidR="00E41D81" w:rsidRPr="007B2B68">
        <w:t xml:space="preserve">lužby </w:t>
      </w:r>
      <w:r w:rsidR="007B2B68" w:rsidRPr="007B2B68">
        <w:t>komplexního zabezpečení odpadového hospodářství</w:t>
      </w:r>
      <w:r w:rsidR="00A43C9C">
        <w:t>, které spočívá v poskytnutí služeb uvedených v čl. 1.3 této Smlouvy</w:t>
      </w:r>
      <w:r w:rsidR="002536A0">
        <w:t xml:space="preserve"> </w:t>
      </w:r>
      <w:r w:rsidR="00EC6FAA">
        <w:t xml:space="preserve">(dále jen </w:t>
      </w:r>
      <w:r w:rsidR="00EC6FAA" w:rsidRPr="00530915">
        <w:rPr>
          <w:b/>
        </w:rPr>
        <w:t>„Služby“</w:t>
      </w:r>
      <w:r w:rsidR="00EC6FAA">
        <w:t xml:space="preserve">) </w:t>
      </w:r>
      <w:r w:rsidR="00FD7C43" w:rsidRPr="007B2B68">
        <w:t xml:space="preserve">pro </w:t>
      </w:r>
      <w:r w:rsidR="00026A77">
        <w:t>objekty užívané</w:t>
      </w:r>
      <w:r w:rsidR="00026A77" w:rsidRPr="007B2B68">
        <w:t xml:space="preserve"> </w:t>
      </w:r>
      <w:r w:rsidRPr="007B2B68">
        <w:t>Objednatel</w:t>
      </w:r>
      <w:r w:rsidR="00527947" w:rsidRPr="007B2B68">
        <w:t>e</w:t>
      </w:r>
      <w:r w:rsidR="006A66DF" w:rsidRPr="007B2B68">
        <w:t xml:space="preserve"> specifikované v </w:t>
      </w:r>
      <w:r w:rsidR="00E217E4" w:rsidRPr="007B2B68">
        <w:t>P</w:t>
      </w:r>
      <w:r w:rsidR="006A66DF" w:rsidRPr="007B2B68">
        <w:t xml:space="preserve">říloze č. </w:t>
      </w:r>
      <w:r w:rsidR="00E217E4" w:rsidRPr="007B2B68">
        <w:t>1</w:t>
      </w:r>
      <w:r w:rsidR="00A325C8" w:rsidRPr="007B2B68">
        <w:t xml:space="preserve"> této </w:t>
      </w:r>
      <w:r w:rsidR="00AA39EF" w:rsidRPr="006E2620">
        <w:t>S</w:t>
      </w:r>
      <w:r w:rsidR="00A325C8" w:rsidRPr="006E2620">
        <w:t>mlouvy</w:t>
      </w:r>
      <w:r w:rsidR="00124682" w:rsidRPr="006E2620">
        <w:t xml:space="preserve"> a dále pro ty </w:t>
      </w:r>
      <w:r w:rsidR="00297A92">
        <w:t xml:space="preserve">provozovny </w:t>
      </w:r>
      <w:r w:rsidR="00124682" w:rsidRPr="006E2620">
        <w:t xml:space="preserve">Objednatele, které </w:t>
      </w:r>
      <w:r w:rsidR="00124682" w:rsidRPr="00001695">
        <w:t xml:space="preserve">budou doplněny po </w:t>
      </w:r>
      <w:r w:rsidR="00233195" w:rsidRPr="00001695">
        <w:t xml:space="preserve">dobu </w:t>
      </w:r>
      <w:r w:rsidR="00124682" w:rsidRPr="00001695">
        <w:t>účinnosti této Smlouvy v</w:t>
      </w:r>
      <w:r w:rsidR="00564BA1">
        <w:t xml:space="preserve"> aktuální </w:t>
      </w:r>
      <w:r w:rsidR="00124682" w:rsidRPr="00001695">
        <w:t>Příloze</w:t>
      </w:r>
      <w:r w:rsidR="007F0D76">
        <w:t> </w:t>
      </w:r>
      <w:r w:rsidR="00124682" w:rsidRPr="00001695">
        <w:t xml:space="preserve">č. </w:t>
      </w:r>
      <w:r w:rsidR="00564BA1">
        <w:t>1.</w:t>
      </w:r>
      <w:r w:rsidR="007B2B68" w:rsidRPr="007B2B68">
        <w:t xml:space="preserve"> </w:t>
      </w:r>
    </w:p>
    <w:p w14:paraId="2BB0C237" w14:textId="7BE3C64D" w:rsidR="001C6E3F" w:rsidRDefault="007B2B68" w:rsidP="007B2B68">
      <w:pPr>
        <w:pStyle w:val="cpodstavecslovan1"/>
      </w:pPr>
      <w:r w:rsidRPr="007B2B68">
        <w:t>Poskytovatel se zavazuje zejména zajistit</w:t>
      </w:r>
      <w:r w:rsidR="00C07689" w:rsidRPr="007B2B68">
        <w:t xml:space="preserve"> </w:t>
      </w:r>
      <w:r w:rsidR="003B51E7" w:rsidRPr="007B2B68">
        <w:t xml:space="preserve">pravidelný </w:t>
      </w:r>
      <w:r w:rsidRPr="007B2B68">
        <w:t xml:space="preserve">sběr a </w:t>
      </w:r>
      <w:r w:rsidR="001C6E3F">
        <w:t>svoz</w:t>
      </w:r>
      <w:r w:rsidRPr="007B2B68">
        <w:t xml:space="preserve"> směsného komunálního odpadu</w:t>
      </w:r>
      <w:r w:rsidR="003B51E7" w:rsidRPr="007B2B68">
        <w:t>,</w:t>
      </w:r>
      <w:r w:rsidR="00444048">
        <w:t xml:space="preserve"> papíru, plastů a skla</w:t>
      </w:r>
      <w:r w:rsidR="003B51E7" w:rsidRPr="007B2B68">
        <w:t xml:space="preserve"> </w:t>
      </w:r>
      <w:r w:rsidR="001C6E3F">
        <w:t>vč.</w:t>
      </w:r>
      <w:r w:rsidR="001C6E3F" w:rsidRPr="001C6E3F">
        <w:t xml:space="preserve"> třídění</w:t>
      </w:r>
      <w:r w:rsidR="001C6E3F">
        <w:t>, resp. dotřídění</w:t>
      </w:r>
      <w:r w:rsidR="001C6E3F" w:rsidRPr="001C6E3F">
        <w:t xml:space="preserve"> a odstranění resp. je</w:t>
      </w:r>
      <w:r w:rsidR="001C6E3F">
        <w:t>ho</w:t>
      </w:r>
      <w:r w:rsidR="001C6E3F" w:rsidRPr="001C6E3F">
        <w:t xml:space="preserve"> další</w:t>
      </w:r>
      <w:r w:rsidR="001C6E3F">
        <w:t>ho</w:t>
      </w:r>
      <w:r w:rsidR="001C6E3F" w:rsidRPr="001C6E3F">
        <w:t xml:space="preserve"> využití</w:t>
      </w:r>
      <w:r w:rsidR="001C6E3F">
        <w:t xml:space="preserve"> </w:t>
      </w:r>
      <w:r w:rsidR="0043306D">
        <w:t>v rozsahu, četnosti a dle podmínek</w:t>
      </w:r>
      <w:r w:rsidR="001C6E3F">
        <w:t xml:space="preserve">, </w:t>
      </w:r>
      <w:r w:rsidR="0043306D">
        <w:t xml:space="preserve">uvedených </w:t>
      </w:r>
      <w:r w:rsidR="001C6E3F">
        <w:t>v </w:t>
      </w:r>
      <w:r w:rsidR="00935BE4">
        <w:t>P</w:t>
      </w:r>
      <w:r w:rsidR="001C6E3F">
        <w:t xml:space="preserve">říloze č. 1 této </w:t>
      </w:r>
      <w:r w:rsidR="00AA39EF">
        <w:t>S</w:t>
      </w:r>
      <w:r w:rsidR="001C6E3F">
        <w:t xml:space="preserve">mlouvy. </w:t>
      </w:r>
      <w:r w:rsidR="005C0E1B">
        <w:t>Poskytovatel předl</w:t>
      </w:r>
      <w:r w:rsidR="00FB2A8E">
        <w:t>oží Objednateli množství a druh odpadu</w:t>
      </w:r>
      <w:r w:rsidR="005C0E1B">
        <w:t xml:space="preserve"> za uplynulý rok</w:t>
      </w:r>
      <w:r w:rsidR="00D579EB">
        <w:t xml:space="preserve"> převzatého</w:t>
      </w:r>
      <w:r w:rsidR="005C0E1B">
        <w:t xml:space="preserve"> od Objednatele za jednotlivé </w:t>
      </w:r>
      <w:r w:rsidR="00297A92">
        <w:t xml:space="preserve">provozovny </w:t>
      </w:r>
      <w:r w:rsidR="00444048">
        <w:t>do 2</w:t>
      </w:r>
      <w:r w:rsidR="005C0E1B">
        <w:t>0</w:t>
      </w:r>
      <w:r w:rsidR="00935BE4">
        <w:t>.</w:t>
      </w:r>
      <w:r w:rsidR="005C0E1B">
        <w:t xml:space="preserve"> dne po uplynutí kalendářního roku ve formátu *.</w:t>
      </w:r>
      <w:proofErr w:type="spellStart"/>
      <w:r w:rsidR="005C0E1B">
        <w:t>xls</w:t>
      </w:r>
      <w:proofErr w:type="spellEnd"/>
      <w:r w:rsidR="005C0E1B">
        <w:t xml:space="preserve">, </w:t>
      </w:r>
      <w:proofErr w:type="spellStart"/>
      <w:r w:rsidR="005C0E1B">
        <w:t>xlsx</w:t>
      </w:r>
      <w:proofErr w:type="spellEnd"/>
      <w:r w:rsidR="005C0E1B">
        <w:t xml:space="preserve">. </w:t>
      </w:r>
    </w:p>
    <w:p w14:paraId="2BB0C238" w14:textId="77777777" w:rsidR="001C6E3F" w:rsidRDefault="00AF7A9D" w:rsidP="001C6E3F">
      <w:pPr>
        <w:pStyle w:val="cpodstavecslovan1"/>
      </w:pPr>
      <w:r w:rsidRPr="007B2B68">
        <w:t xml:space="preserve">Poskytovatel </w:t>
      </w:r>
      <w:r w:rsidR="001C6E3F">
        <w:t xml:space="preserve">dále </w:t>
      </w:r>
      <w:r w:rsidR="00EC6FAA">
        <w:t xml:space="preserve">v rámci poskytování Služeb </w:t>
      </w:r>
      <w:r w:rsidRPr="007B2B68">
        <w:t>zajistí</w:t>
      </w:r>
      <w:r w:rsidR="001C6E3F">
        <w:t xml:space="preserve"> pro </w:t>
      </w:r>
      <w:r w:rsidR="00EC6FAA">
        <w:t>Objednatele</w:t>
      </w:r>
      <w:r w:rsidR="00F31020">
        <w:t xml:space="preserve"> </w:t>
      </w:r>
      <w:r w:rsidR="00EC6FAA">
        <w:t xml:space="preserve">i </w:t>
      </w:r>
      <w:r w:rsidR="001C6E3F">
        <w:t>následující</w:t>
      </w:r>
      <w:r w:rsidR="005D1E43">
        <w:t>:</w:t>
      </w:r>
      <w:r w:rsidR="001C6E3F">
        <w:t xml:space="preserve"> </w:t>
      </w:r>
    </w:p>
    <w:p w14:paraId="2BB0C239" w14:textId="5BB0E537" w:rsidR="0030477C" w:rsidRPr="00BD5377" w:rsidRDefault="005D1E43" w:rsidP="007B2B68">
      <w:pPr>
        <w:pStyle w:val="cpslovnpsmenn"/>
        <w:tabs>
          <w:tab w:val="num" w:pos="1701"/>
        </w:tabs>
        <w:ind w:left="1701" w:hanging="340"/>
      </w:pPr>
      <w:r>
        <w:t>dodání nádob</w:t>
      </w:r>
      <w:r w:rsidR="00D579EB">
        <w:rPr>
          <w:lang w:val="cs-CZ"/>
        </w:rPr>
        <w:t xml:space="preserve"> </w:t>
      </w:r>
      <w:r w:rsidR="00DE41B8">
        <w:rPr>
          <w:lang w:val="cs-CZ"/>
        </w:rPr>
        <w:t>(popelnic a kontejnerů)</w:t>
      </w:r>
      <w:r>
        <w:t xml:space="preserve"> a jejich </w:t>
      </w:r>
      <w:r w:rsidR="0030477C" w:rsidRPr="00BD5377">
        <w:t>p</w:t>
      </w:r>
      <w:r>
        <w:t>ronájem</w:t>
      </w:r>
      <w:r w:rsidR="0030477C" w:rsidRPr="00BD5377">
        <w:t xml:space="preserve"> </w:t>
      </w:r>
      <w:r w:rsidR="002B758C" w:rsidRPr="00BD5377">
        <w:t>v počtu</w:t>
      </w:r>
      <w:r w:rsidR="002536A0">
        <w:rPr>
          <w:lang w:val="cs-CZ"/>
        </w:rPr>
        <w:t>,</w:t>
      </w:r>
      <w:r w:rsidR="002B758C" w:rsidRPr="00BD5377">
        <w:t xml:space="preserve"> </w:t>
      </w:r>
      <w:r w:rsidR="001C6E3F">
        <w:t>druhu a objemu uvedeném v </w:t>
      </w:r>
      <w:r w:rsidR="00DE41B8">
        <w:rPr>
          <w:lang w:val="cs-CZ"/>
        </w:rPr>
        <w:t>P</w:t>
      </w:r>
      <w:proofErr w:type="spellStart"/>
      <w:r w:rsidR="001C6E3F">
        <w:t>říloze</w:t>
      </w:r>
      <w:proofErr w:type="spellEnd"/>
      <w:r w:rsidR="001C6E3F">
        <w:t xml:space="preserve"> č. 1</w:t>
      </w:r>
      <w:r w:rsidR="0057133C">
        <w:t xml:space="preserve"> této Smlouvy</w:t>
      </w:r>
      <w:r w:rsidR="001C6E3F">
        <w:t>;</w:t>
      </w:r>
    </w:p>
    <w:p w14:paraId="769889D7" w14:textId="77777777" w:rsidR="002536A0" w:rsidRPr="00DE1F1B" w:rsidRDefault="00AF7A9D" w:rsidP="007B2B68">
      <w:pPr>
        <w:pStyle w:val="cpslovnpsmenn"/>
        <w:tabs>
          <w:tab w:val="num" w:pos="1701"/>
        </w:tabs>
        <w:ind w:left="1701" w:hanging="340"/>
      </w:pPr>
      <w:r w:rsidRPr="00BD5377">
        <w:t xml:space="preserve">dodávky prázdných pytlů </w:t>
      </w:r>
      <w:r w:rsidR="005D1E43">
        <w:t xml:space="preserve">(min. objem </w:t>
      </w:r>
      <w:r w:rsidR="0043306D">
        <w:t xml:space="preserve">pytle </w:t>
      </w:r>
      <w:r w:rsidR="005D1E43">
        <w:t xml:space="preserve">110 litrů) </w:t>
      </w:r>
      <w:r w:rsidRPr="00BD5377">
        <w:t>dle požadavků Objednatele (vedoucího provozovny) v dostatečném množství</w:t>
      </w:r>
      <w:r>
        <w:t xml:space="preserve"> s tím, že </w:t>
      </w:r>
      <w:r w:rsidRPr="00BD5377">
        <w:t>p</w:t>
      </w:r>
      <w:r>
        <w:t>o odvozu použitých pytlů</w:t>
      </w:r>
      <w:r w:rsidRPr="00BD5377">
        <w:t xml:space="preserve"> budou </w:t>
      </w:r>
      <w:r>
        <w:t xml:space="preserve">odvezené použité pytle </w:t>
      </w:r>
      <w:r w:rsidRPr="00BD5377">
        <w:t xml:space="preserve">nahrazeny </w:t>
      </w:r>
      <w:r>
        <w:t xml:space="preserve">stejným </w:t>
      </w:r>
      <w:r w:rsidRPr="00BD5377">
        <w:t>množství</w:t>
      </w:r>
      <w:r>
        <w:t>m</w:t>
      </w:r>
      <w:r w:rsidRPr="00BD5377">
        <w:t xml:space="preserve"> kusů pytlů </w:t>
      </w:r>
      <w:r>
        <w:t>nových</w:t>
      </w:r>
      <w:r w:rsidR="002536A0">
        <w:rPr>
          <w:lang w:val="cs-CZ"/>
        </w:rPr>
        <w:t xml:space="preserve">, </w:t>
      </w:r>
    </w:p>
    <w:p w14:paraId="0B41CE6B" w14:textId="6BB823B9" w:rsidR="002536A0" w:rsidRPr="00DE1F1B" w:rsidRDefault="00755B8D" w:rsidP="00DE1F1B">
      <w:pPr>
        <w:pStyle w:val="cpslovnpsmenn"/>
        <w:numPr>
          <w:ilvl w:val="0"/>
          <w:numId w:val="0"/>
        </w:numPr>
        <w:tabs>
          <w:tab w:val="num" w:pos="1701"/>
        </w:tabs>
        <w:ind w:left="1361"/>
        <w:rPr>
          <w:lang w:val="cs-CZ"/>
        </w:rPr>
      </w:pPr>
      <w:proofErr w:type="gramStart"/>
      <w:r>
        <w:rPr>
          <w:lang w:val="cs-CZ"/>
        </w:rPr>
        <w:t>( nádoby</w:t>
      </w:r>
      <w:proofErr w:type="gramEnd"/>
      <w:r>
        <w:rPr>
          <w:lang w:val="cs-CZ"/>
        </w:rPr>
        <w:t xml:space="preserve"> a </w:t>
      </w:r>
      <w:r w:rsidR="002536A0">
        <w:rPr>
          <w:lang w:val="cs-CZ"/>
        </w:rPr>
        <w:t>pytle</w:t>
      </w:r>
      <w:r>
        <w:rPr>
          <w:lang w:val="cs-CZ"/>
        </w:rPr>
        <w:t xml:space="preserve"> v této Smlouvě nadále souhrnně též jen jako </w:t>
      </w:r>
      <w:r w:rsidRPr="00530915">
        <w:rPr>
          <w:b/>
          <w:lang w:val="cs-CZ"/>
        </w:rPr>
        <w:t>„Nádoby“</w:t>
      </w:r>
      <w:r>
        <w:rPr>
          <w:lang w:val="cs-CZ"/>
        </w:rPr>
        <w:t>).</w:t>
      </w:r>
      <w:r w:rsidR="002536A0">
        <w:rPr>
          <w:lang w:val="cs-CZ"/>
        </w:rPr>
        <w:t xml:space="preserve"> </w:t>
      </w:r>
    </w:p>
    <w:p w14:paraId="2BB0C23B" w14:textId="261605E9" w:rsidR="00FD7C43" w:rsidRDefault="00BF0BFF" w:rsidP="00620F2D">
      <w:pPr>
        <w:pStyle w:val="cpodstavecslovan1"/>
      </w:pPr>
      <w:r w:rsidRPr="00BD5377">
        <w:t xml:space="preserve">Při plnění předmětu </w:t>
      </w:r>
      <w:r w:rsidR="00AA39EF">
        <w:t>S</w:t>
      </w:r>
      <w:r w:rsidRPr="00BD5377">
        <w:t>mlou</w:t>
      </w:r>
      <w:r w:rsidR="00E41D81" w:rsidRPr="00BD5377">
        <w:t xml:space="preserve">vy je </w:t>
      </w:r>
      <w:r w:rsidR="008862E4" w:rsidRPr="00BD5377">
        <w:t>Poskytovatel</w:t>
      </w:r>
      <w:r w:rsidR="00E41D81" w:rsidRPr="00BD5377">
        <w:t xml:space="preserve"> povinen postupo</w:t>
      </w:r>
      <w:r w:rsidRPr="00BD5377">
        <w:t>vat jako oprávněná osoba ve</w:t>
      </w:r>
      <w:r w:rsidRPr="00116DF6">
        <w:t xml:space="preserve"> smyslu </w:t>
      </w:r>
      <w:r w:rsidR="00B33661">
        <w:t>Z</w:t>
      </w:r>
      <w:r w:rsidRPr="00116DF6">
        <w:t>ákona</w:t>
      </w:r>
      <w:r w:rsidR="00B33661">
        <w:t xml:space="preserve"> o odpadech. </w:t>
      </w:r>
      <w:r w:rsidRPr="00116DF6">
        <w:t xml:space="preserve"> </w:t>
      </w:r>
    </w:p>
    <w:p w14:paraId="2BB0C23C" w14:textId="77777777" w:rsidR="00FD7C43" w:rsidRPr="00116DF6" w:rsidRDefault="008862E4" w:rsidP="007B2B68">
      <w:pPr>
        <w:pStyle w:val="cpodstavecslovan1"/>
      </w:pPr>
      <w:r>
        <w:t>Poskytovatel</w:t>
      </w:r>
      <w:r w:rsidR="00FD7C43" w:rsidRPr="00116DF6">
        <w:t xml:space="preserve"> se zavazuje provádět předmět plnění</w:t>
      </w:r>
      <w:r w:rsidR="00497CBB" w:rsidRPr="00116DF6">
        <w:t xml:space="preserve"> s odbornou péčí</w:t>
      </w:r>
      <w:r w:rsidR="00FD7C43" w:rsidRPr="00116DF6">
        <w:t>, řádně a včas</w:t>
      </w:r>
      <w:r w:rsidR="000A6867" w:rsidRPr="00116DF6">
        <w:t>.</w:t>
      </w:r>
      <w:r w:rsidR="00FD7C43" w:rsidRPr="00116DF6">
        <w:t xml:space="preserve"> </w:t>
      </w:r>
    </w:p>
    <w:p w14:paraId="2BB0C23D" w14:textId="77777777" w:rsidR="00A90E5C" w:rsidRDefault="008862E4" w:rsidP="007B2B68">
      <w:pPr>
        <w:pStyle w:val="cpodstavecslovan1"/>
      </w:pPr>
      <w:r>
        <w:t>Objednatel</w:t>
      </w:r>
      <w:r w:rsidR="00FD7C43" w:rsidRPr="00116DF6">
        <w:t xml:space="preserve"> se zavazuje za objednaný, řádně provedený</w:t>
      </w:r>
      <w:r w:rsidR="00BF0BFF" w:rsidRPr="00116DF6">
        <w:t>,</w:t>
      </w:r>
      <w:r w:rsidR="00FD7C43" w:rsidRPr="00116DF6">
        <w:t xml:space="preserve"> zdokumentovaný </w:t>
      </w:r>
      <w:r w:rsidR="00BF0BFF" w:rsidRPr="00116DF6">
        <w:t xml:space="preserve">a akceptovaný </w:t>
      </w:r>
      <w:r w:rsidR="00FD7C43" w:rsidRPr="00116DF6">
        <w:t xml:space="preserve">předmět plnění zaplatit dohodnutou cenu podle čl. </w:t>
      </w:r>
      <w:r w:rsidR="00A90E5C">
        <w:t>2</w:t>
      </w:r>
      <w:r w:rsidR="00FD7C43" w:rsidRPr="00116DF6">
        <w:t xml:space="preserve">. této </w:t>
      </w:r>
      <w:r w:rsidR="00AA39EF">
        <w:t>S</w:t>
      </w:r>
      <w:r w:rsidR="00FD7C43" w:rsidRPr="00116DF6">
        <w:t>mlouvy.</w:t>
      </w:r>
      <w:r w:rsidR="0043306D">
        <w:t xml:space="preserve"> </w:t>
      </w:r>
    </w:p>
    <w:p w14:paraId="2BB0C23E" w14:textId="7C79BF73" w:rsidR="00691689" w:rsidRDefault="001A0E39" w:rsidP="00691689">
      <w:pPr>
        <w:pStyle w:val="cpodstavecslovan1"/>
      </w:pPr>
      <w:r w:rsidRPr="001A0E39">
        <w:t>Seznam provozoven</w:t>
      </w:r>
      <w:r w:rsidR="009C3EEB">
        <w:t xml:space="preserve"> s</w:t>
      </w:r>
      <w:r w:rsidR="00AF43D5">
        <w:t xml:space="preserve"> požadovanou velikostí </w:t>
      </w:r>
      <w:r w:rsidR="00F5773C">
        <w:t>N</w:t>
      </w:r>
      <w:r w:rsidR="00AF43D5">
        <w:t>ádob a četností svozů</w:t>
      </w:r>
      <w:r w:rsidR="004E2215">
        <w:t xml:space="preserve">, který tvoří </w:t>
      </w:r>
      <w:r w:rsidR="00293F48">
        <w:t>P</w:t>
      </w:r>
      <w:r w:rsidR="00A90E5C">
        <w:t>říloh</w:t>
      </w:r>
      <w:r w:rsidR="004E2215">
        <w:t>u</w:t>
      </w:r>
      <w:r w:rsidR="00A90E5C">
        <w:t xml:space="preserve"> č. 1 této Smlouvy</w:t>
      </w:r>
      <w:r w:rsidR="00691689">
        <w:t>,</w:t>
      </w:r>
      <w:r w:rsidR="00A90E5C">
        <w:t xml:space="preserve"> </w:t>
      </w:r>
      <w:r w:rsidR="005E46EB">
        <w:t xml:space="preserve">může být </w:t>
      </w:r>
      <w:r w:rsidR="0043306D">
        <w:t>ze strany Objednatele</w:t>
      </w:r>
      <w:r w:rsidR="0043306D" w:rsidRPr="001A0E39">
        <w:t xml:space="preserve"> </w:t>
      </w:r>
      <w:r w:rsidR="00A90E5C">
        <w:t xml:space="preserve">průběžně </w:t>
      </w:r>
      <w:r w:rsidRPr="001A0E39">
        <w:t xml:space="preserve">aktualizován </w:t>
      </w:r>
      <w:r w:rsidR="00A90E5C">
        <w:t xml:space="preserve">dle aktuální potřeby Objednatele. </w:t>
      </w:r>
      <w:r w:rsidR="005E46EB">
        <w:t>Aktualizac</w:t>
      </w:r>
      <w:r w:rsidR="00A90E5C">
        <w:t xml:space="preserve">i </w:t>
      </w:r>
      <w:r w:rsidR="0042621A">
        <w:t>P</w:t>
      </w:r>
      <w:r w:rsidR="00A90E5C">
        <w:t>řílohy č. 1 je Objednatel povinen učinit v dostatečném předstihu</w:t>
      </w:r>
      <w:r w:rsidR="0042621A">
        <w:t xml:space="preserve"> m</w:t>
      </w:r>
      <w:r w:rsidR="00881C87">
        <w:t xml:space="preserve">inimálně pěti (5) </w:t>
      </w:r>
      <w:r w:rsidR="0042621A">
        <w:t xml:space="preserve">dnů </w:t>
      </w:r>
      <w:r w:rsidR="004E2215">
        <w:t>a zaslat Poskytovateli</w:t>
      </w:r>
      <w:r w:rsidR="00A90E5C">
        <w:t xml:space="preserve"> elek</w:t>
      </w:r>
      <w:r w:rsidR="00D536AF">
        <w:t>tronicky na e-mail:</w:t>
      </w:r>
      <w:r w:rsidR="00EB0921">
        <w:t xml:space="preserve"> </w:t>
      </w:r>
      <w:r w:rsidR="00837EAD">
        <w:t xml:space="preserve">XXXXXXXXXXX, </w:t>
      </w:r>
      <w:r w:rsidR="00A90E5C">
        <w:t xml:space="preserve">přičemž daná aktualizace nabude účinnosti 1. den následujícího měsíce, nebude-li v dané aktualizaci uvedeno pozdější datum. </w:t>
      </w:r>
      <w:r w:rsidR="005E46EB" w:rsidRPr="00FA49DA">
        <w:t xml:space="preserve">Poskytovatel se zavazuje v případě potřeby Objednatele akceptovat změny velikosti </w:t>
      </w:r>
      <w:r w:rsidR="002536A0">
        <w:t>N</w:t>
      </w:r>
      <w:r w:rsidR="005E46EB" w:rsidRPr="00FA49DA">
        <w:t xml:space="preserve">ádob, resp. četnosti svozů z jednotlivých provozoven Objednatele v průběhu účinnosti </w:t>
      </w:r>
      <w:r w:rsidR="005E46EB">
        <w:t>S</w:t>
      </w:r>
      <w:r w:rsidR="005E46EB" w:rsidRPr="00FA49DA">
        <w:t>mlouvy</w:t>
      </w:r>
      <w:r w:rsidR="00A90E5C">
        <w:t>, pokud budou učiněny způsobem uvedeným v předešlé větě, resp. nedosáhnou-li hranice uvedené dále</w:t>
      </w:r>
      <w:r w:rsidR="005E46EB" w:rsidRPr="00FA49DA">
        <w:t>.</w:t>
      </w:r>
      <w:r w:rsidR="005E46EB">
        <w:t xml:space="preserve"> </w:t>
      </w:r>
      <w:r w:rsidR="005E46EB" w:rsidRPr="00995619">
        <w:t xml:space="preserve">Objednatel se zavazuje, že </w:t>
      </w:r>
      <w:r w:rsidR="000F4B59">
        <w:t>změna ceny způsobená zm</w:t>
      </w:r>
      <w:r w:rsidR="000F4B59" w:rsidRPr="006E2620">
        <w:t xml:space="preserve">ěnou </w:t>
      </w:r>
      <w:r w:rsidR="00687280" w:rsidRPr="006E2620">
        <w:t xml:space="preserve">objemu </w:t>
      </w:r>
      <w:r w:rsidR="002536A0">
        <w:t>N</w:t>
      </w:r>
      <w:r w:rsidR="005E46EB" w:rsidRPr="006E2620">
        <w:t>ádob, resp. četnosti svozů z jednotlivých provozoven</w:t>
      </w:r>
      <w:r w:rsidR="0025478B" w:rsidRPr="006E2620">
        <w:t xml:space="preserve"> uvedených v Příloze </w:t>
      </w:r>
      <w:proofErr w:type="gramStart"/>
      <w:r w:rsidR="0025478B" w:rsidRPr="006E2620">
        <w:t>č.1</w:t>
      </w:r>
      <w:r w:rsidR="00A90E5C" w:rsidRPr="006E2620">
        <w:t xml:space="preserve"> provedená</w:t>
      </w:r>
      <w:proofErr w:type="gramEnd"/>
      <w:r w:rsidR="00A90E5C" w:rsidRPr="006E2620">
        <w:t xml:space="preserve"> danými aktualizacemi,</w:t>
      </w:r>
      <w:r w:rsidR="005E46EB" w:rsidRPr="006E2620">
        <w:t xml:space="preserve"> nepřekročí za dobu trvání této Smlouvy 25% z  celkové </w:t>
      </w:r>
      <w:r w:rsidR="00BC0375" w:rsidRPr="006E2620">
        <w:t xml:space="preserve">ceny za </w:t>
      </w:r>
      <w:r w:rsidR="00CC0496" w:rsidRPr="006E2620">
        <w:t xml:space="preserve">předchozí </w:t>
      </w:r>
      <w:r w:rsidR="00BC0375" w:rsidRPr="006E2620">
        <w:t>kalendářní rok</w:t>
      </w:r>
      <w:r w:rsidR="005E46EB" w:rsidRPr="006E2620">
        <w:t xml:space="preserve"> v</w:t>
      </w:r>
      <w:r w:rsidR="00F14642">
        <w:t> českých korunách</w:t>
      </w:r>
      <w:r w:rsidR="00124682" w:rsidRPr="006E2620">
        <w:t xml:space="preserve">. </w:t>
      </w:r>
    </w:p>
    <w:p w14:paraId="2BB0C23F" w14:textId="77777777" w:rsidR="00691689" w:rsidRDefault="00691689" w:rsidP="00691689">
      <w:pPr>
        <w:pStyle w:val="cpodstavecslovan1"/>
      </w:pPr>
      <w:r w:rsidRPr="00FA49DA">
        <w:t xml:space="preserve">Poskytovatel se zavazuje </w:t>
      </w:r>
      <w:r>
        <w:t>na základě požadavku</w:t>
      </w:r>
      <w:r w:rsidRPr="00FA49DA">
        <w:t xml:space="preserve"> </w:t>
      </w:r>
      <w:r>
        <w:t xml:space="preserve">Objednatele poskytovat </w:t>
      </w:r>
      <w:r w:rsidR="00BA12D9">
        <w:t>S</w:t>
      </w:r>
      <w:r>
        <w:t>lužby dle této Smlouvy</w:t>
      </w:r>
      <w:r w:rsidRPr="00FA49DA">
        <w:t xml:space="preserve"> v</w:t>
      </w:r>
      <w:r>
        <w:t xml:space="preserve"> nově vzniklých provozovnách Objednatele nebo ukončit poskytování </w:t>
      </w:r>
      <w:r w:rsidR="00BA12D9">
        <w:t>S</w:t>
      </w:r>
      <w:r>
        <w:t xml:space="preserve">užeb dle této Smlouvy v rušených </w:t>
      </w:r>
      <w:r w:rsidR="00BA12D9">
        <w:t xml:space="preserve">nebo nevyužívaných </w:t>
      </w:r>
      <w:r w:rsidRPr="00FA49DA">
        <w:t>provozovnách Objednatele</w:t>
      </w:r>
      <w:r>
        <w:t>.</w:t>
      </w:r>
    </w:p>
    <w:p w14:paraId="2BB0C240" w14:textId="24AC5E10" w:rsidR="00691689" w:rsidRDefault="00691689" w:rsidP="00691689">
      <w:pPr>
        <w:pStyle w:val="cpodstavecslovan1"/>
      </w:pPr>
      <w:r w:rsidRPr="00FA49DA">
        <w:t xml:space="preserve">Poskytovatel se zavazuje </w:t>
      </w:r>
      <w:r>
        <w:t>ukončit na základě požadavku</w:t>
      </w:r>
      <w:r w:rsidRPr="00FA49DA">
        <w:t xml:space="preserve"> </w:t>
      </w:r>
      <w:r>
        <w:t xml:space="preserve">Objednatele </w:t>
      </w:r>
      <w:r w:rsidR="00FB2A8E">
        <w:t>likvidaci odpadu</w:t>
      </w:r>
      <w:r w:rsidRPr="00FA49DA">
        <w:t xml:space="preserve"> z</w:t>
      </w:r>
      <w:r>
        <w:t xml:space="preserve"> rušených </w:t>
      </w:r>
      <w:r w:rsidRPr="00FA49DA">
        <w:t>provozoven Objednatele.</w:t>
      </w:r>
    </w:p>
    <w:p w14:paraId="2BB0C241" w14:textId="1DEEAD67" w:rsidR="000178B3" w:rsidRPr="00116DF6" w:rsidRDefault="00691689" w:rsidP="0024579B">
      <w:pPr>
        <w:pStyle w:val="cpodstavecslovan1"/>
      </w:pPr>
      <w:r>
        <w:lastRenderedPageBreak/>
        <w:t xml:space="preserve">V případě, že Objednatel dle své aktuální potřeby zvýší či </w:t>
      </w:r>
      <w:r w:rsidR="00CC0496">
        <w:t>sníží</w:t>
      </w:r>
      <w:r>
        <w:t xml:space="preserve"> počet provozoven nebo dojde ke změně adresy stávající provozovny, je Objednatel oprávněn</w:t>
      </w:r>
      <w:r w:rsidR="00F14642">
        <w:t xml:space="preserve"> požadovat poskytnutí Služeb dl</w:t>
      </w:r>
      <w:r w:rsidR="00881C87">
        <w:t>e</w:t>
      </w:r>
      <w:r w:rsidR="00F14642">
        <w:t xml:space="preserve"> této Smlouvy v nové provozovně vystavením nové objednávky pro tuto provozovnu v souladu s touto Smlouvou.</w:t>
      </w:r>
    </w:p>
    <w:p w14:paraId="2BB0C242" w14:textId="77777777" w:rsidR="00FD7C43" w:rsidRPr="00395420" w:rsidRDefault="00FD7C43" w:rsidP="00395420">
      <w:pPr>
        <w:pStyle w:val="cplnekslovan"/>
      </w:pPr>
      <w:r w:rsidRPr="00620F2D">
        <w:t>CENA</w:t>
      </w:r>
    </w:p>
    <w:p w14:paraId="2BB0C243" w14:textId="1B871398" w:rsidR="00B42C8F" w:rsidRDefault="00B42C8F" w:rsidP="00875B07">
      <w:pPr>
        <w:pStyle w:val="cpodstavecslovan1"/>
      </w:pPr>
      <w:r>
        <w:t>Maximální cena za Služby po dobu trvání smluvního vztahu je</w:t>
      </w:r>
      <w:r w:rsidR="00232308">
        <w:t xml:space="preserve"> </w:t>
      </w:r>
      <w:r w:rsidR="00BC565B" w:rsidRPr="00345018">
        <w:rPr>
          <w:b/>
        </w:rPr>
        <w:t>12 573 352</w:t>
      </w:r>
      <w:r w:rsidR="00EB0921" w:rsidRPr="00345018">
        <w:rPr>
          <w:b/>
        </w:rPr>
        <w:t>,- Kč</w:t>
      </w:r>
      <w:r w:rsidR="00EB0921" w:rsidRPr="00345018">
        <w:t xml:space="preserve"> </w:t>
      </w:r>
      <w:r>
        <w:t>(slovy:</w:t>
      </w:r>
      <w:r w:rsidR="00BC565B">
        <w:t xml:space="preserve"> </w:t>
      </w:r>
      <w:proofErr w:type="spellStart"/>
      <w:r w:rsidR="00BC565B">
        <w:t>dvanáctmilionůpětsetsedmdesáttřitisíctřistapadesátdva</w:t>
      </w:r>
      <w:proofErr w:type="spellEnd"/>
      <w:r w:rsidR="00EB0921">
        <w:t xml:space="preserve"> </w:t>
      </w:r>
      <w:r w:rsidR="00313B8A">
        <w:t xml:space="preserve"> </w:t>
      </w:r>
      <w:r>
        <w:t xml:space="preserve">korun českých) bez DPH. </w:t>
      </w:r>
    </w:p>
    <w:p w14:paraId="2BB0C244" w14:textId="498A6531" w:rsidR="0043306D" w:rsidRDefault="006F65EE" w:rsidP="00875B07">
      <w:pPr>
        <w:pStyle w:val="cpodstavecslovan1"/>
      </w:pPr>
      <w:r w:rsidRPr="0043306D">
        <w:t xml:space="preserve">Úhrada za provedené </w:t>
      </w:r>
      <w:r w:rsidR="001466B0">
        <w:t>S</w:t>
      </w:r>
      <w:r w:rsidRPr="0043306D">
        <w:t xml:space="preserve">lužby bude probíhat 1x </w:t>
      </w:r>
      <w:r w:rsidR="000178B3">
        <w:t>měsíčně</w:t>
      </w:r>
      <w:r w:rsidRPr="0043306D">
        <w:t xml:space="preserve"> dle cen uvedených v </w:t>
      </w:r>
      <w:r w:rsidR="00495C61">
        <w:t>P</w:t>
      </w:r>
      <w:r w:rsidRPr="0043306D">
        <w:t>říloze č. 1</w:t>
      </w:r>
      <w:r w:rsidR="00EB0921">
        <w:t xml:space="preserve"> této Smlouvy</w:t>
      </w:r>
      <w:r w:rsidRPr="0043306D">
        <w:t xml:space="preserve"> dle fakticky </w:t>
      </w:r>
      <w:r w:rsidR="00975CB6" w:rsidRPr="0043306D">
        <w:t>provedených s</w:t>
      </w:r>
      <w:r w:rsidRPr="0043306D">
        <w:t>vozů</w:t>
      </w:r>
      <w:r w:rsidR="00BC0375">
        <w:t xml:space="preserve"> v jednotlivých </w:t>
      </w:r>
      <w:r w:rsidR="00CC0496">
        <w:t>provozovnách</w:t>
      </w:r>
      <w:r w:rsidR="00BC0375">
        <w:t>, vše</w:t>
      </w:r>
      <w:r w:rsidRPr="0043306D">
        <w:t xml:space="preserve"> v souladu s</w:t>
      </w:r>
      <w:r w:rsidR="00BC0375">
        <w:t xml:space="preserve"> případnými </w:t>
      </w:r>
      <w:r w:rsidRPr="0043306D">
        <w:t>aktualizacemi.</w:t>
      </w:r>
      <w:r w:rsidR="00875B07">
        <w:t xml:space="preserve"> </w:t>
      </w:r>
      <w:r w:rsidR="00FB6E4D">
        <w:t>Ceny v položkách „Celkem za kalendářní měsíc“ uveden</w:t>
      </w:r>
      <w:r w:rsidR="00E54F77">
        <w:t>é</w:t>
      </w:r>
      <w:r w:rsidR="00FB6E4D" w:rsidRPr="0043306D">
        <w:t xml:space="preserve"> v </w:t>
      </w:r>
      <w:r w:rsidR="00FB6E4D">
        <w:t>P</w:t>
      </w:r>
      <w:r w:rsidR="00FB6E4D" w:rsidRPr="0043306D">
        <w:t xml:space="preserve">říloze č. 1 </w:t>
      </w:r>
      <w:r w:rsidR="00FB6E4D">
        <w:t>již v sobě zahrnují</w:t>
      </w:r>
      <w:r w:rsidR="00FB6E4D" w:rsidRPr="0043306D">
        <w:t xml:space="preserve"> veškeré náklady Poskytovatele, přirážky, pojištění potřebné k řádnému plnění předmětu Smlouvy (</w:t>
      </w:r>
      <w:r w:rsidR="00FB6E4D">
        <w:t xml:space="preserve">ceny </w:t>
      </w:r>
      <w:proofErr w:type="gramStart"/>
      <w:r w:rsidR="00FB6E4D">
        <w:t xml:space="preserve">nezahrnují </w:t>
      </w:r>
      <w:r w:rsidR="00FB6E4D" w:rsidRPr="0043306D">
        <w:t xml:space="preserve"> DPH</w:t>
      </w:r>
      <w:proofErr w:type="gramEnd"/>
      <w:r w:rsidR="00FB6E4D" w:rsidRPr="0043306D">
        <w:t xml:space="preserve">, která bude připočtena v souladu s platnými předpisy), včetně </w:t>
      </w:r>
      <w:r w:rsidR="00FB6E4D">
        <w:t xml:space="preserve">ceny </w:t>
      </w:r>
      <w:r w:rsidR="00FB6E4D" w:rsidRPr="0043306D">
        <w:t xml:space="preserve">za </w:t>
      </w:r>
      <w:r w:rsidR="00FB6E4D">
        <w:t>N</w:t>
      </w:r>
      <w:r w:rsidR="00FB6E4D" w:rsidRPr="0043306D">
        <w:t>ádob</w:t>
      </w:r>
      <w:r w:rsidR="00FB6E4D">
        <w:t>y</w:t>
      </w:r>
      <w:r w:rsidR="00FB6E4D" w:rsidRPr="0043306D">
        <w:t>.</w:t>
      </w:r>
    </w:p>
    <w:p w14:paraId="2BB0C246" w14:textId="5D8E8A32" w:rsidR="004C0188" w:rsidRDefault="007739E3" w:rsidP="004C0188">
      <w:pPr>
        <w:pStyle w:val="cpodstavecslovan1"/>
      </w:pPr>
      <w:r>
        <w:t xml:space="preserve">Cena za </w:t>
      </w:r>
      <w:r w:rsidR="00FB6E4D">
        <w:t xml:space="preserve">nový </w:t>
      </w:r>
      <w:r>
        <w:t>pronájem jedné</w:t>
      </w:r>
      <w:r w:rsidR="005C5D24">
        <w:t xml:space="preserve"> prázdné</w:t>
      </w:r>
      <w:r>
        <w:t xml:space="preserve"> </w:t>
      </w:r>
      <w:r w:rsidR="00FB6E4D">
        <w:t>Nádoby</w:t>
      </w:r>
      <w:r w:rsidR="00BB33C2">
        <w:t xml:space="preserve"> za měsíc</w:t>
      </w:r>
      <w:r w:rsidR="00FB6E4D">
        <w:t xml:space="preserve"> </w:t>
      </w:r>
      <w:r>
        <w:t>je o</w:t>
      </w:r>
      <w:r w:rsidR="00BC7802">
        <w:t xml:space="preserve">dvislá od </w:t>
      </w:r>
      <w:proofErr w:type="gramStart"/>
      <w:r w:rsidR="002536A0">
        <w:t xml:space="preserve">velikosti </w:t>
      </w:r>
      <w:r>
        <w:t xml:space="preserve"> </w:t>
      </w:r>
      <w:r w:rsidR="002536A0">
        <w:t>nebo</w:t>
      </w:r>
      <w:proofErr w:type="gramEnd"/>
      <w:r w:rsidR="002536A0">
        <w:t xml:space="preserve"> druhu N</w:t>
      </w:r>
      <w:r>
        <w:t>ádoby</w:t>
      </w:r>
      <w:r w:rsidR="002536A0">
        <w:t xml:space="preserve"> a činí:</w:t>
      </w:r>
      <w:r>
        <w:t xml:space="preserve"> </w:t>
      </w:r>
    </w:p>
    <w:tbl>
      <w:tblPr>
        <w:tblStyle w:val="Mkatabulky"/>
        <w:tblW w:w="0" w:type="auto"/>
        <w:tblInd w:w="757" w:type="dxa"/>
        <w:tblLook w:val="04A0" w:firstRow="1" w:lastRow="0" w:firstColumn="1" w:lastColumn="0" w:noHBand="0" w:noVBand="1"/>
      </w:tblPr>
      <w:tblGrid>
        <w:gridCol w:w="1821"/>
        <w:gridCol w:w="6886"/>
      </w:tblGrid>
      <w:tr w:rsidR="00FB6E4D" w14:paraId="6BE5EACC" w14:textId="77777777" w:rsidTr="00DB37BA">
        <w:tc>
          <w:tcPr>
            <w:tcW w:w="1821" w:type="dxa"/>
          </w:tcPr>
          <w:p w14:paraId="1BEAA82B" w14:textId="77777777" w:rsidR="00FB6E4D" w:rsidRDefault="00FB6E4D" w:rsidP="00A07FDF">
            <w:pPr>
              <w:pStyle w:val="cpodstavecslovan1"/>
              <w:numPr>
                <w:ilvl w:val="0"/>
                <w:numId w:val="0"/>
              </w:numPr>
            </w:pPr>
            <w:r>
              <w:t>Objem/druh nádoby</w:t>
            </w:r>
          </w:p>
        </w:tc>
        <w:tc>
          <w:tcPr>
            <w:tcW w:w="6886" w:type="dxa"/>
          </w:tcPr>
          <w:p w14:paraId="335BACEB" w14:textId="2219749E" w:rsidR="00FB6E4D" w:rsidRDefault="00BA51F8" w:rsidP="00861E81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>C</w:t>
            </w:r>
            <w:r w:rsidR="00FB6E4D">
              <w:t>ena za pronájem</w:t>
            </w:r>
            <w:r>
              <w:t xml:space="preserve"> nádoby nebo</w:t>
            </w:r>
            <w:r w:rsidR="00251937">
              <w:t xml:space="preserve"> </w:t>
            </w:r>
            <w:r>
              <w:t>cena pytle</w:t>
            </w:r>
            <w:r w:rsidR="00FB6E4D">
              <w:t xml:space="preserve"> v</w:t>
            </w:r>
            <w:r w:rsidR="00BB33C2">
              <w:t> </w:t>
            </w:r>
            <w:r w:rsidR="00FB6E4D">
              <w:t>Kč bez DPH</w:t>
            </w:r>
            <w:r w:rsidR="00BB33C2">
              <w:t xml:space="preserve"> /měsíc</w:t>
            </w:r>
          </w:p>
          <w:p w14:paraId="14423BDC" w14:textId="369B9F10" w:rsidR="00DB37BA" w:rsidRPr="00DB37BA" w:rsidRDefault="00DB37BA" w:rsidP="00861E81">
            <w:pPr>
              <w:pStyle w:val="cpodstavecslovan1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DB37BA">
              <w:rPr>
                <w:sz w:val="16"/>
                <w:szCs w:val="16"/>
              </w:rPr>
              <w:t>(cena pronájmu nádob nesmí být vyšší než cena za pronájem nádob použitá pro kalkulaci ceny služeb dle přílohy č. 1 této smlouvy)</w:t>
            </w:r>
          </w:p>
        </w:tc>
      </w:tr>
      <w:tr w:rsidR="00EB0921" w14:paraId="4002F1C3" w14:textId="77777777" w:rsidTr="00DB37BA">
        <w:tc>
          <w:tcPr>
            <w:tcW w:w="1821" w:type="dxa"/>
          </w:tcPr>
          <w:p w14:paraId="596ED8D1" w14:textId="4C019111" w:rsidR="00EB0921" w:rsidRDefault="00EB0921" w:rsidP="00A07FDF">
            <w:pPr>
              <w:pStyle w:val="cpodstavecslovan1"/>
              <w:numPr>
                <w:ilvl w:val="0"/>
                <w:numId w:val="0"/>
              </w:numPr>
            </w:pPr>
            <w:r>
              <w:t xml:space="preserve"> 80 l / nádoba</w:t>
            </w:r>
          </w:p>
        </w:tc>
        <w:tc>
          <w:tcPr>
            <w:tcW w:w="6886" w:type="dxa"/>
          </w:tcPr>
          <w:p w14:paraId="0C80B095" w14:textId="1CC01867" w:rsidR="00EB0921" w:rsidRDefault="00205F5E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14,- Kč</w:t>
            </w:r>
          </w:p>
        </w:tc>
      </w:tr>
      <w:tr w:rsidR="00EB0921" w14:paraId="452594C3" w14:textId="77777777" w:rsidTr="00DB37BA">
        <w:tc>
          <w:tcPr>
            <w:tcW w:w="1821" w:type="dxa"/>
          </w:tcPr>
          <w:p w14:paraId="6E6D8DB7" w14:textId="77777777" w:rsidR="00EB0921" w:rsidRDefault="00EB0921" w:rsidP="00A07FDF">
            <w:pPr>
              <w:pStyle w:val="cpodstavecslovan1"/>
              <w:numPr>
                <w:ilvl w:val="0"/>
                <w:numId w:val="0"/>
              </w:numPr>
            </w:pPr>
            <w:r>
              <w:t>110 l / nádoba</w:t>
            </w:r>
          </w:p>
        </w:tc>
        <w:tc>
          <w:tcPr>
            <w:tcW w:w="6886" w:type="dxa"/>
          </w:tcPr>
          <w:p w14:paraId="7BE29E30" w14:textId="0E4B4C07" w:rsidR="00EB0921" w:rsidRDefault="00205F5E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14,- Kč</w:t>
            </w:r>
          </w:p>
        </w:tc>
      </w:tr>
      <w:tr w:rsidR="00EB0921" w14:paraId="27755EC3" w14:textId="77777777" w:rsidTr="00DB37BA">
        <w:tc>
          <w:tcPr>
            <w:tcW w:w="1821" w:type="dxa"/>
          </w:tcPr>
          <w:p w14:paraId="6F568992" w14:textId="5CC114F0" w:rsidR="00EB0921" w:rsidRDefault="00EB0921" w:rsidP="00A07FDF">
            <w:pPr>
              <w:pStyle w:val="cpodstavecslovan1"/>
              <w:numPr>
                <w:ilvl w:val="0"/>
                <w:numId w:val="0"/>
              </w:numPr>
            </w:pPr>
            <w:r>
              <w:t>120 l / nádoba</w:t>
            </w:r>
          </w:p>
        </w:tc>
        <w:tc>
          <w:tcPr>
            <w:tcW w:w="6886" w:type="dxa"/>
          </w:tcPr>
          <w:p w14:paraId="65E89A53" w14:textId="44B8975F" w:rsidR="00EB0921" w:rsidRPr="001B6CE2" w:rsidRDefault="00205F5E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14,- Kč</w:t>
            </w:r>
          </w:p>
        </w:tc>
      </w:tr>
      <w:tr w:rsidR="00EB0921" w14:paraId="34F04A46" w14:textId="77777777" w:rsidTr="00DB37BA">
        <w:tc>
          <w:tcPr>
            <w:tcW w:w="1821" w:type="dxa"/>
          </w:tcPr>
          <w:p w14:paraId="4DC8E0F2" w14:textId="77777777" w:rsidR="00EB0921" w:rsidRDefault="00EB0921" w:rsidP="00A07FDF">
            <w:pPr>
              <w:pStyle w:val="cpodstavecslovan1"/>
              <w:numPr>
                <w:ilvl w:val="0"/>
                <w:numId w:val="0"/>
              </w:numPr>
            </w:pPr>
            <w:r>
              <w:t>110 l / pytel</w:t>
            </w:r>
          </w:p>
        </w:tc>
        <w:tc>
          <w:tcPr>
            <w:tcW w:w="6886" w:type="dxa"/>
          </w:tcPr>
          <w:p w14:paraId="2E6A712B" w14:textId="03E9264F" w:rsidR="00EB0921" w:rsidRDefault="00205F5E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6,50,- Kč</w:t>
            </w:r>
          </w:p>
        </w:tc>
      </w:tr>
      <w:tr w:rsidR="00EB0921" w14:paraId="4B34DA06" w14:textId="77777777" w:rsidTr="00DB37BA">
        <w:tc>
          <w:tcPr>
            <w:tcW w:w="1821" w:type="dxa"/>
          </w:tcPr>
          <w:p w14:paraId="015E347A" w14:textId="77777777" w:rsidR="00EB0921" w:rsidRDefault="00EB0921" w:rsidP="00A07FDF">
            <w:pPr>
              <w:pStyle w:val="cpodstavecslovan1"/>
              <w:numPr>
                <w:ilvl w:val="0"/>
                <w:numId w:val="0"/>
              </w:numPr>
            </w:pPr>
            <w:r>
              <w:t>240 l / nádoba</w:t>
            </w:r>
          </w:p>
        </w:tc>
        <w:tc>
          <w:tcPr>
            <w:tcW w:w="6886" w:type="dxa"/>
          </w:tcPr>
          <w:p w14:paraId="160FE605" w14:textId="244EAB41" w:rsidR="00EB0921" w:rsidRDefault="00205F5E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19,- Kč</w:t>
            </w:r>
          </w:p>
        </w:tc>
      </w:tr>
      <w:tr w:rsidR="00EB0921" w14:paraId="66963572" w14:textId="77777777" w:rsidTr="00DB37BA">
        <w:tc>
          <w:tcPr>
            <w:tcW w:w="1821" w:type="dxa"/>
          </w:tcPr>
          <w:p w14:paraId="459CF22B" w14:textId="77777777" w:rsidR="00EB0921" w:rsidRDefault="00EB0921" w:rsidP="00A07FDF">
            <w:pPr>
              <w:pStyle w:val="cpodstavecslovan1"/>
              <w:numPr>
                <w:ilvl w:val="0"/>
                <w:numId w:val="0"/>
              </w:numPr>
            </w:pPr>
            <w:r>
              <w:t>1 100 l / nádoba</w:t>
            </w:r>
          </w:p>
        </w:tc>
        <w:tc>
          <w:tcPr>
            <w:tcW w:w="6886" w:type="dxa"/>
          </w:tcPr>
          <w:p w14:paraId="31033B3B" w14:textId="75E04768" w:rsidR="00EB0921" w:rsidRDefault="00205F5E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105,- Kč</w:t>
            </w:r>
          </w:p>
        </w:tc>
      </w:tr>
    </w:tbl>
    <w:p w14:paraId="17791A17" w14:textId="77777777" w:rsidR="00FB6E4D" w:rsidRDefault="00FB6E4D" w:rsidP="00EB127B">
      <w:pPr>
        <w:pStyle w:val="cpodstavecslovan1"/>
        <w:numPr>
          <w:ilvl w:val="0"/>
          <w:numId w:val="0"/>
        </w:numPr>
        <w:ind w:left="624"/>
      </w:pPr>
    </w:p>
    <w:p w14:paraId="4D3BD80F" w14:textId="30FCAA24" w:rsidR="002536A0" w:rsidRDefault="002536A0" w:rsidP="00DE1F1B">
      <w:pPr>
        <w:pStyle w:val="cpodstavecslovan1"/>
        <w:numPr>
          <w:ilvl w:val="0"/>
          <w:numId w:val="0"/>
        </w:numPr>
        <w:ind w:left="624"/>
      </w:pPr>
      <w:r>
        <w:t>Dojde-li ke změně druhu a/nebo velikosti Nádoby v souladu s </w:t>
      </w:r>
      <w:r w:rsidR="005C5D24">
        <w:t>odst</w:t>
      </w:r>
      <w:r>
        <w:t xml:space="preserve">. 1.8 této Smlouvy, </w:t>
      </w:r>
      <w:r w:rsidR="00F5773C">
        <w:t>bude cena</w:t>
      </w:r>
      <w:r w:rsidR="00E35416">
        <w:t xml:space="preserve"> nové</w:t>
      </w:r>
      <w:r w:rsidR="00F5773C">
        <w:t xml:space="preserve"> </w:t>
      </w:r>
      <w:r w:rsidR="00E35416">
        <w:t>(</w:t>
      </w:r>
      <w:r w:rsidR="00F5773C">
        <w:t>změněné</w:t>
      </w:r>
      <w:r w:rsidR="00E35416">
        <w:t>)</w:t>
      </w:r>
      <w:r>
        <w:t xml:space="preserve"> N</w:t>
      </w:r>
      <w:r w:rsidR="00F5773C">
        <w:t>ádoby stanovena v souladu s tímto článkem</w:t>
      </w:r>
      <w:r>
        <w:t xml:space="preserve">. </w:t>
      </w:r>
      <w:r w:rsidR="00554E1D">
        <w:t>K cenám bude připočtena DPH v souladu s platnými předpisy</w:t>
      </w:r>
      <w:r w:rsidR="00EB0921">
        <w:t>.</w:t>
      </w:r>
      <w:r w:rsidR="00554E1D">
        <w:t xml:space="preserve"> </w:t>
      </w:r>
    </w:p>
    <w:p w14:paraId="03E025A4" w14:textId="794D270B" w:rsidR="00DE352A" w:rsidRDefault="00DE352A" w:rsidP="00EB127B">
      <w:pPr>
        <w:pStyle w:val="cpodstavecslovan1"/>
        <w:numPr>
          <w:ilvl w:val="1"/>
          <w:numId w:val="85"/>
        </w:numPr>
        <w:ind w:left="709" w:hanging="709"/>
      </w:pPr>
      <w:r>
        <w:t xml:space="preserve">Dojde-li k zařazení nové provozovny v souladu s odst. 1.11 a 1.8 této Smlouvy, nesmí cena za svoz jednotlivého druhu odpadu překročit průměrnou cenu svozu konkrétního druhu odpadu uvedenou v aktuální Příloze č. 1 této </w:t>
      </w:r>
      <w:r w:rsidR="00D27292">
        <w:t>S</w:t>
      </w:r>
      <w:r>
        <w:t>mlouvy. K ceně bude připočtena DPH v souladu s platnými předpisy</w:t>
      </w:r>
      <w:r w:rsidR="00EB0921">
        <w:t>.</w:t>
      </w:r>
      <w:r>
        <w:t xml:space="preserve"> </w:t>
      </w:r>
    </w:p>
    <w:p w14:paraId="2BB0C24B" w14:textId="1AE0FE38" w:rsidR="00BC0375" w:rsidRPr="0043306D" w:rsidRDefault="00DE352A" w:rsidP="00B92B97">
      <w:pPr>
        <w:pStyle w:val="cpodstavecslovan1"/>
        <w:numPr>
          <w:ilvl w:val="0"/>
          <w:numId w:val="0"/>
        </w:numPr>
        <w:tabs>
          <w:tab w:val="left" w:pos="708"/>
        </w:tabs>
        <w:ind w:left="624" w:hanging="624"/>
      </w:pPr>
      <w:proofErr w:type="gramStart"/>
      <w:r>
        <w:t>2.5    Změní</w:t>
      </w:r>
      <w:proofErr w:type="gramEnd"/>
      <w:r>
        <w:t>-li se pouze četnost svozů u dané</w:t>
      </w:r>
      <w:r w:rsidR="001D783A">
        <w:t xml:space="preserve"> provozovny</w:t>
      </w:r>
      <w:r>
        <w:t>, bude cen</w:t>
      </w:r>
      <w:r w:rsidR="003009B4">
        <w:t>a</w:t>
      </w:r>
      <w:r>
        <w:t xml:space="preserve"> uveden</w:t>
      </w:r>
      <w:r w:rsidR="00A37AD6">
        <w:t>á</w:t>
      </w:r>
      <w:r>
        <w:t xml:space="preserve"> v</w:t>
      </w:r>
      <w:r w:rsidR="003009B4">
        <w:t> </w:t>
      </w:r>
      <w:r>
        <w:t>Příloze</w:t>
      </w:r>
      <w:r w:rsidR="003009B4">
        <w:t> </w:t>
      </w:r>
      <w:r>
        <w:t>č.</w:t>
      </w:r>
      <w:r w:rsidR="003009B4">
        <w:t> </w:t>
      </w:r>
      <w:r>
        <w:t xml:space="preserve">1 v položce „Celkem za kalendářní měsíc“ u příslušné provozovny </w:t>
      </w:r>
      <w:r w:rsidR="00EC7857">
        <w:t xml:space="preserve">upravena dle jednotkových cen dle skutečného počtu provedených vývozů. </w:t>
      </w:r>
    </w:p>
    <w:p w14:paraId="2BB0C24C" w14:textId="77777777" w:rsidR="00CC36D9" w:rsidRPr="00CC36D9" w:rsidRDefault="00782A94" w:rsidP="00CC36D9">
      <w:pPr>
        <w:pStyle w:val="cplnekslovan"/>
      </w:pPr>
      <w:r>
        <w:t xml:space="preserve">OBJEDNÁVKA </w:t>
      </w:r>
      <w:r w:rsidR="00875B07">
        <w:t xml:space="preserve">A </w:t>
      </w:r>
      <w:r w:rsidR="00FD7C43" w:rsidRPr="00620F2D">
        <w:t>PLATEBNÍ PODMÍNKY</w:t>
      </w:r>
      <w:r>
        <w:t xml:space="preserve"> </w:t>
      </w:r>
    </w:p>
    <w:p w14:paraId="2BB0C24D" w14:textId="4DA08667" w:rsidR="00782A94" w:rsidRPr="00CC36D9" w:rsidRDefault="00782A94" w:rsidP="00782A94">
      <w:pPr>
        <w:pStyle w:val="cpodstavecslovan1"/>
      </w:pPr>
      <w:r w:rsidRPr="00CC36D9">
        <w:t>Objednávk</w:t>
      </w:r>
      <w:r w:rsidR="00875B07" w:rsidRPr="00CC36D9">
        <w:t xml:space="preserve">y </w:t>
      </w:r>
      <w:r w:rsidR="001F4493" w:rsidRPr="00CC36D9">
        <w:t xml:space="preserve">budou </w:t>
      </w:r>
      <w:r w:rsidRPr="00CC36D9">
        <w:t>vystav</w:t>
      </w:r>
      <w:r w:rsidR="004A3E25" w:rsidRPr="00CC36D9">
        <w:t>ovány</w:t>
      </w:r>
      <w:r w:rsidRPr="00CC36D9">
        <w:t xml:space="preserve"> </w:t>
      </w:r>
      <w:r w:rsidR="004A3E25" w:rsidRPr="00CC36D9">
        <w:t xml:space="preserve">vždy na </w:t>
      </w:r>
      <w:r w:rsidR="000178B3" w:rsidRPr="00CC36D9">
        <w:t xml:space="preserve">příslušný </w:t>
      </w:r>
      <w:r w:rsidR="004A3E25" w:rsidRPr="00CC36D9">
        <w:t>kalendářní rok</w:t>
      </w:r>
      <w:r w:rsidRPr="00CC36D9">
        <w:t>.</w:t>
      </w:r>
      <w:r w:rsidR="001F4493" w:rsidRPr="00CC36D9">
        <w:t xml:space="preserve"> Jejich přílohou bude Příloha č. 1 této Smlouvy.</w:t>
      </w:r>
      <w:r w:rsidR="0014692C">
        <w:t xml:space="preserve"> </w:t>
      </w:r>
    </w:p>
    <w:p w14:paraId="2BB0C24E" w14:textId="77777777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Objednávka musí obsahovat minimálně tyto náležitosti: </w:t>
      </w:r>
    </w:p>
    <w:p w14:paraId="2BB0C24F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 xml:space="preserve">Název a sídlo </w:t>
      </w:r>
      <w:r w:rsidR="00C33091">
        <w:rPr>
          <w:sz w:val="22"/>
          <w:szCs w:val="22"/>
        </w:rPr>
        <w:t>Poskytovatele</w:t>
      </w:r>
      <w:r w:rsidRPr="00CC36D9">
        <w:rPr>
          <w:sz w:val="22"/>
          <w:szCs w:val="22"/>
        </w:rPr>
        <w:t xml:space="preserve"> a Objednatele,</w:t>
      </w:r>
    </w:p>
    <w:p w14:paraId="2BB0C250" w14:textId="27A22C46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DIČ a IČ</w:t>
      </w:r>
      <w:r w:rsidR="00D356F8">
        <w:rPr>
          <w:sz w:val="22"/>
          <w:szCs w:val="22"/>
        </w:rPr>
        <w:t>O</w:t>
      </w:r>
      <w:r w:rsidRPr="00CC36D9">
        <w:rPr>
          <w:sz w:val="22"/>
          <w:szCs w:val="22"/>
        </w:rPr>
        <w:t xml:space="preserve"> </w:t>
      </w:r>
      <w:r w:rsidR="00C33091">
        <w:rPr>
          <w:sz w:val="22"/>
          <w:szCs w:val="22"/>
        </w:rPr>
        <w:t>Poskytova</w:t>
      </w:r>
      <w:r w:rsidRPr="00CC36D9">
        <w:rPr>
          <w:sz w:val="22"/>
          <w:szCs w:val="22"/>
        </w:rPr>
        <w:t>tele a Objednatele,</w:t>
      </w:r>
    </w:p>
    <w:p w14:paraId="2BB0C251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lastRenderedPageBreak/>
        <w:t>Údaje o zápisu Objednatele do obchodního rejstříku,</w:t>
      </w:r>
    </w:p>
    <w:p w14:paraId="2BB0C252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Číslo objednávky, datum vystavení,</w:t>
      </w:r>
    </w:p>
    <w:p w14:paraId="2BB0C253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Číslo Smlouvy,</w:t>
      </w:r>
    </w:p>
    <w:p w14:paraId="2BB0C254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Název Služby včetně kmenového záznamu materiálu (KZM),</w:t>
      </w:r>
    </w:p>
    <w:p w14:paraId="2BB0C255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Rozsah požadované Služby,</w:t>
      </w:r>
    </w:p>
    <w:p w14:paraId="2BB0C256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Cenu Služby,</w:t>
      </w:r>
    </w:p>
    <w:p w14:paraId="2BB0C257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Místo poskytnutí Služby,</w:t>
      </w:r>
    </w:p>
    <w:p w14:paraId="2BB0C258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12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Podpis oprávněné osoby Objednatele.</w:t>
      </w:r>
    </w:p>
    <w:p w14:paraId="2BB0C259" w14:textId="0C01CA68" w:rsidR="00CC36D9" w:rsidRPr="00CC36D9" w:rsidRDefault="00CC36D9" w:rsidP="0014692C">
      <w:pPr>
        <w:pStyle w:val="cpodstavecslovan1"/>
      </w:pPr>
      <w:r w:rsidRPr="00CC36D9">
        <w:t xml:space="preserve">Objednávku je </w:t>
      </w:r>
      <w:r w:rsidR="00C33091">
        <w:t>Poskytovatel</w:t>
      </w:r>
      <w:r w:rsidRPr="00CC36D9">
        <w:t xml:space="preserve"> povinen ve lhůtě do</w:t>
      </w:r>
      <w:r w:rsidR="00230ECB">
        <w:t xml:space="preserve"> dvou</w:t>
      </w:r>
      <w:r w:rsidRPr="00CC36D9">
        <w:t xml:space="preserve"> </w:t>
      </w:r>
      <w:r w:rsidR="00230ECB">
        <w:t>(</w:t>
      </w:r>
      <w:r w:rsidRPr="00CC36D9">
        <w:t>2</w:t>
      </w:r>
      <w:r w:rsidR="00230ECB">
        <w:t>)</w:t>
      </w:r>
      <w:r w:rsidRPr="00CC36D9">
        <w:t xml:space="preserve"> pracovních dnů od jejího obdržení písemně potvrdit. </w:t>
      </w:r>
      <w:r w:rsidR="0014692C" w:rsidRPr="0014692C">
        <w:rPr>
          <w:lang w:val="x-none" w:eastAsia="x-none"/>
        </w:rPr>
        <w:t xml:space="preserve">Objednatel není povinen takovou objednávku učinit. </w:t>
      </w:r>
      <w:r w:rsidRPr="00CC36D9">
        <w:t>Písemné potvrzení objednávky musí obsahovat minimálně tyto náležitosti:</w:t>
      </w:r>
    </w:p>
    <w:p w14:paraId="2BB0C25A" w14:textId="77777777" w:rsidR="00CC36D9" w:rsidRPr="00CC36D9" w:rsidRDefault="00CC36D9" w:rsidP="00CC36D9">
      <w:pPr>
        <w:numPr>
          <w:ilvl w:val="0"/>
          <w:numId w:val="82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 xml:space="preserve">identifikační údaje </w:t>
      </w:r>
      <w:r w:rsidR="00C33091">
        <w:rPr>
          <w:sz w:val="22"/>
          <w:szCs w:val="22"/>
        </w:rPr>
        <w:t>Poskytovatel</w:t>
      </w:r>
      <w:r w:rsidRPr="00CC36D9">
        <w:rPr>
          <w:sz w:val="22"/>
          <w:szCs w:val="22"/>
        </w:rPr>
        <w:t>e a Objednatele,</w:t>
      </w:r>
    </w:p>
    <w:p w14:paraId="2BB0C25B" w14:textId="77777777" w:rsidR="00CC36D9" w:rsidRPr="00CC36D9" w:rsidRDefault="00CC36D9" w:rsidP="00CC36D9">
      <w:pPr>
        <w:numPr>
          <w:ilvl w:val="0"/>
          <w:numId w:val="82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identifikaci objednávky, která je potvrzována,</w:t>
      </w:r>
    </w:p>
    <w:p w14:paraId="2BB0C25C" w14:textId="77777777" w:rsidR="00CC36D9" w:rsidRPr="00CC36D9" w:rsidRDefault="00CC36D9" w:rsidP="00CC36D9">
      <w:pPr>
        <w:numPr>
          <w:ilvl w:val="0"/>
          <w:numId w:val="82"/>
        </w:numPr>
        <w:tabs>
          <w:tab w:val="clear" w:pos="360"/>
          <w:tab w:val="num" w:pos="1620"/>
        </w:tabs>
        <w:spacing w:after="12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 xml:space="preserve">označení osoby činící potvrzení, jež je oprávněna jednat jménem </w:t>
      </w:r>
      <w:r w:rsidR="00C33091">
        <w:rPr>
          <w:sz w:val="22"/>
          <w:szCs w:val="22"/>
        </w:rPr>
        <w:t>Poskytovatel</w:t>
      </w:r>
      <w:r w:rsidRPr="00CC36D9">
        <w:rPr>
          <w:sz w:val="22"/>
          <w:szCs w:val="22"/>
        </w:rPr>
        <w:t>e.</w:t>
      </w:r>
    </w:p>
    <w:p w14:paraId="2BB0C25D" w14:textId="77777777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Objednávky i potvrzení objednávek budou činěny písemně, přičemž pro účely této Smlouvy se za písemnou objednávku a její potvrzení považuje i její zaslání faxem nebo e-mailem. </w:t>
      </w:r>
    </w:p>
    <w:p w14:paraId="2BB0C25E" w14:textId="3BBEA723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V případě, že objednávka nebude splňovat uvedené minimální náležitosti, má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 xml:space="preserve"> povinnost na tuto skutečnost neprodleně upozornit Objednatele. Objednatel je poté povinen vystavit novou objednávku a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 xml:space="preserve"> povinen ve lhůtě do dvou</w:t>
      </w:r>
      <w:r w:rsidR="00731B05">
        <w:rPr>
          <w:sz w:val="22"/>
          <w:szCs w:val="22"/>
          <w:lang w:val="cs-CZ"/>
        </w:rPr>
        <w:t xml:space="preserve"> (2</w:t>
      </w:r>
      <w:r w:rsidRPr="00CC36D9">
        <w:rPr>
          <w:sz w:val="22"/>
          <w:szCs w:val="22"/>
        </w:rPr>
        <w:t xml:space="preserve">) pracovních dnů od jejího obdržení tuto písemně potvrdit. Dodací lhůta běží od okamžiku doručení této nové objednávky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>i.</w:t>
      </w:r>
    </w:p>
    <w:p w14:paraId="2BB0C25F" w14:textId="1C1EBBC4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>Objednatel je oprávněn provést změnu či zrušení objednávky či její části bez jakýchkoli sankcí nejpozději do sedmi</w:t>
      </w:r>
      <w:r w:rsidR="00731B05">
        <w:rPr>
          <w:sz w:val="22"/>
          <w:szCs w:val="22"/>
          <w:lang w:val="cs-CZ"/>
        </w:rPr>
        <w:t>(7</w:t>
      </w:r>
      <w:r w:rsidRPr="00CC36D9">
        <w:rPr>
          <w:sz w:val="22"/>
          <w:szCs w:val="22"/>
        </w:rPr>
        <w:t>) kalendářních dnů před sjednaným dnem dodání požadovaného plnění, nebude-li dohodnuto jinak.</w:t>
      </w:r>
    </w:p>
    <w:p w14:paraId="2BB0C260" w14:textId="77777777" w:rsidR="00FD7C43" w:rsidRPr="008A04DD" w:rsidRDefault="00CC36D9" w:rsidP="008A04DD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V případě, že potvrzení objednávky nebude splňovat uvedené minimální náležitosti, má Objednatel povinnost na tuto skutečnost neprodleně upozornit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 xml:space="preserve">e. </w:t>
      </w:r>
      <w:proofErr w:type="spellStart"/>
      <w:r w:rsidR="00C33091">
        <w:rPr>
          <w:sz w:val="22"/>
          <w:szCs w:val="22"/>
          <w:lang w:val="cs-CZ"/>
        </w:rPr>
        <w:t>Poskytovate</w:t>
      </w:r>
      <w:proofErr w:type="spellEnd"/>
      <w:r w:rsidRPr="00CC36D9">
        <w:rPr>
          <w:sz w:val="22"/>
          <w:szCs w:val="22"/>
        </w:rPr>
        <w:t>l je poté povinen vystavit nové potvrzení objednávky, toto však nemá vliv na běh dodací lhůty.</w:t>
      </w:r>
    </w:p>
    <w:p w14:paraId="2BB0C261" w14:textId="791D80FC" w:rsidR="00FD7C43" w:rsidRPr="00116DF6" w:rsidRDefault="00FD7C43" w:rsidP="00345018">
      <w:pPr>
        <w:pStyle w:val="cpodstavecslovan1"/>
      </w:pPr>
      <w:r w:rsidRPr="00116DF6">
        <w:t xml:space="preserve">Cena </w:t>
      </w:r>
      <w:r w:rsidR="00794D24" w:rsidRPr="00116DF6">
        <w:t xml:space="preserve">dle </w:t>
      </w:r>
      <w:r w:rsidR="007B755D">
        <w:t>odst.</w:t>
      </w:r>
      <w:r w:rsidRPr="00116DF6">
        <w:t xml:space="preserve"> </w:t>
      </w:r>
      <w:r w:rsidR="004A3E25">
        <w:t>2.1</w:t>
      </w:r>
      <w:r w:rsidRPr="00116DF6">
        <w:t xml:space="preserve"> bude splatná na základě faktury</w:t>
      </w:r>
      <w:r w:rsidR="00EB0921">
        <w:t xml:space="preserve"> (daňového dokladu)</w:t>
      </w:r>
      <w:r w:rsidRPr="00116DF6">
        <w:t xml:space="preserve"> vystavené </w:t>
      </w:r>
      <w:r w:rsidR="008862E4">
        <w:t>Poskytovatel</w:t>
      </w:r>
      <w:r w:rsidRPr="00116DF6">
        <w:t xml:space="preserve">em vždy po skončení každého fakturačního období, přičemž fakturačním obdobím se rozumí jeden </w:t>
      </w:r>
      <w:r w:rsidR="00BC0375">
        <w:t xml:space="preserve">kalendářní </w:t>
      </w:r>
      <w:r w:rsidR="000178B3">
        <w:t>měsíc</w:t>
      </w:r>
      <w:r w:rsidR="00994124">
        <w:t xml:space="preserve">, a to vždy k poslednímu dni fakturačního období za </w:t>
      </w:r>
      <w:r w:rsidR="00BC0375">
        <w:t>S</w:t>
      </w:r>
      <w:r w:rsidR="00994124">
        <w:t>lužby poskytnuté v tomto fakturačním období</w:t>
      </w:r>
      <w:r w:rsidR="00F02B79" w:rsidRPr="00116DF6">
        <w:t>.</w:t>
      </w:r>
      <w:r w:rsidR="00873F21">
        <w:t xml:space="preserve"> </w:t>
      </w:r>
      <w:r w:rsidR="00EB0921">
        <w:t xml:space="preserve">Faktura bude vystavena nejdéle do </w:t>
      </w:r>
      <w:proofErr w:type="gramStart"/>
      <w:r w:rsidR="00EB0921">
        <w:t>10ti</w:t>
      </w:r>
      <w:proofErr w:type="gramEnd"/>
      <w:r w:rsidR="00EB0921">
        <w:t xml:space="preserve"> kalendářních dnů po skončení příslušného fakturačního období. </w:t>
      </w:r>
      <w:r w:rsidR="000178B3">
        <w:t>Přílohou faktury bude rozpis detailního vyúčtování</w:t>
      </w:r>
      <w:r w:rsidR="00875B07">
        <w:t xml:space="preserve"> za jednotlivé provozovny (objekty) samostatně</w:t>
      </w:r>
      <w:r w:rsidR="000178B3">
        <w:t xml:space="preserve"> dle Přílohy č. 3 </w:t>
      </w:r>
      <w:proofErr w:type="gramStart"/>
      <w:r w:rsidR="000178B3">
        <w:t>této</w:t>
      </w:r>
      <w:proofErr w:type="gramEnd"/>
      <w:r w:rsidR="000178B3">
        <w:t xml:space="preserve"> Smlouvy, kterou Poskytovatel zašle elektronicky na kontaktní e-mail</w:t>
      </w:r>
      <w:r w:rsidR="000552C3">
        <w:t xml:space="preserve"> </w:t>
      </w:r>
      <w:r w:rsidR="000552C3" w:rsidRPr="000552C3">
        <w:t>kontaktní osobě nejpozději k datu odeslání faktury</w:t>
      </w:r>
      <w:r w:rsidR="000178B3">
        <w:t xml:space="preserve">. </w:t>
      </w:r>
      <w:r w:rsidR="00E04940">
        <w:rPr>
          <w:b/>
        </w:rPr>
        <w:t>Kontaktní osobou Objednatele je</w:t>
      </w:r>
      <w:r w:rsidR="00345018">
        <w:rPr>
          <w:b/>
        </w:rPr>
        <w:t xml:space="preserve"> </w:t>
      </w:r>
      <w:r w:rsidR="00837EAD">
        <w:rPr>
          <w:b/>
        </w:rPr>
        <w:t>XXXXXXXXXXXXXXXXX</w:t>
      </w:r>
      <w:r w:rsidR="00E04940">
        <w:rPr>
          <w:b/>
        </w:rPr>
        <w:t xml:space="preserve">. </w:t>
      </w:r>
      <w:r w:rsidR="000178B3">
        <w:t>Poskytovatel odpovídá za shodné údaje v </w:t>
      </w:r>
      <w:r w:rsidR="00293F48">
        <w:t>P</w:t>
      </w:r>
      <w:r w:rsidR="000178B3">
        <w:t xml:space="preserve">říloze </w:t>
      </w:r>
      <w:r w:rsidR="00395420">
        <w:t>č. 3</w:t>
      </w:r>
      <w:r w:rsidR="000178B3">
        <w:t xml:space="preserve"> </w:t>
      </w:r>
      <w:proofErr w:type="gramStart"/>
      <w:r w:rsidR="000178B3">
        <w:t>této</w:t>
      </w:r>
      <w:proofErr w:type="gramEnd"/>
      <w:r w:rsidR="000178B3">
        <w:t xml:space="preserve"> Smlouvy </w:t>
      </w:r>
      <w:r w:rsidR="00395420">
        <w:t xml:space="preserve"> s tabulkou v příloze faktury. </w:t>
      </w:r>
    </w:p>
    <w:p w14:paraId="2BB0C262" w14:textId="77777777" w:rsidR="001C5E1E" w:rsidRPr="00116DF6" w:rsidRDefault="00794D24" w:rsidP="00620F2D">
      <w:pPr>
        <w:pStyle w:val="cpodstavecslovan1"/>
      </w:pPr>
      <w:r w:rsidRPr="00116DF6">
        <w:t>Faktura musí obsahovat náležitosti daňového dokladu dle zákona č. 235/2004 Sb. o dani z přidané hodnoty, ve znění pozd</w:t>
      </w:r>
      <w:r w:rsidR="0030477C" w:rsidRPr="00116DF6">
        <w:t>ějších</w:t>
      </w:r>
      <w:r w:rsidRPr="00116DF6">
        <w:t xml:space="preserve"> </w:t>
      </w:r>
      <w:r w:rsidR="0015489C" w:rsidRPr="00116DF6">
        <w:t>p</w:t>
      </w:r>
      <w:r w:rsidRPr="00116DF6">
        <w:t>ředpisů</w:t>
      </w:r>
      <w:r w:rsidR="001C5E1E" w:rsidRPr="00116DF6">
        <w:t>, a dále musí obsahovat následující údaje:</w:t>
      </w:r>
    </w:p>
    <w:p w14:paraId="2BB0C263" w14:textId="4D889941" w:rsidR="001C5E1E" w:rsidRPr="00116DF6" w:rsidRDefault="001C5E1E" w:rsidP="00620F2D">
      <w:pPr>
        <w:pStyle w:val="cpslovnpsmenn"/>
        <w:numPr>
          <w:ilvl w:val="0"/>
          <w:numId w:val="61"/>
        </w:numPr>
        <w:ind w:left="1701"/>
      </w:pPr>
      <w:r w:rsidRPr="00116DF6">
        <w:t xml:space="preserve">množství </w:t>
      </w:r>
      <w:r w:rsidR="00D555EB" w:rsidRPr="00116DF6">
        <w:t xml:space="preserve">odpadů </w:t>
      </w:r>
      <w:r w:rsidRPr="00116DF6">
        <w:t xml:space="preserve">a </w:t>
      </w:r>
      <w:r w:rsidR="00D555EB" w:rsidRPr="00116DF6">
        <w:t xml:space="preserve">jednotkovou </w:t>
      </w:r>
      <w:r w:rsidRPr="00116DF6">
        <w:t>cenu jednotlivých prací a dodávek,</w:t>
      </w:r>
      <w:r w:rsidR="006C0249">
        <w:t xml:space="preserve"> včetně dat</w:t>
      </w:r>
      <w:r w:rsidR="005F2C21">
        <w:rPr>
          <w:lang w:val="cs-CZ"/>
        </w:rPr>
        <w:t>a</w:t>
      </w:r>
      <w:r w:rsidR="006C0249">
        <w:t xml:space="preserve"> poskytnutí </w:t>
      </w:r>
      <w:r w:rsidR="00D12C46">
        <w:t>S</w:t>
      </w:r>
      <w:r w:rsidR="006C0249">
        <w:t>lužby</w:t>
      </w:r>
      <w:r w:rsidR="00D12C46">
        <w:t>,</w:t>
      </w:r>
    </w:p>
    <w:p w14:paraId="2BB0C264" w14:textId="77777777" w:rsidR="001C5E1E" w:rsidRPr="00116DF6" w:rsidRDefault="007E026B" w:rsidP="00620F2D">
      <w:pPr>
        <w:pStyle w:val="cpslovnpsmenn"/>
        <w:numPr>
          <w:ilvl w:val="0"/>
          <w:numId w:val="61"/>
        </w:numPr>
        <w:ind w:left="1701"/>
      </w:pPr>
      <w:r w:rsidRPr="00116DF6">
        <w:t>číslo objednávky</w:t>
      </w:r>
      <w:r w:rsidR="00536EC6">
        <w:t>.</w:t>
      </w:r>
    </w:p>
    <w:p w14:paraId="2BB0C265" w14:textId="77777777" w:rsidR="005F7AA0" w:rsidRPr="00116DF6" w:rsidRDefault="005F7AA0" w:rsidP="006E77C2">
      <w:pPr>
        <w:jc w:val="both"/>
        <w:rPr>
          <w:sz w:val="22"/>
          <w:szCs w:val="22"/>
        </w:rPr>
      </w:pPr>
    </w:p>
    <w:p w14:paraId="2BB0C266" w14:textId="60634479" w:rsidR="005F7AA0" w:rsidRPr="00116DF6" w:rsidRDefault="008862E4" w:rsidP="00620F2D">
      <w:pPr>
        <w:pStyle w:val="cpodstavecslovan1"/>
      </w:pPr>
      <w:r>
        <w:t>Poskytovatel</w:t>
      </w:r>
      <w:r w:rsidR="007E026B" w:rsidRPr="00116DF6">
        <w:t xml:space="preserve"> je povinen zaslat faktury do tří </w:t>
      </w:r>
      <w:r w:rsidR="00DA3932">
        <w:t xml:space="preserve">(3) </w:t>
      </w:r>
      <w:r w:rsidR="00A40CA4">
        <w:t xml:space="preserve">pracovních </w:t>
      </w:r>
      <w:r w:rsidR="007E026B" w:rsidRPr="00116DF6">
        <w:t xml:space="preserve">dnů od jejich vystavení doporučeně na zasílací adresu </w:t>
      </w:r>
      <w:r>
        <w:t>Objednatel</w:t>
      </w:r>
      <w:r w:rsidR="005F7AA0" w:rsidRPr="00116DF6">
        <w:t>e:</w:t>
      </w:r>
    </w:p>
    <w:p w14:paraId="7BEA3D3A" w14:textId="77777777" w:rsidR="00837EAD" w:rsidRDefault="00837EAD" w:rsidP="00620F2D">
      <w:pPr>
        <w:ind w:left="709"/>
        <w:jc w:val="both"/>
        <w:rPr>
          <w:sz w:val="22"/>
          <w:szCs w:val="22"/>
        </w:rPr>
      </w:pPr>
    </w:p>
    <w:p w14:paraId="2BB0C267" w14:textId="77777777" w:rsidR="005F7AA0" w:rsidRPr="00116DF6" w:rsidRDefault="005F7AA0" w:rsidP="00620F2D">
      <w:pPr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lastRenderedPageBreak/>
        <w:t xml:space="preserve">Česká pošta, </w:t>
      </w:r>
      <w:proofErr w:type="spellStart"/>
      <w:proofErr w:type="gramStart"/>
      <w:r w:rsidRPr="00116DF6">
        <w:rPr>
          <w:sz w:val="22"/>
          <w:szCs w:val="22"/>
        </w:rPr>
        <w:t>s.p</w:t>
      </w:r>
      <w:proofErr w:type="spellEnd"/>
      <w:r w:rsidRPr="00116DF6">
        <w:rPr>
          <w:sz w:val="22"/>
          <w:szCs w:val="22"/>
        </w:rPr>
        <w:t>.</w:t>
      </w:r>
      <w:proofErr w:type="gramEnd"/>
    </w:p>
    <w:p w14:paraId="2BB0C268" w14:textId="77777777" w:rsidR="005F7AA0" w:rsidRPr="00116DF6" w:rsidRDefault="005F7AA0" w:rsidP="00620F2D">
      <w:pPr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t>Skenovací centrum</w:t>
      </w:r>
    </w:p>
    <w:p w14:paraId="2BB0C269" w14:textId="77777777" w:rsidR="005F7AA0" w:rsidRPr="00116DF6" w:rsidRDefault="005F7AA0" w:rsidP="00620F2D">
      <w:pPr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t>Poštovní 1368/20</w:t>
      </w:r>
    </w:p>
    <w:p w14:paraId="2BB0C26A" w14:textId="77777777" w:rsidR="005F7AA0" w:rsidRPr="00116DF6" w:rsidRDefault="005F7AA0" w:rsidP="00620F2D">
      <w:pPr>
        <w:spacing w:after="120"/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t xml:space="preserve">701 </w:t>
      </w:r>
      <w:r w:rsidR="004568A7" w:rsidRPr="00116DF6">
        <w:rPr>
          <w:sz w:val="22"/>
          <w:szCs w:val="22"/>
        </w:rPr>
        <w:t>0</w:t>
      </w:r>
      <w:r w:rsidRPr="00116DF6">
        <w:rPr>
          <w:sz w:val="22"/>
          <w:szCs w:val="22"/>
        </w:rPr>
        <w:t>6 Ostrava 1</w:t>
      </w:r>
    </w:p>
    <w:p w14:paraId="2BB0C26B" w14:textId="2E9411A5" w:rsidR="00FD7C43" w:rsidRPr="00116DF6" w:rsidRDefault="008862E4" w:rsidP="00620F2D">
      <w:pPr>
        <w:pStyle w:val="cpodstavecslovan1"/>
      </w:pPr>
      <w:r>
        <w:t>Objednatel</w:t>
      </w:r>
      <w:r w:rsidR="00FD7C43" w:rsidRPr="00116DF6">
        <w:t xml:space="preserve"> je povinen zaplatit fakturovanou částku ve </w:t>
      </w:r>
      <w:r w:rsidR="00BF0BFF" w:rsidRPr="00116DF6">
        <w:t>lhůtě splatnosti</w:t>
      </w:r>
      <w:r w:rsidR="00994124">
        <w:t xml:space="preserve"> </w:t>
      </w:r>
      <w:proofErr w:type="gramStart"/>
      <w:r w:rsidR="008C7E55">
        <w:t>třicet</w:t>
      </w:r>
      <w:r w:rsidR="00994124">
        <w:t xml:space="preserve"> </w:t>
      </w:r>
      <w:r w:rsidR="00BF0BFF" w:rsidRPr="00116DF6">
        <w:t xml:space="preserve"> </w:t>
      </w:r>
      <w:r w:rsidR="00994124">
        <w:t>(</w:t>
      </w:r>
      <w:r w:rsidR="00BA51F8">
        <w:t>3</w:t>
      </w:r>
      <w:r w:rsidR="0030477C" w:rsidRPr="00116DF6">
        <w:t>0</w:t>
      </w:r>
      <w:proofErr w:type="gramEnd"/>
      <w:r w:rsidR="00994124">
        <w:t>)</w:t>
      </w:r>
      <w:r w:rsidR="0030477C" w:rsidRPr="00116DF6">
        <w:t xml:space="preserve"> </w:t>
      </w:r>
      <w:r w:rsidR="007E026B" w:rsidRPr="00116DF6">
        <w:t xml:space="preserve">kalendářních </w:t>
      </w:r>
      <w:r w:rsidR="00FD7C43" w:rsidRPr="00116DF6">
        <w:t xml:space="preserve">dnů ode dne </w:t>
      </w:r>
      <w:r w:rsidR="007E026B" w:rsidRPr="00116DF6">
        <w:t xml:space="preserve">vystavení </w:t>
      </w:r>
      <w:r w:rsidR="00FD7C43" w:rsidRPr="00116DF6">
        <w:t xml:space="preserve">faktury. Fakturovaná částka se považuje za zaplacenou </w:t>
      </w:r>
      <w:proofErr w:type="gramStart"/>
      <w:r w:rsidR="00FD7C43" w:rsidRPr="00116DF6">
        <w:t xml:space="preserve">dnem </w:t>
      </w:r>
      <w:r w:rsidR="00994124">
        <w:t xml:space="preserve"> připsání</w:t>
      </w:r>
      <w:proofErr w:type="gramEnd"/>
      <w:r w:rsidR="00994124">
        <w:t xml:space="preserve"> na účet </w:t>
      </w:r>
      <w:r>
        <w:t>Poskytovatel</w:t>
      </w:r>
      <w:r w:rsidR="00FD7C43" w:rsidRPr="00116DF6">
        <w:t>e.</w:t>
      </w:r>
    </w:p>
    <w:p w14:paraId="2BB0C26C" w14:textId="41AFC707" w:rsidR="00CF6798" w:rsidRDefault="00CF6798" w:rsidP="003315E5">
      <w:pPr>
        <w:pStyle w:val="cpodstavecslovan1"/>
      </w:pPr>
      <w:r w:rsidRPr="00D53CE8">
        <w:t xml:space="preserve">V případě prodlení Objednatele s úhradou řádně vystavených faktur je </w:t>
      </w:r>
      <w:r>
        <w:t>Poskytovatel</w:t>
      </w:r>
      <w:r w:rsidRPr="00D53CE8">
        <w:t xml:space="preserve"> oprávněn požadovat od Objednatele úrok z prodlení ve výši stanovené nařízením vlády č. </w:t>
      </w:r>
      <w:r w:rsidR="003315E5">
        <w:t>351/2013</w:t>
      </w:r>
      <w:r w:rsidRPr="00D53CE8">
        <w:t>Sb.,</w:t>
      </w:r>
      <w:r w:rsidR="003315E5" w:rsidRPr="003315E5">
        <w:t xml:space="preserve">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Pr="00D53CE8">
        <w:t xml:space="preserve"> </w:t>
      </w:r>
    </w:p>
    <w:p w14:paraId="2BB0C26D" w14:textId="4E578F82" w:rsidR="00395420" w:rsidRDefault="005F7AA0" w:rsidP="0024579B">
      <w:pPr>
        <w:pStyle w:val="cpodstavecslovan1"/>
      </w:pPr>
      <w:r w:rsidRPr="00116DF6">
        <w:t xml:space="preserve">V případě, že faktura nebude obsahovat některou z náležitostí uvedenou výše nebo bude obsahovat nesprávné údaje, je </w:t>
      </w:r>
      <w:r w:rsidR="008862E4">
        <w:t>Objednatel</w:t>
      </w:r>
      <w:r w:rsidRPr="00116DF6">
        <w:t xml:space="preserve"> oprávněn ji ve lhůtě splatnosti vrátit </w:t>
      </w:r>
      <w:r w:rsidR="008862E4">
        <w:t>Poskytovatel</w:t>
      </w:r>
      <w:r w:rsidRPr="00116DF6">
        <w:t xml:space="preserve">i. Lhůta pro splatnost původní faktury se tímto staví, přičemž od data </w:t>
      </w:r>
      <w:r w:rsidR="00C1033A" w:rsidRPr="00116DF6">
        <w:t>vystavení nové</w:t>
      </w:r>
      <w:r w:rsidRPr="00116DF6">
        <w:t xml:space="preserve">/opravené faktury </w:t>
      </w:r>
      <w:r w:rsidR="008862E4">
        <w:t>Objednatel</w:t>
      </w:r>
      <w:r w:rsidRPr="00116DF6">
        <w:t>i počne běžet nová lhůta v </w:t>
      </w:r>
      <w:r w:rsidRPr="007F06B3">
        <w:t xml:space="preserve">délce </w:t>
      </w:r>
      <w:r w:rsidR="003315E5">
        <w:t>třiceti</w:t>
      </w:r>
      <w:r w:rsidRPr="007F06B3">
        <w:t xml:space="preserve"> (</w:t>
      </w:r>
      <w:r w:rsidR="003315E5">
        <w:t>3</w:t>
      </w:r>
      <w:r w:rsidRPr="007F06B3">
        <w:t xml:space="preserve">0) </w:t>
      </w:r>
      <w:r w:rsidR="00994124" w:rsidRPr="007F06B3">
        <w:t>kalendářních</w:t>
      </w:r>
      <w:r w:rsidR="00994124">
        <w:t xml:space="preserve"> </w:t>
      </w:r>
      <w:r w:rsidRPr="00116DF6">
        <w:t>dnů.</w:t>
      </w:r>
    </w:p>
    <w:p w14:paraId="2BB0C26E" w14:textId="77777777" w:rsidR="00FD7C43" w:rsidRPr="00395420" w:rsidRDefault="00FD7C43" w:rsidP="00395420">
      <w:pPr>
        <w:pStyle w:val="cplnekslovan"/>
      </w:pPr>
      <w:r w:rsidRPr="00620F2D">
        <w:t>SMLUVNÍ POKUTA</w:t>
      </w:r>
    </w:p>
    <w:p w14:paraId="2BB0C26F" w14:textId="305ED46A" w:rsidR="00FD7C43" w:rsidRPr="00116DF6" w:rsidRDefault="00B94127" w:rsidP="00620F2D">
      <w:pPr>
        <w:pStyle w:val="cpodstavecslovan1"/>
      </w:pPr>
      <w:r>
        <w:t xml:space="preserve">Poskytovatel </w:t>
      </w:r>
      <w:r w:rsidRPr="00881C87">
        <w:t>zaplatí Objednateli smluvní pokutu ve výši 50% z ceny za jeden vývoz specifikované v Příloze č. 1 a to za každý jednotlivý den prodlení u denních, týdenních a čtrnáctidenních svozů.</w:t>
      </w:r>
      <w:r w:rsidR="00824C85" w:rsidRPr="00881C87">
        <w:t xml:space="preserve"> </w:t>
      </w:r>
      <w:r w:rsidRPr="00881C87">
        <w:t xml:space="preserve">Poskytovatel zaplatí Objednateli smluvní pokutu ve výši 50% z ceny za jeden vývoz specifikované v Příloze č. 1 a to za každý týden prodlení u měsíčních a ostatních </w:t>
      </w:r>
      <w:proofErr w:type="spellStart"/>
      <w:r w:rsidRPr="00881C87">
        <w:t>méněčetných</w:t>
      </w:r>
      <w:proofErr w:type="spellEnd"/>
      <w:r w:rsidRPr="00881C87">
        <w:t xml:space="preserve"> svozů</w:t>
      </w:r>
      <w:r>
        <w:t xml:space="preserve">.     </w:t>
      </w:r>
    </w:p>
    <w:p w14:paraId="2BB0C270" w14:textId="41083C2F" w:rsidR="00FD7C43" w:rsidRDefault="00C1033A" w:rsidP="00620F2D">
      <w:pPr>
        <w:pStyle w:val="cpodstavecslovan1"/>
      </w:pPr>
      <w:r w:rsidRPr="00116DF6">
        <w:t xml:space="preserve">Vyúčtování smluvní pokuty musí být zasláno doporučeně s dodejkou, smluvní pokuta je splatná ve lhůtě </w:t>
      </w:r>
      <w:r w:rsidR="0089773B">
        <w:t>třiceti (</w:t>
      </w:r>
      <w:r w:rsidRPr="00116DF6">
        <w:t>30</w:t>
      </w:r>
      <w:r w:rsidR="0089773B">
        <w:t>)</w:t>
      </w:r>
      <w:r w:rsidRPr="00116DF6">
        <w:t xml:space="preserve"> kalendářních dnů ode dne doručení vyúčtování smluvní pokuty. </w:t>
      </w:r>
    </w:p>
    <w:p w14:paraId="2BB0C271" w14:textId="77777777" w:rsidR="00D15608" w:rsidRDefault="00D15608" w:rsidP="00620F2D">
      <w:pPr>
        <w:pStyle w:val="cpodstavecslovan1"/>
      </w:pPr>
      <w:r w:rsidRPr="000961E8">
        <w:t xml:space="preserve">Zaplacením smluvní pokuty není nijak dotčen nárok Objednatele na poskytování plnění v souladu s touto </w:t>
      </w:r>
      <w:r w:rsidR="00AA39EF">
        <w:t>S</w:t>
      </w:r>
      <w:r>
        <w:t>mlouv</w:t>
      </w:r>
      <w:r w:rsidRPr="000961E8">
        <w:t>ou.</w:t>
      </w:r>
    </w:p>
    <w:p w14:paraId="2BB0C272" w14:textId="77777777" w:rsidR="00D15608" w:rsidRPr="000961E8" w:rsidRDefault="00554749" w:rsidP="00620F2D">
      <w:pPr>
        <w:pStyle w:val="cpodstavecslovan1"/>
      </w:pPr>
      <w:r>
        <w:t xml:space="preserve">Zaplacením </w:t>
      </w:r>
      <w:r w:rsidR="00D15608" w:rsidRPr="000961E8">
        <w:t xml:space="preserve">smluvní pokuty není dotčeno právo </w:t>
      </w:r>
      <w:r w:rsidR="00D15608">
        <w:t xml:space="preserve">Objednatele </w:t>
      </w:r>
      <w:r w:rsidR="00D15608" w:rsidRPr="000961E8">
        <w:t xml:space="preserve">na náhradu </w:t>
      </w:r>
      <w:r w:rsidR="00D15608">
        <w:t>škody v plné výši</w:t>
      </w:r>
      <w:r w:rsidR="00D15608" w:rsidRPr="000961E8">
        <w:t>.</w:t>
      </w:r>
    </w:p>
    <w:p w14:paraId="2BB0C273" w14:textId="77777777" w:rsidR="00D17F81" w:rsidRPr="00395420" w:rsidRDefault="00FD7C43" w:rsidP="00395420">
      <w:pPr>
        <w:pStyle w:val="cplnekslovan"/>
      </w:pPr>
      <w:r w:rsidRPr="00620F2D">
        <w:t xml:space="preserve">SOUČINNOST </w:t>
      </w:r>
      <w:r w:rsidR="008862E4" w:rsidRPr="00620F2D">
        <w:t>OBJEDNATEL</w:t>
      </w:r>
      <w:r w:rsidRPr="00620F2D">
        <w:t>E</w:t>
      </w:r>
    </w:p>
    <w:p w14:paraId="2BB0C274" w14:textId="14799ECB" w:rsidR="00FD7C43" w:rsidRPr="00116DF6" w:rsidRDefault="008862E4" w:rsidP="00620F2D">
      <w:pPr>
        <w:pStyle w:val="cpodstavecslovan1"/>
      </w:pPr>
      <w:r>
        <w:t>Objednatel</w:t>
      </w:r>
      <w:r w:rsidR="00FD7C43" w:rsidRPr="00116DF6">
        <w:t xml:space="preserve"> zajistí v nezbytném rozsahu přístup pracovníků </w:t>
      </w:r>
      <w:r>
        <w:t>Poskytovatel</w:t>
      </w:r>
      <w:r w:rsidR="00FD7C43" w:rsidRPr="00116DF6">
        <w:t xml:space="preserve">e k příslušnému zařízení a do všech prostor příslušné </w:t>
      </w:r>
      <w:r w:rsidR="00052CE5" w:rsidRPr="00116DF6">
        <w:t xml:space="preserve">provozovny </w:t>
      </w:r>
      <w:r w:rsidR="00FB2A8E">
        <w:t>souvisejících se vznikem odpadu</w:t>
      </w:r>
      <w:r w:rsidR="00FD7C43" w:rsidRPr="00116DF6">
        <w:t xml:space="preserve">, v souladu s konkrétními pokyny </w:t>
      </w:r>
      <w:r w:rsidR="0030477C" w:rsidRPr="00116DF6">
        <w:t>vedoucího</w:t>
      </w:r>
      <w:r w:rsidR="00FD7C43" w:rsidRPr="00116DF6">
        <w:t xml:space="preserve"> příslušné </w:t>
      </w:r>
      <w:r w:rsidR="00052CE5" w:rsidRPr="00116DF6">
        <w:t>provozovny</w:t>
      </w:r>
      <w:r w:rsidR="00FD7C43" w:rsidRPr="00116DF6">
        <w:t xml:space="preserve">. </w:t>
      </w:r>
    </w:p>
    <w:p w14:paraId="2BB0C275" w14:textId="487B3C7F" w:rsidR="00FD7C43" w:rsidRDefault="008862E4" w:rsidP="00620F2D">
      <w:pPr>
        <w:pStyle w:val="cpodstavecslovan1"/>
      </w:pPr>
      <w:r>
        <w:t>Objednatel</w:t>
      </w:r>
      <w:r w:rsidR="00FD7C43" w:rsidRPr="00116DF6">
        <w:t xml:space="preserve"> zajistí bezproblémový příjezd vozidla </w:t>
      </w:r>
      <w:r>
        <w:t>Poskytovatel</w:t>
      </w:r>
      <w:r w:rsidR="00FD7C43" w:rsidRPr="00116DF6">
        <w:t>e ke stání</w:t>
      </w:r>
      <w:r w:rsidR="00881C87">
        <w:t xml:space="preserve"> </w:t>
      </w:r>
      <w:r w:rsidR="0089773B">
        <w:t xml:space="preserve">Nádob </w:t>
      </w:r>
      <w:r w:rsidR="00FD7C43" w:rsidRPr="00116DF6">
        <w:t xml:space="preserve">a okolo </w:t>
      </w:r>
      <w:r w:rsidR="0089773B">
        <w:t>Nádob</w:t>
      </w:r>
      <w:r w:rsidR="00FD7C43" w:rsidRPr="00116DF6">
        <w:t xml:space="preserve"> vyhradí manipulační prostor pro bezpečnou a bezproblémovou </w:t>
      </w:r>
      <w:r w:rsidR="0030477C" w:rsidRPr="00116DF6">
        <w:t>manipulaci s </w:t>
      </w:r>
      <w:r w:rsidR="0089773B">
        <w:t>Nádobami</w:t>
      </w:r>
      <w:r w:rsidR="00FD7C43" w:rsidRPr="00116DF6">
        <w:t>.</w:t>
      </w:r>
    </w:p>
    <w:p w14:paraId="2BB0C276" w14:textId="77777777" w:rsidR="00FD7C43" w:rsidRPr="00620F2D" w:rsidRDefault="00E217E4" w:rsidP="00620F2D">
      <w:pPr>
        <w:pStyle w:val="cplnekslovan"/>
      </w:pPr>
      <w:r w:rsidRPr="00620F2D">
        <w:t>V</w:t>
      </w:r>
      <w:r w:rsidR="00FD7C43" w:rsidRPr="00620F2D">
        <w:t xml:space="preserve">ĚCI POTŘEBNÉ K PROVEDENÍ </w:t>
      </w:r>
      <w:r w:rsidR="00BF0BFF" w:rsidRPr="00620F2D">
        <w:t>SLUŽEB</w:t>
      </w:r>
    </w:p>
    <w:p w14:paraId="2BB0C277" w14:textId="7E1CA212" w:rsidR="00FD7C43" w:rsidRPr="00116DF6" w:rsidRDefault="008862E4" w:rsidP="00620F2D">
      <w:pPr>
        <w:pStyle w:val="cpodstavecslovan1"/>
      </w:pPr>
      <w:r>
        <w:t>Poskytovatel</w:t>
      </w:r>
      <w:r w:rsidR="00DE4F7F" w:rsidRPr="00116DF6">
        <w:t xml:space="preserve"> je povinen zajistit provádění v</w:t>
      </w:r>
      <w:r w:rsidR="00FD7C43" w:rsidRPr="00116DF6">
        <w:t>ešker</w:t>
      </w:r>
      <w:r w:rsidR="00DE4F7F" w:rsidRPr="00116DF6">
        <w:t>ých</w:t>
      </w:r>
      <w:r w:rsidR="00FD7C43" w:rsidRPr="00116DF6">
        <w:t xml:space="preserve"> </w:t>
      </w:r>
      <w:r w:rsidR="008F2300">
        <w:t>S</w:t>
      </w:r>
      <w:r w:rsidR="00FD7C43" w:rsidRPr="00116DF6">
        <w:t>luž</w:t>
      </w:r>
      <w:r w:rsidR="00DE4F7F" w:rsidRPr="00116DF6">
        <w:t xml:space="preserve">eb v souladu se </w:t>
      </w:r>
      <w:r w:rsidR="005A6658" w:rsidRPr="00116DF6">
        <w:t xml:space="preserve">všemi </w:t>
      </w:r>
      <w:r w:rsidR="00DE4F7F" w:rsidRPr="00116DF6">
        <w:t>příslušnými českými právními předpisy a normami.</w:t>
      </w:r>
      <w:r w:rsidR="00FD7C43" w:rsidRPr="00116DF6">
        <w:t xml:space="preserve"> </w:t>
      </w:r>
      <w:r>
        <w:t>Poskytovatel</w:t>
      </w:r>
      <w:r w:rsidR="00FD7C43" w:rsidRPr="00116DF6">
        <w:t xml:space="preserve"> na požádání </w:t>
      </w:r>
      <w:r>
        <w:t>Objednatel</w:t>
      </w:r>
      <w:r w:rsidR="00FD7C43" w:rsidRPr="00116DF6">
        <w:t xml:space="preserve">e prokáže, že </w:t>
      </w:r>
      <w:r w:rsidR="00074C92" w:rsidRPr="00116DF6">
        <w:t xml:space="preserve">poskytování </w:t>
      </w:r>
      <w:r w:rsidR="008F2300">
        <w:t>S</w:t>
      </w:r>
      <w:r w:rsidR="00074C92" w:rsidRPr="00116DF6">
        <w:t xml:space="preserve">lužeb, použité postupy a </w:t>
      </w:r>
      <w:r w:rsidR="00FD7C43" w:rsidRPr="00116DF6">
        <w:t xml:space="preserve">použité technologie plně odpovídají </w:t>
      </w:r>
      <w:r w:rsidR="008F2300">
        <w:t>S</w:t>
      </w:r>
      <w:r w:rsidR="00FD7C43" w:rsidRPr="00116DF6">
        <w:t xml:space="preserve">mlouvě, jejím přílohám, </w:t>
      </w:r>
      <w:r w:rsidR="00052CE5" w:rsidRPr="00116DF6">
        <w:t xml:space="preserve">technickým </w:t>
      </w:r>
      <w:r w:rsidR="00FD7C43" w:rsidRPr="00116DF6">
        <w:t xml:space="preserve">normám a </w:t>
      </w:r>
      <w:r w:rsidR="00052CE5" w:rsidRPr="00116DF6">
        <w:t xml:space="preserve">právním </w:t>
      </w:r>
      <w:r w:rsidR="00FD7C43" w:rsidRPr="00116DF6">
        <w:t>předpisům.</w:t>
      </w:r>
    </w:p>
    <w:p w14:paraId="2BB0C278" w14:textId="77777777" w:rsidR="00FD7C43" w:rsidRPr="00620F2D" w:rsidRDefault="00FD7C43" w:rsidP="00620F2D">
      <w:pPr>
        <w:pStyle w:val="cplnekslovan"/>
      </w:pPr>
      <w:r w:rsidRPr="00620F2D">
        <w:lastRenderedPageBreak/>
        <w:t xml:space="preserve">ZÁKLADNÍ PODMÍNKY </w:t>
      </w:r>
      <w:r w:rsidR="00BF0BFF" w:rsidRPr="00620F2D">
        <w:t>POSKYTOVÁNÍ SLUŽEB</w:t>
      </w:r>
    </w:p>
    <w:p w14:paraId="2BB0C279" w14:textId="3ADFA037" w:rsidR="00FD7C43" w:rsidRPr="00116DF6" w:rsidRDefault="008862E4" w:rsidP="00620F2D">
      <w:pPr>
        <w:pStyle w:val="cpodstavecslovan1"/>
      </w:pPr>
      <w:r>
        <w:t>Poskytovatel</w:t>
      </w:r>
      <w:r w:rsidR="00FD7C43" w:rsidRPr="00116DF6">
        <w:t xml:space="preserve"> prohlašuje, že je oprávněn </w:t>
      </w:r>
      <w:r w:rsidR="00D86236" w:rsidRPr="00116DF6">
        <w:t xml:space="preserve">poskytovat </w:t>
      </w:r>
      <w:r w:rsidR="003F4D9A">
        <w:t>S</w:t>
      </w:r>
      <w:r w:rsidR="00D86236" w:rsidRPr="00116DF6">
        <w:t xml:space="preserve">lužby a </w:t>
      </w:r>
      <w:r w:rsidR="00FD7C43" w:rsidRPr="00116DF6">
        <w:t>provádět činnost</w:t>
      </w:r>
      <w:r w:rsidR="00D86236" w:rsidRPr="00116DF6">
        <w:t>i</w:t>
      </w:r>
      <w:r w:rsidR="0069033E">
        <w:t xml:space="preserve">, které jsou předmětem této </w:t>
      </w:r>
      <w:r w:rsidR="003F4D9A">
        <w:t>S</w:t>
      </w:r>
      <w:r w:rsidR="0069033E">
        <w:t>mlouvy</w:t>
      </w:r>
      <w:r w:rsidR="00BF0BFF" w:rsidRPr="00116DF6">
        <w:t>,</w:t>
      </w:r>
      <w:r w:rsidR="00FD7C43" w:rsidRPr="00116DF6">
        <w:t xml:space="preserve"> a že je pro n</w:t>
      </w:r>
      <w:r w:rsidR="00DE4F7F" w:rsidRPr="00116DF6">
        <w:t>ě</w:t>
      </w:r>
      <w:r w:rsidR="00FD7C43" w:rsidRPr="00116DF6">
        <w:t xml:space="preserve"> v plném rozsahu náležitě kvalifikován</w:t>
      </w:r>
      <w:r w:rsidR="00D86236" w:rsidRPr="00116DF6">
        <w:t xml:space="preserve"> a </w:t>
      </w:r>
      <w:r w:rsidR="00DE4F7F" w:rsidRPr="00116DF6">
        <w:t xml:space="preserve">je povinen </w:t>
      </w:r>
      <w:r w:rsidR="00FD7C43" w:rsidRPr="00116DF6">
        <w:t>dolož</w:t>
      </w:r>
      <w:r w:rsidR="00D86236" w:rsidRPr="00116DF6">
        <w:t>it</w:t>
      </w:r>
      <w:r w:rsidR="00FD7C43" w:rsidRPr="00116DF6">
        <w:t xml:space="preserve">, že je „oprávněnou osobou“ ve smyslu </w:t>
      </w:r>
      <w:r w:rsidR="005D0CD8">
        <w:t>Z</w:t>
      </w:r>
      <w:r w:rsidR="00FD7C43" w:rsidRPr="00116DF6">
        <w:t>ákona</w:t>
      </w:r>
      <w:r w:rsidR="005D0CD8">
        <w:t xml:space="preserve"> o odpadech. </w:t>
      </w:r>
      <w:r w:rsidR="00FD7C43" w:rsidRPr="00116DF6">
        <w:t xml:space="preserve"> </w:t>
      </w:r>
    </w:p>
    <w:p w14:paraId="2BB0C27A" w14:textId="77777777" w:rsidR="00FD7C43" w:rsidRPr="00116DF6" w:rsidRDefault="008862E4" w:rsidP="00620F2D">
      <w:pPr>
        <w:pStyle w:val="cpodstavecslovan1"/>
      </w:pPr>
      <w:r>
        <w:t>Poskytovatel</w:t>
      </w:r>
      <w:r w:rsidR="00FD7C43" w:rsidRPr="00116DF6">
        <w:t xml:space="preserve"> potvrzuje, že si plně uvědomuje rozsah prací a dodávek, které jím mají být provedeny. </w:t>
      </w:r>
    </w:p>
    <w:p w14:paraId="2BB0C27B" w14:textId="0B81F9D8" w:rsidR="00FD7C43" w:rsidRPr="00116DF6" w:rsidRDefault="008862E4" w:rsidP="00620F2D">
      <w:pPr>
        <w:pStyle w:val="cpodstavecslovan1"/>
      </w:pPr>
      <w:r>
        <w:t>Poskytovatel</w:t>
      </w:r>
      <w:r w:rsidR="00FD7C43" w:rsidRPr="00116DF6">
        <w:t xml:space="preserve"> se zavazuje podrobit se organizačním a bezpečnostním opatřením, která </w:t>
      </w:r>
      <w:r>
        <w:t>Objednatel</w:t>
      </w:r>
      <w:r w:rsidR="00FD7C43" w:rsidRPr="00116DF6">
        <w:t xml:space="preserve"> podnikne za účelem hladkého provozu </w:t>
      </w:r>
      <w:r w:rsidR="00520012" w:rsidRPr="00116DF6">
        <w:t xml:space="preserve">provozovny </w:t>
      </w:r>
      <w:r w:rsidR="00FD7C43" w:rsidRPr="00116DF6">
        <w:t>a ochrany svého majetku, včetně označení pracovníků identifikačními kartami</w:t>
      </w:r>
      <w:r w:rsidR="0015489C" w:rsidRPr="00116DF6">
        <w:t xml:space="preserve">. </w:t>
      </w:r>
      <w:r>
        <w:t>Poskytovatel</w:t>
      </w:r>
      <w:r w:rsidR="00FD7C43" w:rsidRPr="00116DF6">
        <w:t xml:space="preserve"> bude všechny práce provádět tak, aby co nejméně omezil zákazníky a běžný provoz </w:t>
      </w:r>
      <w:r w:rsidR="00520012" w:rsidRPr="00116DF6">
        <w:t xml:space="preserve">provozovny </w:t>
      </w:r>
      <w:r w:rsidR="001D52DC">
        <w:t xml:space="preserve">Objednatele </w:t>
      </w:r>
      <w:r w:rsidR="00FD7C43" w:rsidRPr="00116DF6">
        <w:t xml:space="preserve">i činnost případných jiných </w:t>
      </w:r>
      <w:r w:rsidR="00520012" w:rsidRPr="00116DF6">
        <w:t>subjektů</w:t>
      </w:r>
      <w:r w:rsidR="00FD7C43" w:rsidRPr="00116DF6">
        <w:t>.</w:t>
      </w:r>
    </w:p>
    <w:p w14:paraId="2BB0C27D" w14:textId="187968AB" w:rsidR="00395420" w:rsidRPr="00FA49DA" w:rsidRDefault="008862E4" w:rsidP="00B92B97">
      <w:pPr>
        <w:pStyle w:val="cpodstavecslovan1"/>
      </w:pPr>
      <w:r w:rsidRPr="00FA49DA">
        <w:t>Poskytovatel</w:t>
      </w:r>
      <w:r w:rsidR="0030477C" w:rsidRPr="00FA49DA">
        <w:t xml:space="preserve"> plně odpovídá za</w:t>
      </w:r>
      <w:r w:rsidR="00FD7C43" w:rsidRPr="00FA49DA">
        <w:t xml:space="preserve"> bezpečnost pracovníků </w:t>
      </w:r>
      <w:r w:rsidR="00BF0BFF" w:rsidRPr="00FA49DA">
        <w:t xml:space="preserve">provádějících </w:t>
      </w:r>
      <w:r w:rsidR="00293F48">
        <w:t>S</w:t>
      </w:r>
      <w:r w:rsidR="00BF0BFF" w:rsidRPr="00FA49DA">
        <w:t>lužby</w:t>
      </w:r>
      <w:r w:rsidR="00FD7C43" w:rsidRPr="00FA49DA">
        <w:t xml:space="preserve">. </w:t>
      </w:r>
      <w:r w:rsidRPr="00FA49DA">
        <w:t>Poskytovatel</w:t>
      </w:r>
      <w:r w:rsidR="0015489C" w:rsidRPr="00FA49DA">
        <w:t xml:space="preserve"> se seznámí s riziky na jednotlivých pracovištích, upozorní na ně své </w:t>
      </w:r>
      <w:r w:rsidR="00135627" w:rsidRPr="00FA49DA">
        <w:t xml:space="preserve">pracovníky </w:t>
      </w:r>
      <w:r w:rsidR="0015489C" w:rsidRPr="00FA49DA">
        <w:t>a určí způsob ochrany a prevence proti úrazům a jinému poškození zdraví.</w:t>
      </w:r>
    </w:p>
    <w:p w14:paraId="2BB0C27E" w14:textId="77777777" w:rsidR="00D17F81" w:rsidRPr="00395420" w:rsidRDefault="00FD7C43" w:rsidP="00395420">
      <w:pPr>
        <w:pStyle w:val="cplnekslovan"/>
      </w:pPr>
      <w:r w:rsidRPr="00620F2D">
        <w:t>TRVÁNÍ SMLOUVY, VYPOVĚZENÍ A ODSTOUPENÍ</w:t>
      </w:r>
    </w:p>
    <w:p w14:paraId="2BB0C27F" w14:textId="152E993F" w:rsidR="00FD7C43" w:rsidRPr="00116DF6" w:rsidRDefault="00FD7C43" w:rsidP="00620F2D">
      <w:pPr>
        <w:pStyle w:val="cpodstavecslovan1"/>
      </w:pPr>
      <w:r w:rsidRPr="00116DF6">
        <w:t xml:space="preserve">Smlouva se uzavírá na dobu </w:t>
      </w:r>
      <w:r w:rsidR="00BF0BFF" w:rsidRPr="00116DF6">
        <w:t>určitou</w:t>
      </w:r>
      <w:r w:rsidR="002C0B36">
        <w:t xml:space="preserve">, a to od </w:t>
      </w:r>
      <w:proofErr w:type="gramStart"/>
      <w:r w:rsidR="002C0B36">
        <w:t>1.</w:t>
      </w:r>
      <w:r w:rsidR="00BA51F8">
        <w:t>1.2017</w:t>
      </w:r>
      <w:proofErr w:type="gramEnd"/>
      <w:r w:rsidR="00BF0BFF" w:rsidRPr="00116DF6">
        <w:t xml:space="preserve"> do </w:t>
      </w:r>
      <w:r w:rsidR="005606AD">
        <w:t>31.12</w:t>
      </w:r>
      <w:r w:rsidR="00BA51F8">
        <w:t>. 2020</w:t>
      </w:r>
      <w:r w:rsidR="00F02311">
        <w:t xml:space="preserve">. </w:t>
      </w:r>
      <w:r w:rsidRPr="00116DF6">
        <w:t xml:space="preserve">Obě strany mohou </w:t>
      </w:r>
      <w:r w:rsidR="00175E54" w:rsidRPr="00116DF6">
        <w:t xml:space="preserve">ukončit účinnost </w:t>
      </w:r>
      <w:r w:rsidR="00AA39EF">
        <w:t>S</w:t>
      </w:r>
      <w:r w:rsidR="00175E54" w:rsidRPr="00116DF6">
        <w:t xml:space="preserve">mlouvy </w:t>
      </w:r>
      <w:r w:rsidRPr="00116DF6">
        <w:t>písemnou výpovědí</w:t>
      </w:r>
      <w:r w:rsidR="0047071F" w:rsidRPr="00116DF6">
        <w:t xml:space="preserve"> </w:t>
      </w:r>
      <w:r w:rsidR="00175E54" w:rsidRPr="00116DF6">
        <w:t xml:space="preserve">i </w:t>
      </w:r>
      <w:r w:rsidR="0047071F" w:rsidRPr="00116DF6">
        <w:t>bez uvedení důvodu</w:t>
      </w:r>
      <w:r w:rsidRPr="00116DF6">
        <w:t xml:space="preserve"> s </w:t>
      </w:r>
      <w:r w:rsidR="00EB0921">
        <w:t>šestiměsíční</w:t>
      </w:r>
      <w:r w:rsidRPr="00116DF6">
        <w:t xml:space="preserve"> výpovědní lhůtou. </w:t>
      </w:r>
      <w:r w:rsidR="0069033E">
        <w:t>Výpovědní l</w:t>
      </w:r>
      <w:r w:rsidRPr="00116DF6">
        <w:t>hůta počí</w:t>
      </w:r>
      <w:r w:rsidR="0067281D">
        <w:t>n</w:t>
      </w:r>
      <w:r w:rsidRPr="00116DF6">
        <w:t xml:space="preserve">á </w:t>
      </w:r>
      <w:r w:rsidR="0069033E">
        <w:t xml:space="preserve">běžet </w:t>
      </w:r>
      <w:r w:rsidRPr="00116DF6">
        <w:t>od prvního dne měsíce následujícího po</w:t>
      </w:r>
      <w:r w:rsidR="00C338A7">
        <w:t xml:space="preserve"> měsíci, v němž byla</w:t>
      </w:r>
      <w:r w:rsidRPr="00116DF6">
        <w:t xml:space="preserve"> doručen</w:t>
      </w:r>
      <w:r w:rsidR="00C338A7">
        <w:t>a</w:t>
      </w:r>
      <w:r w:rsidRPr="00116DF6">
        <w:t xml:space="preserve"> výpově</w:t>
      </w:r>
      <w:r w:rsidR="00C338A7">
        <w:t>ď</w:t>
      </w:r>
      <w:r w:rsidRPr="00116DF6">
        <w:t xml:space="preserve">. </w:t>
      </w:r>
    </w:p>
    <w:p w14:paraId="2BB0C280" w14:textId="332C48E2" w:rsidR="00FE4BAC" w:rsidRDefault="00FD7C43" w:rsidP="00620F2D">
      <w:pPr>
        <w:pStyle w:val="cpodstavecslovan1"/>
      </w:pPr>
      <w:r w:rsidRPr="0026461B">
        <w:t xml:space="preserve">Smluvní strany se dohodly, že </w:t>
      </w:r>
      <w:r w:rsidR="0026461B" w:rsidRPr="0026461B">
        <w:t xml:space="preserve">za podstatné porušení </w:t>
      </w:r>
      <w:r w:rsidR="00AA39EF">
        <w:t>S</w:t>
      </w:r>
      <w:r w:rsidR="0026461B" w:rsidRPr="0026461B">
        <w:t xml:space="preserve">mlouvy </w:t>
      </w:r>
      <w:r w:rsidRPr="0026461B">
        <w:t>považují</w:t>
      </w:r>
      <w:r w:rsidR="0030477C" w:rsidRPr="0026461B">
        <w:t xml:space="preserve"> </w:t>
      </w:r>
      <w:r w:rsidR="00D46C78">
        <w:t xml:space="preserve">5x opakované </w:t>
      </w:r>
      <w:r w:rsidRPr="0026461B">
        <w:t xml:space="preserve">porušení smluvních </w:t>
      </w:r>
      <w:r w:rsidR="0026461B">
        <w:t>závazků uvedených v</w:t>
      </w:r>
      <w:r w:rsidR="00BA12D9">
        <w:t> </w:t>
      </w:r>
      <w:proofErr w:type="gramStart"/>
      <w:r w:rsidR="00BA12D9">
        <w:t xml:space="preserve">odst. </w:t>
      </w:r>
      <w:r w:rsidR="0026461B" w:rsidRPr="0026461B">
        <w:t xml:space="preserve"> </w:t>
      </w:r>
      <w:r w:rsidR="00DC6931">
        <w:t>1. 1. – 1. 11</w:t>
      </w:r>
      <w:proofErr w:type="gramEnd"/>
      <w:r w:rsidR="008F7F3D">
        <w:t xml:space="preserve">. a </w:t>
      </w:r>
      <w:r w:rsidR="00BA12D9">
        <w:t xml:space="preserve">dále jakékoli porušení Poskytovatele dle odst. </w:t>
      </w:r>
      <w:r w:rsidR="008F7F3D">
        <w:t>6</w:t>
      </w:r>
      <w:r w:rsidR="0026461B">
        <w:t>.1</w:t>
      </w:r>
      <w:r w:rsidRPr="0026461B">
        <w:t xml:space="preserve"> této </w:t>
      </w:r>
      <w:r w:rsidR="00AA39EF">
        <w:t>S</w:t>
      </w:r>
      <w:r w:rsidRPr="0026461B">
        <w:t>mlouvy</w:t>
      </w:r>
      <w:r w:rsidR="00BA12D9">
        <w:t>, a to i kdyby nebylo opakované</w:t>
      </w:r>
      <w:r w:rsidRPr="0026461B">
        <w:t>.</w:t>
      </w:r>
      <w:r w:rsidR="00E62D45" w:rsidRPr="0026461B">
        <w:t xml:space="preserve"> Dojde-li k podstatnému porušení </w:t>
      </w:r>
      <w:r w:rsidR="00AA39EF">
        <w:t>S</w:t>
      </w:r>
      <w:r w:rsidR="00E62D45" w:rsidRPr="0026461B">
        <w:t xml:space="preserve">mlouvy má příslušná </w:t>
      </w:r>
      <w:r w:rsidR="006D4A19">
        <w:t>S</w:t>
      </w:r>
      <w:r w:rsidR="00E62D45" w:rsidRPr="0026461B">
        <w:t xml:space="preserve">mluvní strana právo od </w:t>
      </w:r>
      <w:r w:rsidR="00AA39EF">
        <w:t>S</w:t>
      </w:r>
      <w:r w:rsidR="00E62D45" w:rsidRPr="0026461B">
        <w:t>mlouvy odstoupit.</w:t>
      </w:r>
      <w:r w:rsidR="005C1637">
        <w:t xml:space="preserve"> </w:t>
      </w:r>
      <w:r w:rsidR="005C1637" w:rsidRPr="00E51AC6">
        <w:t xml:space="preserve">Odstoupení je účinné od okamžiku, kdy je doručeno písemné prohlášení jedné </w:t>
      </w:r>
      <w:r w:rsidR="006D4A19">
        <w:t>S</w:t>
      </w:r>
      <w:r w:rsidR="005C1637" w:rsidRPr="00E51AC6">
        <w:t xml:space="preserve">mluvní strany o odstoupení od </w:t>
      </w:r>
      <w:r w:rsidR="009266F7">
        <w:t>S</w:t>
      </w:r>
      <w:r w:rsidR="005C1637">
        <w:t xml:space="preserve">mlouvy druhé </w:t>
      </w:r>
      <w:r w:rsidR="006D4A19">
        <w:t>S</w:t>
      </w:r>
      <w:r w:rsidR="005C1637" w:rsidRPr="00E51AC6">
        <w:t>mluvní straně.</w:t>
      </w:r>
      <w:r w:rsidR="00267EC1">
        <w:t xml:space="preserve"> Smluvní strany si nebudou vracet plnění poskytnutá přede dnem účinnosti odstoupení.</w:t>
      </w:r>
    </w:p>
    <w:p w14:paraId="2BB0C281" w14:textId="77777777" w:rsidR="005049D8" w:rsidRPr="00116DF6" w:rsidRDefault="005049D8" w:rsidP="005049D8">
      <w:pPr>
        <w:pStyle w:val="cpodstavecslovan1"/>
        <w:numPr>
          <w:ilvl w:val="0"/>
          <w:numId w:val="0"/>
        </w:numPr>
        <w:ind w:left="624"/>
      </w:pPr>
    </w:p>
    <w:p w14:paraId="2BB0C282" w14:textId="77777777" w:rsidR="00FD7C43" w:rsidRPr="00620F2D" w:rsidRDefault="00FD7C43" w:rsidP="00F634D7">
      <w:pPr>
        <w:pStyle w:val="cplnekslovan"/>
        <w:spacing w:before="120"/>
        <w:ind w:left="431" w:hanging="431"/>
      </w:pPr>
      <w:r w:rsidRPr="00620F2D">
        <w:t>ZÁVĚREČNÁ USTANOVENÍ</w:t>
      </w:r>
    </w:p>
    <w:p w14:paraId="2BB0C283" w14:textId="44F4C305" w:rsidR="00FD7C43" w:rsidRDefault="00FD7C43" w:rsidP="00620F2D">
      <w:pPr>
        <w:pStyle w:val="cpodstavecslovan1"/>
      </w:pPr>
      <w:r w:rsidRPr="00116DF6">
        <w:t xml:space="preserve">Veškerá korespondence v souvislosti se </w:t>
      </w:r>
      <w:r w:rsidR="007E7B17">
        <w:t>S</w:t>
      </w:r>
      <w:r w:rsidR="007E7B17" w:rsidRPr="00116DF6">
        <w:t xml:space="preserve">mlouvou </w:t>
      </w:r>
      <w:r w:rsidRPr="00116DF6">
        <w:t>bude prováděna faxem</w:t>
      </w:r>
      <w:r w:rsidR="00C83496" w:rsidRPr="00116DF6">
        <w:t>,</w:t>
      </w:r>
      <w:r w:rsidR="00424376" w:rsidRPr="00116DF6">
        <w:t xml:space="preserve"> </w:t>
      </w:r>
      <w:r w:rsidRPr="00116DF6">
        <w:t>doporučenými dopisy</w:t>
      </w:r>
      <w:r w:rsidR="00C83496" w:rsidRPr="00116DF6">
        <w:t xml:space="preserve"> nebo elektronicko</w:t>
      </w:r>
      <w:r w:rsidR="000F2E21" w:rsidRPr="00116DF6">
        <w:t>u</w:t>
      </w:r>
      <w:r w:rsidR="00C83496" w:rsidRPr="00116DF6">
        <w:t xml:space="preserve"> poštou</w:t>
      </w:r>
      <w:r w:rsidRPr="00116DF6">
        <w:t xml:space="preserve"> s platnost</w:t>
      </w:r>
      <w:r w:rsidR="00F92826" w:rsidRPr="00116DF6">
        <w:t>í ode dne doručení druhé straně</w:t>
      </w:r>
      <w:r w:rsidR="000E6F8D" w:rsidRPr="00116DF6">
        <w:t>.</w:t>
      </w:r>
      <w:r w:rsidR="00B63EEC" w:rsidRPr="00116DF6">
        <w:t xml:space="preserve"> Dnem doručení listinných písemností odeslaných na základě této Smlouvy nebo v souvislosti s touto Smlouvou, pokud není prokázán jiný den doručení, se rozumí poslední den lhůty, ve které byla písemnost pro adresáta uložena u provozovatele poštovních služeb, a to i tehdy, jestliže se adresát o jejím uložení nedověděl. </w:t>
      </w:r>
      <w:r w:rsidR="0045386B" w:rsidRPr="00116DF6">
        <w:t xml:space="preserve">Ukončení </w:t>
      </w:r>
      <w:r w:rsidR="006A0DCF">
        <w:t>S</w:t>
      </w:r>
      <w:r w:rsidR="0045386B" w:rsidRPr="00116DF6">
        <w:t>mlouvy výpovědí nebo odstoupením je možno provést pouze doručením nebo osobním předáním listinného dokumentu.</w:t>
      </w:r>
    </w:p>
    <w:p w14:paraId="118F1658" w14:textId="6BDCE3DD" w:rsidR="001A5687" w:rsidRDefault="001A5687" w:rsidP="00620F2D">
      <w:pPr>
        <w:pStyle w:val="cpodstavecslovan1"/>
      </w:pPr>
      <w:r>
        <w:t xml:space="preserve">Pro případ, že tato Smlouva není uzavírána za přítomnosti obou Smluvních stran, platí, že Smlouva nebude </w:t>
      </w:r>
      <w:proofErr w:type="gramStart"/>
      <w:r>
        <w:t>uzavřena pokud</w:t>
      </w:r>
      <w:proofErr w:type="gramEnd"/>
      <w:r>
        <w:t xml:space="preserve"> ji Poskytovatel podepíše s jakoukoliv změnou či odchylkou, byť nepodstatnou nebo dodatkem. To platí i v případě připojení obchodních podmínek Poskytovatele, pokud budou odporovat svým obsahem jakýmkoliv způsobem textu této Smlouvy.</w:t>
      </w:r>
    </w:p>
    <w:p w14:paraId="170EF332" w14:textId="1EF420F6" w:rsidR="006D24FC" w:rsidRDefault="006D24FC" w:rsidP="00620F2D">
      <w:pPr>
        <w:pStyle w:val="cpodstavecslovan1"/>
      </w:pPr>
      <w:r>
        <w:t>Smluvní strany výslovně potvrzují, že si vzájemně sdělily veškeré okolnosti důležité pro uzavření Smlouvy. Smluvní strany prohlašují, že se dohodly o veškerých náležitostech Smlouvy.</w:t>
      </w:r>
    </w:p>
    <w:p w14:paraId="7881A5E9" w14:textId="6A22DE03" w:rsidR="004E69D6" w:rsidRPr="00116DF6" w:rsidRDefault="004E69D6" w:rsidP="004E69D6">
      <w:pPr>
        <w:pStyle w:val="cpodstavecslovan1"/>
      </w:pPr>
      <w:r>
        <w:t xml:space="preserve">Smluvní strany potvrzují, že si při uzavírání Smlouvy vzájemně sdělily všechny skutkové a právní okolnosti, o nichž ví nebo vědět musí, tak, aby se každá ze Smluvních stran mohla </w:t>
      </w:r>
      <w:r>
        <w:lastRenderedPageBreak/>
        <w:t>přesvědčit o možnosti uzavřít platnou Smlouvu a aby byl každé ze Smluvních stran zřejmý zájem druhé Smluvní strany Smlouvu uzavřít.</w:t>
      </w:r>
    </w:p>
    <w:p w14:paraId="2BB0C284" w14:textId="37B9D5C3" w:rsidR="00FD7C43" w:rsidRPr="00116DF6" w:rsidRDefault="00FD7C43" w:rsidP="00620F2D">
      <w:pPr>
        <w:pStyle w:val="cpodstavecslovan1"/>
      </w:pPr>
      <w:r w:rsidRPr="00116DF6">
        <w:t xml:space="preserve">Jakékoliv změny a doplňky </w:t>
      </w:r>
      <w:r w:rsidR="001A5687">
        <w:t>S</w:t>
      </w:r>
      <w:r w:rsidRPr="00116DF6">
        <w:t xml:space="preserve">mlouvy mohou být provedeny jen písemnými dodatky </w:t>
      </w:r>
      <w:r w:rsidR="009266F7">
        <w:t>S</w:t>
      </w:r>
      <w:r w:rsidRPr="00116DF6">
        <w:t xml:space="preserve">mlouvy, podepsanými oběma </w:t>
      </w:r>
      <w:r w:rsidR="007A5FB4">
        <w:t>S</w:t>
      </w:r>
      <w:r w:rsidRPr="00116DF6">
        <w:t>mluvními stranami</w:t>
      </w:r>
      <w:r w:rsidR="00392D6D">
        <w:t xml:space="preserve"> </w:t>
      </w:r>
      <w:r w:rsidR="007E7B17">
        <w:t xml:space="preserve">s výjimkou aktualizace </w:t>
      </w:r>
      <w:r w:rsidR="00D15B1F">
        <w:t>P</w:t>
      </w:r>
      <w:r w:rsidR="007E7B17">
        <w:t>řílohy č. 1 této Smlouvy uvedené v</w:t>
      </w:r>
      <w:r w:rsidR="00D15B1F">
        <w:t> odst.</w:t>
      </w:r>
      <w:r w:rsidR="007E7B17" w:rsidRPr="006E2620">
        <w:t xml:space="preserve"> </w:t>
      </w:r>
      <w:r w:rsidR="008F7F3D" w:rsidRPr="006E2620">
        <w:t>1. 8.</w:t>
      </w:r>
      <w:r w:rsidR="00124682" w:rsidRPr="006E2620">
        <w:t xml:space="preserve">, kterou </w:t>
      </w:r>
      <w:r w:rsidR="00446864">
        <w:t>provádí jednostranně Objednatel.</w:t>
      </w:r>
      <w:r w:rsidR="00124682" w:rsidRPr="006E2620">
        <w:t xml:space="preserve"> Poskytovatel je povinen akceptovat jakékoli jednostranné změny Smlouvy dle předchozí věty.</w:t>
      </w:r>
      <w:r w:rsidR="00124682">
        <w:t xml:space="preserve"> </w:t>
      </w:r>
    </w:p>
    <w:p w14:paraId="330D039D" w14:textId="797FCCE1" w:rsidR="00F233D1" w:rsidRPr="00F233D1" w:rsidRDefault="00FD7C43" w:rsidP="00620F2D">
      <w:pPr>
        <w:pStyle w:val="cpodstavecslovan1"/>
      </w:pPr>
      <w:r w:rsidRPr="00116DF6">
        <w:t xml:space="preserve">Právní vztahy, neupravené touto </w:t>
      </w:r>
      <w:r w:rsidR="003F4D9A">
        <w:t>S</w:t>
      </w:r>
      <w:r w:rsidRPr="00116DF6">
        <w:t xml:space="preserve">mlouvou, se řídí </w:t>
      </w:r>
      <w:r w:rsidR="00CE5803">
        <w:t xml:space="preserve">zejména </w:t>
      </w:r>
      <w:r w:rsidRPr="00116DF6">
        <w:t>příslušnými ustanoveními</w:t>
      </w:r>
      <w:r w:rsidR="00AE39CA">
        <w:t xml:space="preserve"> Občanského </w:t>
      </w:r>
      <w:proofErr w:type="spellStart"/>
      <w:r w:rsidR="00AE39CA">
        <w:t>zákoníku</w:t>
      </w:r>
      <w:r w:rsidRPr="00116DF6">
        <w:t>a</w:t>
      </w:r>
      <w:proofErr w:type="spellEnd"/>
      <w:r w:rsidRPr="00116DF6">
        <w:t xml:space="preserve"> právních předpisů souvisejících.</w:t>
      </w:r>
    </w:p>
    <w:p w14:paraId="2BB0C286" w14:textId="77777777" w:rsidR="007A5FB4" w:rsidRDefault="007A5FB4" w:rsidP="00620F2D">
      <w:pPr>
        <w:pStyle w:val="cpodstavecslovan1"/>
      </w:pPr>
      <w:r>
        <w:t>Smluvní strany se dohodly, že veškeré spory budou řešeny u soudu místně příslušného dle sídla Objednatele.</w:t>
      </w:r>
    </w:p>
    <w:p w14:paraId="2BB0C287" w14:textId="76F7721B" w:rsidR="00FD7C43" w:rsidRPr="00116DF6" w:rsidRDefault="00FD7C43" w:rsidP="00620F2D">
      <w:pPr>
        <w:pStyle w:val="cpodstavecslovan1"/>
      </w:pPr>
      <w:r w:rsidRPr="00116DF6">
        <w:t xml:space="preserve">Smlouva je vyhotovena ve </w:t>
      </w:r>
      <w:r w:rsidR="00BF0BFF" w:rsidRPr="00116DF6">
        <w:t>čtyřech</w:t>
      </w:r>
      <w:r w:rsidR="004A505B">
        <w:t xml:space="preserve"> (4)</w:t>
      </w:r>
      <w:r w:rsidR="00BF0BFF" w:rsidRPr="00116DF6">
        <w:t xml:space="preserve"> </w:t>
      </w:r>
      <w:r w:rsidRPr="00116DF6">
        <w:t xml:space="preserve">vyhotoveních, z nichž každá </w:t>
      </w:r>
      <w:r w:rsidR="004A505B">
        <w:t>S</w:t>
      </w:r>
      <w:r w:rsidRPr="00116DF6">
        <w:t xml:space="preserve">mluvní strana obdrží </w:t>
      </w:r>
      <w:r w:rsidR="00BF0BFF" w:rsidRPr="00116DF6">
        <w:t>dvě</w:t>
      </w:r>
      <w:r w:rsidRPr="00116DF6">
        <w:t xml:space="preserve"> </w:t>
      </w:r>
      <w:r w:rsidR="004A505B">
        <w:t xml:space="preserve">(2) </w:t>
      </w:r>
      <w:r w:rsidRPr="00116DF6">
        <w:t xml:space="preserve">vyhotovení. </w:t>
      </w:r>
    </w:p>
    <w:p w14:paraId="2BB0C288" w14:textId="1E8A36A1" w:rsidR="00F92826" w:rsidRPr="00116DF6" w:rsidRDefault="00FD7C43" w:rsidP="00620F2D">
      <w:pPr>
        <w:pStyle w:val="cpodstavecslovan1"/>
      </w:pPr>
      <w:r w:rsidRPr="00116DF6">
        <w:t xml:space="preserve">Obě </w:t>
      </w:r>
      <w:r w:rsidR="004A505B">
        <w:t>S</w:t>
      </w:r>
      <w:r w:rsidRPr="00116DF6">
        <w:t>mluvní strany prohlašují, že</w:t>
      </w:r>
      <w:r w:rsidR="00F92826" w:rsidRPr="00116DF6">
        <w:t xml:space="preserve"> si </w:t>
      </w:r>
      <w:r w:rsidR="004A505B">
        <w:t>S</w:t>
      </w:r>
      <w:r w:rsidR="00F92826" w:rsidRPr="00116DF6">
        <w:t xml:space="preserve">mlouvu řádně přečetly a </w:t>
      </w:r>
      <w:r w:rsidRPr="00116DF6">
        <w:t>souhlasí s</w:t>
      </w:r>
      <w:r w:rsidR="00F92826" w:rsidRPr="00116DF6">
        <w:t> jejím obsahem.</w:t>
      </w:r>
    </w:p>
    <w:p w14:paraId="2BB0C28A" w14:textId="5B60DA4F" w:rsidR="005049D8" w:rsidRPr="005049D8" w:rsidRDefault="00FD7C43" w:rsidP="00B92B97">
      <w:pPr>
        <w:pStyle w:val="cpodstavecslovan1"/>
      </w:pPr>
      <w:r w:rsidRPr="00116DF6">
        <w:t xml:space="preserve">Tato </w:t>
      </w:r>
      <w:r w:rsidR="009266F7">
        <w:t>S</w:t>
      </w:r>
      <w:r w:rsidRPr="00116DF6">
        <w:t>mlouva nabývá platnosti</w:t>
      </w:r>
      <w:r w:rsidR="00F36965" w:rsidRPr="00116DF6">
        <w:t xml:space="preserve"> </w:t>
      </w:r>
      <w:r w:rsidRPr="00116DF6">
        <w:t xml:space="preserve">dnem podpisu obou </w:t>
      </w:r>
      <w:r w:rsidR="00EB3930">
        <w:t>S</w:t>
      </w:r>
      <w:r w:rsidRPr="00116DF6">
        <w:t>mluvních stran</w:t>
      </w:r>
      <w:r w:rsidR="0092717C" w:rsidRPr="00116DF6">
        <w:t xml:space="preserve"> a účinnosti </w:t>
      </w:r>
      <w:r w:rsidR="00F02311">
        <w:t>dle čl. 8.1</w:t>
      </w:r>
      <w:r w:rsidR="00656E50">
        <w:t xml:space="preserve"> Smlouvy</w:t>
      </w:r>
      <w:r w:rsidR="00F02311">
        <w:t xml:space="preserve">. </w:t>
      </w:r>
    </w:p>
    <w:p w14:paraId="2BB0C28B" w14:textId="77777777" w:rsidR="00F92826" w:rsidRPr="00116DF6" w:rsidRDefault="00FD7C43" w:rsidP="00620F2D">
      <w:pPr>
        <w:pStyle w:val="cpodstavecslovan1"/>
      </w:pPr>
      <w:r w:rsidRPr="00116DF6">
        <w:t xml:space="preserve">Nedílnou součástí </w:t>
      </w:r>
      <w:r w:rsidR="009266F7">
        <w:t>S</w:t>
      </w:r>
      <w:r w:rsidRPr="00116DF6">
        <w:t>mlouvy jsou tyto přílohy:</w:t>
      </w:r>
    </w:p>
    <w:p w14:paraId="2BB0C28C" w14:textId="77777777" w:rsidR="00FD7C43" w:rsidRPr="00014F33" w:rsidRDefault="00BF0BFF" w:rsidP="00620F2D">
      <w:pPr>
        <w:pStyle w:val="cpodrky1"/>
        <w:tabs>
          <w:tab w:val="clear" w:pos="1440"/>
          <w:tab w:val="num" w:pos="1701"/>
        </w:tabs>
        <w:ind w:left="1702" w:hanging="284"/>
      </w:pPr>
      <w:r w:rsidRPr="00014F33">
        <w:t xml:space="preserve">Příloha č. 1 – </w:t>
      </w:r>
      <w:r w:rsidR="00DE4BEB" w:rsidRPr="00014F33">
        <w:t>Seznam poštovních provozoven (p</w:t>
      </w:r>
      <w:r w:rsidR="001705FC" w:rsidRPr="00014F33">
        <w:t>o</w:t>
      </w:r>
      <w:r w:rsidR="00DE4BEB" w:rsidRPr="00014F33">
        <w:t>ložkový rozpočet)</w:t>
      </w:r>
    </w:p>
    <w:p w14:paraId="2BB0C28D" w14:textId="741C0549" w:rsidR="001C749E" w:rsidRPr="00014F33" w:rsidRDefault="00BF0BFF" w:rsidP="00620F2D">
      <w:pPr>
        <w:pStyle w:val="cpodrky1"/>
        <w:tabs>
          <w:tab w:val="clear" w:pos="1440"/>
          <w:tab w:val="num" w:pos="1701"/>
        </w:tabs>
        <w:ind w:left="1702" w:hanging="284"/>
      </w:pPr>
      <w:r w:rsidRPr="00014F33">
        <w:t>Příloha č. 2 –</w:t>
      </w:r>
      <w:r w:rsidR="00446864">
        <w:t xml:space="preserve"> </w:t>
      </w:r>
      <w:r w:rsidR="00EB0921">
        <w:t>Souhlas Krajského úřadu k provozování zařízení k využívání, odstraňování, sběru nebo výkupu odpadů</w:t>
      </w:r>
    </w:p>
    <w:p w14:paraId="2BB0C28E" w14:textId="77777777" w:rsidR="00395420" w:rsidRPr="006A51C6" w:rsidRDefault="00395420" w:rsidP="00620F2D">
      <w:pPr>
        <w:pStyle w:val="cpodrky1"/>
        <w:tabs>
          <w:tab w:val="clear" w:pos="1440"/>
          <w:tab w:val="num" w:pos="1701"/>
        </w:tabs>
        <w:ind w:left="1702" w:hanging="284"/>
      </w:pPr>
      <w:r w:rsidRPr="00014F33">
        <w:t>Příloha č. 3 – Tabulka pro detailní rozpis vyúčtování</w:t>
      </w:r>
    </w:p>
    <w:p w14:paraId="20C64BC9" w14:textId="42E76935" w:rsidR="004B4EA5" w:rsidRPr="006A51C6" w:rsidRDefault="00C755CE" w:rsidP="006A51C6">
      <w:pPr>
        <w:pStyle w:val="cpodrky1"/>
        <w:tabs>
          <w:tab w:val="clear" w:pos="1440"/>
          <w:tab w:val="num" w:pos="1701"/>
        </w:tabs>
        <w:ind w:left="1702" w:hanging="284"/>
      </w:pPr>
      <w:r>
        <w:rPr>
          <w:lang w:val="cs-CZ"/>
        </w:rPr>
        <w:t xml:space="preserve">Příloha č. 4 – VOP </w:t>
      </w:r>
    </w:p>
    <w:p w14:paraId="1FFF0FF0" w14:textId="77777777" w:rsidR="004B4EA5" w:rsidRDefault="004B4EA5" w:rsidP="006A51C6">
      <w:pPr>
        <w:pStyle w:val="cpodrky1"/>
        <w:numPr>
          <w:ilvl w:val="0"/>
          <w:numId w:val="0"/>
        </w:numPr>
        <w:ind w:left="709" w:hanging="709"/>
        <w:rPr>
          <w:lang w:val="cs-CZ"/>
        </w:rPr>
      </w:pPr>
      <w:r>
        <w:rPr>
          <w:lang w:val="cs-CZ"/>
        </w:rPr>
        <w:t>9.14</w:t>
      </w:r>
      <w:r>
        <w:rPr>
          <w:lang w:val="cs-CZ"/>
        </w:rPr>
        <w:tab/>
      </w:r>
      <w:r w:rsidRPr="00DF11A7">
        <w:t>Smluvní strany</w:t>
      </w:r>
      <w:r>
        <w:t xml:space="preserve"> potvrzují</w:t>
      </w:r>
      <w:r w:rsidRPr="00DF11A7">
        <w:t>, že se s textem VOP seznámily před podpisem této Smlouvy</w:t>
      </w:r>
      <w:r>
        <w:t xml:space="preserve"> a je</w:t>
      </w:r>
      <w:r>
        <w:rPr>
          <w:lang w:val="cs-CZ"/>
        </w:rPr>
        <w:br/>
      </w:r>
      <w:r w:rsidRPr="00B455DE">
        <w:t>jim znám jejich význam v</w:t>
      </w:r>
      <w:r>
        <w:t> souladu a v</w:t>
      </w:r>
      <w:r w:rsidRPr="00B455DE">
        <w:t>e spojitosti se Smlouvou.</w:t>
      </w:r>
      <w:r w:rsidRPr="00AD4CA7">
        <w:t xml:space="preserve"> Dále smluvní strany potvrzují, že veškerým ustanovením Smlouvy a VOP plně a bez jakýchkoli obtíží porozuměly a nepovažují je za nevýhodná. VOP představují závaznou a nedílnou součást Smlouvy</w:t>
      </w:r>
      <w:r>
        <w:rPr>
          <w:lang w:val="cs-CZ"/>
        </w:rPr>
        <w:t>.</w:t>
      </w:r>
      <w:r>
        <w:rPr>
          <w:lang w:val="cs-CZ"/>
        </w:rPr>
        <w:br/>
      </w:r>
    </w:p>
    <w:p w14:paraId="7D2BE5EB" w14:textId="17131CC4" w:rsidR="004B4EA5" w:rsidRPr="006A51C6" w:rsidRDefault="004B4EA5" w:rsidP="006A51C6">
      <w:pPr>
        <w:pStyle w:val="cpodrky1"/>
        <w:numPr>
          <w:ilvl w:val="0"/>
          <w:numId w:val="0"/>
        </w:numPr>
        <w:ind w:left="709" w:hanging="709"/>
        <w:rPr>
          <w:lang w:val="cs-CZ"/>
        </w:rPr>
      </w:pPr>
      <w:r>
        <w:rPr>
          <w:lang w:val="cs-CZ"/>
        </w:rPr>
        <w:t xml:space="preserve">9.15 </w:t>
      </w:r>
      <w:r>
        <w:rPr>
          <w:lang w:val="cs-CZ"/>
        </w:rPr>
        <w:tab/>
      </w:r>
      <w:r>
        <w:t>Dodavatel</w:t>
      </w:r>
      <w:r w:rsidRPr="00B519E2">
        <w:t xml:space="preserve"> podpisem této Smlouvy výslovně přijímá následující ustanovení VOP [</w:t>
      </w:r>
      <w:proofErr w:type="gramStart"/>
      <w:r>
        <w:t>3.2</w:t>
      </w:r>
      <w:proofErr w:type="gramEnd"/>
      <w:r>
        <w:t xml:space="preserve">., 3.5., 3.7., 5.2., </w:t>
      </w:r>
      <w:r w:rsidRPr="00B519E2">
        <w:t>6.1</w:t>
      </w:r>
      <w:r>
        <w:t>.</w:t>
      </w:r>
      <w:r w:rsidRPr="00B519E2">
        <w:t xml:space="preserve">, </w:t>
      </w:r>
      <w:r>
        <w:t xml:space="preserve">8.2., </w:t>
      </w:r>
      <w:r w:rsidRPr="00B519E2">
        <w:t>8.3</w:t>
      </w:r>
      <w:r>
        <w:t>.</w:t>
      </w:r>
      <w:r w:rsidRPr="00B519E2">
        <w:t xml:space="preserve">, </w:t>
      </w:r>
      <w:r>
        <w:t xml:space="preserve">12.3., </w:t>
      </w:r>
      <w:r w:rsidRPr="00B519E2">
        <w:t>13.2</w:t>
      </w:r>
      <w:r>
        <w:t>., 13.3.</w:t>
      </w:r>
      <w:r w:rsidRPr="00B519E2">
        <w:t>]</w:t>
      </w:r>
      <w:r>
        <w:rPr>
          <w:lang w:val="cs-CZ"/>
        </w:rPr>
        <w:t>.</w:t>
      </w:r>
    </w:p>
    <w:p w14:paraId="0A17C3D5" w14:textId="77777777" w:rsidR="00446864" w:rsidRDefault="00446864" w:rsidP="005C274B">
      <w:pPr>
        <w:pStyle w:val="Zkladntext"/>
        <w:rPr>
          <w:rFonts w:ascii="Times New Roman" w:hAnsi="Times New Roman"/>
          <w:sz w:val="22"/>
          <w:szCs w:val="22"/>
        </w:rPr>
      </w:pPr>
    </w:p>
    <w:p w14:paraId="2BB0C291" w14:textId="0C0FDEF3" w:rsidR="005049D8" w:rsidRDefault="002C52B8" w:rsidP="005C274B">
      <w:pPr>
        <w:pStyle w:val="Zkladntext"/>
        <w:rPr>
          <w:sz w:val="22"/>
          <w:szCs w:val="22"/>
        </w:rPr>
      </w:pPr>
      <w:r w:rsidRPr="00881C87">
        <w:rPr>
          <w:rFonts w:ascii="Times New Roman" w:hAnsi="Times New Roman"/>
          <w:sz w:val="22"/>
          <w:szCs w:val="22"/>
        </w:rPr>
        <w:t xml:space="preserve">Na </w:t>
      </w:r>
      <w:r w:rsidRPr="002C52B8">
        <w:rPr>
          <w:rFonts w:ascii="Times New Roman" w:hAnsi="Times New Roman"/>
          <w:sz w:val="22"/>
          <w:szCs w:val="22"/>
        </w:rPr>
        <w:t xml:space="preserve">důkaz toho, že Smluvní strany s obsahem Smlouvy souhlasí, rozumí jí a zavazují se k jejímu plnění, připojují své podpisy a prohlašují, že tato Smlouva byla uzavřena podle jejich svobodné a vážné </w:t>
      </w:r>
      <w:proofErr w:type="spellStart"/>
      <w:r w:rsidRPr="002C52B8">
        <w:rPr>
          <w:rFonts w:ascii="Times New Roman" w:hAnsi="Times New Roman"/>
          <w:sz w:val="22"/>
          <w:szCs w:val="22"/>
        </w:rPr>
        <w:t>vůlu</w:t>
      </w:r>
      <w:proofErr w:type="spellEnd"/>
      <w:r w:rsidRPr="002C52B8">
        <w:rPr>
          <w:rFonts w:ascii="Times New Roman" w:hAnsi="Times New Roman"/>
          <w:sz w:val="22"/>
          <w:szCs w:val="22"/>
        </w:rPr>
        <w:t xml:space="preserve"> prosté tísně, zejména tísně finanční</w:t>
      </w:r>
      <w:r w:rsidRPr="00B2380A">
        <w:rPr>
          <w:rFonts w:ascii="Times New Roman" w:hAnsi="Times New Roman"/>
          <w:sz w:val="22"/>
          <w:szCs w:val="22"/>
        </w:rPr>
        <w:t>.</w:t>
      </w:r>
    </w:p>
    <w:p w14:paraId="2BB0C292" w14:textId="77777777" w:rsidR="005049D8" w:rsidRPr="000424F7" w:rsidRDefault="005049D8" w:rsidP="005C274B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274B" w:rsidRPr="005C274B" w14:paraId="2BB0C295" w14:textId="77777777" w:rsidTr="0095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3" w14:textId="77777777" w:rsidR="005C274B" w:rsidRPr="005C274B" w:rsidRDefault="005C274B" w:rsidP="007E779A">
            <w:pPr>
              <w:pStyle w:val="Zkladntextodsazen3"/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>V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Praze</w:t>
            </w:r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 xml:space="preserve"> dne: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4" w14:textId="21CE0C1F" w:rsidR="005C274B" w:rsidRPr="005C274B" w:rsidRDefault="005C274B" w:rsidP="00345018">
            <w:pPr>
              <w:pStyle w:val="Zkladntextodsazen3"/>
              <w:ind w:left="425" w:hanging="425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 xml:space="preserve">V  </w:t>
            </w:r>
            <w:proofErr w:type="gramStart"/>
            <w:r w:rsidR="00BC565B">
              <w:rPr>
                <w:rFonts w:ascii="Times New Roman" w:hAnsi="Times New Roman"/>
                <w:bCs/>
                <w:sz w:val="22"/>
                <w:szCs w:val="22"/>
              </w:rPr>
              <w:t>Praze</w:t>
            </w:r>
            <w:r w:rsidR="00F31020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 xml:space="preserve">    dne</w:t>
            </w:r>
            <w:proofErr w:type="gramEnd"/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="00BC565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2BB0C296" w14:textId="77777777" w:rsidR="005C274B" w:rsidRPr="000424F7" w:rsidRDefault="005C274B" w:rsidP="005C274B">
      <w:pPr>
        <w:pStyle w:val="Zkladntext"/>
        <w:rPr>
          <w:sz w:val="22"/>
          <w:szCs w:val="22"/>
        </w:rPr>
      </w:pPr>
    </w:p>
    <w:p w14:paraId="2BB0C29C" w14:textId="77777777" w:rsidR="005049D8" w:rsidRPr="000424F7" w:rsidRDefault="005049D8" w:rsidP="005C274B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274B" w:rsidRPr="000424F7" w14:paraId="2BB0C29F" w14:textId="77777777" w:rsidTr="0095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D" w14:textId="77777777" w:rsidR="005C274B" w:rsidRPr="000424F7" w:rsidRDefault="005C274B" w:rsidP="009558E1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</w:t>
            </w:r>
            <w:r w:rsidRPr="000424F7">
              <w:rPr>
                <w:sz w:val="22"/>
                <w:szCs w:val="22"/>
              </w:rPr>
              <w:t>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E" w14:textId="77777777" w:rsidR="005C274B" w:rsidRPr="000424F7" w:rsidRDefault="005C274B" w:rsidP="009558E1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</w:t>
            </w:r>
            <w:r w:rsidRPr="000424F7">
              <w:rPr>
                <w:sz w:val="22"/>
                <w:szCs w:val="22"/>
              </w:rPr>
              <w:t>____</w:t>
            </w:r>
          </w:p>
        </w:tc>
      </w:tr>
      <w:tr w:rsidR="001C7F32" w:rsidRPr="000424F7" w14:paraId="2BB0C2A3" w14:textId="77777777" w:rsidTr="0095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A0" w14:textId="04BAE139" w:rsidR="001C7F32" w:rsidRPr="000424F7" w:rsidRDefault="001C7F32" w:rsidP="003F60C4">
            <w:pPr>
              <w:pStyle w:val="Zp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 Pospíšil MBA.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A2" w14:textId="1C595C11" w:rsidR="001C7F32" w:rsidRPr="000424F7" w:rsidRDefault="001C7F32" w:rsidP="00446864">
            <w:pPr>
              <w:pStyle w:val="Nzev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Marek Albert</w:t>
            </w:r>
          </w:p>
        </w:tc>
      </w:tr>
      <w:tr w:rsidR="001C7F32" w:rsidRPr="000424F7" w14:paraId="2BB0C2A9" w14:textId="77777777" w:rsidTr="009558E1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A4" w14:textId="75D67CD2" w:rsidR="001C7F32" w:rsidRPr="000424F7" w:rsidRDefault="001C7F32" w:rsidP="009558E1">
            <w:pPr>
              <w:pStyle w:val="Zpa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správa majetku</w:t>
            </w:r>
            <w:r w:rsidRPr="000424F7">
              <w:rPr>
                <w:bCs/>
                <w:sz w:val="22"/>
                <w:szCs w:val="22"/>
              </w:rPr>
              <w:tab/>
            </w:r>
            <w:r w:rsidRPr="000424F7">
              <w:rPr>
                <w:sz w:val="22"/>
                <w:szCs w:val="22"/>
              </w:rPr>
              <w:tab/>
            </w:r>
          </w:p>
          <w:p w14:paraId="2BB0C2A5" w14:textId="77777777" w:rsidR="001C7F32" w:rsidRPr="000424F7" w:rsidRDefault="001C7F32" w:rsidP="009558E1">
            <w:pPr>
              <w:pStyle w:val="Zpat"/>
              <w:rPr>
                <w:b/>
                <w:sz w:val="22"/>
                <w:szCs w:val="22"/>
              </w:rPr>
            </w:pPr>
            <w:r w:rsidRPr="000424F7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0424F7">
              <w:rPr>
                <w:b/>
                <w:sz w:val="22"/>
                <w:szCs w:val="22"/>
              </w:rPr>
              <w:t>s.p</w:t>
            </w:r>
            <w:proofErr w:type="spellEnd"/>
            <w:r w:rsidRPr="000424F7">
              <w:rPr>
                <w:b/>
                <w:sz w:val="22"/>
                <w:szCs w:val="22"/>
              </w:rPr>
              <w:t>.</w:t>
            </w:r>
            <w:proofErr w:type="gramEnd"/>
          </w:p>
          <w:p w14:paraId="2BB0C2A6" w14:textId="77777777" w:rsidR="001C7F32" w:rsidRPr="000424F7" w:rsidRDefault="001C7F32" w:rsidP="009558E1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2DC55B" w14:textId="77777777" w:rsidR="001C7F32" w:rsidRDefault="001C7F32">
            <w:pPr>
              <w:pStyle w:val="Zp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projektant outsourcing,</w:t>
            </w:r>
          </w:p>
          <w:p w14:paraId="15F8EAFC" w14:textId="77777777" w:rsidR="001C7F32" w:rsidRDefault="001C7F32">
            <w:pPr>
              <w:pStyle w:val="Zp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FCC Česká republika, s.r.o.</w:t>
            </w:r>
          </w:p>
          <w:p w14:paraId="2BB0C2A8" w14:textId="095B7E7F" w:rsidR="001C7F32" w:rsidRPr="000424F7" w:rsidRDefault="001C7F32" w:rsidP="009558E1">
            <w:pPr>
              <w:pStyle w:val="Zpa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základě plné moci ze dne </w:t>
            </w:r>
            <w:proofErr w:type="gramStart"/>
            <w:r>
              <w:rPr>
                <w:sz w:val="22"/>
                <w:szCs w:val="22"/>
              </w:rPr>
              <w:t>1.5.2016</w:t>
            </w:r>
            <w:proofErr w:type="gramEnd"/>
          </w:p>
        </w:tc>
      </w:tr>
    </w:tbl>
    <w:p w14:paraId="2BB0C2AA" w14:textId="77777777" w:rsidR="005049D8" w:rsidRDefault="005049D8" w:rsidP="00F634D7">
      <w:pPr>
        <w:rPr>
          <w:sz w:val="22"/>
          <w:szCs w:val="22"/>
        </w:rPr>
      </w:pPr>
    </w:p>
    <w:p w14:paraId="2BB0C2AB" w14:textId="77777777" w:rsidR="005049D8" w:rsidRDefault="005049D8" w:rsidP="00F634D7">
      <w:pPr>
        <w:rPr>
          <w:sz w:val="22"/>
          <w:szCs w:val="22"/>
        </w:rPr>
      </w:pPr>
    </w:p>
    <w:p w14:paraId="7765E5DF" w14:textId="1E289217" w:rsidR="00D15E07" w:rsidRDefault="00D15E07" w:rsidP="00D15E07">
      <w:pPr>
        <w:pStyle w:val="Zpat"/>
        <w:jc w:val="center"/>
      </w:pPr>
      <w:r>
        <w:t xml:space="preserve">Za formální správnost a </w:t>
      </w:r>
      <w:r w:rsidRPr="00E44EF1">
        <w:rPr>
          <w:iCs/>
        </w:rPr>
        <w:t>dodržení všech interních postupů a pravidel</w:t>
      </w:r>
      <w:r>
        <w:t xml:space="preserve"> ČP: </w:t>
      </w:r>
    </w:p>
    <w:p w14:paraId="1B309EEA" w14:textId="5CCD7F11" w:rsidR="00D15E07" w:rsidRDefault="00837EAD" w:rsidP="00D15E07">
      <w:pPr>
        <w:pStyle w:val="Zpat"/>
        <w:jc w:val="center"/>
      </w:pPr>
      <w:r>
        <w:t>XXXXXXXXXXXXXX</w:t>
      </w:r>
      <w:bookmarkStart w:id="0" w:name="_GoBack"/>
      <w:bookmarkEnd w:id="0"/>
      <w:r w:rsidR="00D15E07" w:rsidRPr="00562136">
        <w:t xml:space="preserve">, </w:t>
      </w:r>
      <w:r w:rsidR="00D15E07">
        <w:t>vedoucí odboru správa realit</w:t>
      </w:r>
    </w:p>
    <w:p w14:paraId="334D3713" w14:textId="77777777" w:rsidR="00D15E07" w:rsidRDefault="00D15E07" w:rsidP="00D15E07">
      <w:pPr>
        <w:pStyle w:val="Zpat"/>
        <w:jc w:val="center"/>
      </w:pPr>
      <w:r>
        <w:t xml:space="preserve"> </w:t>
      </w:r>
    </w:p>
    <w:p w14:paraId="344692FE" w14:textId="77777777" w:rsidR="00D15E07" w:rsidRDefault="00D15E07" w:rsidP="00D15E07">
      <w:pPr>
        <w:pStyle w:val="Zpat"/>
        <w:jc w:val="center"/>
      </w:pPr>
      <w:r>
        <w:t>…………………………………..</w:t>
      </w:r>
    </w:p>
    <w:p w14:paraId="1281F1DE" w14:textId="77777777" w:rsidR="00D15E07" w:rsidRDefault="00D15E07" w:rsidP="00D15E07">
      <w:pPr>
        <w:rPr>
          <w:sz w:val="22"/>
          <w:szCs w:val="22"/>
        </w:rPr>
      </w:pPr>
    </w:p>
    <w:p w14:paraId="0A600EEB" w14:textId="77777777" w:rsidR="00E14F67" w:rsidRDefault="00E14F67">
      <w:pPr>
        <w:rPr>
          <w:sz w:val="22"/>
          <w:szCs w:val="22"/>
        </w:rPr>
      </w:pPr>
    </w:p>
    <w:p w14:paraId="462B3DBD" w14:textId="77777777" w:rsidR="00E14F67" w:rsidRPr="00051DA6" w:rsidRDefault="00E14F67" w:rsidP="00E14F67">
      <w:pPr>
        <w:pStyle w:val="cpodrky1"/>
        <w:numPr>
          <w:ilvl w:val="0"/>
          <w:numId w:val="0"/>
        </w:numPr>
        <w:rPr>
          <w:b/>
        </w:rPr>
      </w:pPr>
      <w:r w:rsidRPr="00051DA6">
        <w:rPr>
          <w:b/>
        </w:rPr>
        <w:t>Příloha č. 1 - Seznam poštovních provozoven (položkový rozpočet)</w:t>
      </w:r>
    </w:p>
    <w:p w14:paraId="23FD8336" w14:textId="7A8BD903" w:rsidR="00E14F67" w:rsidRPr="009E775D" w:rsidRDefault="00E14F67" w:rsidP="00E14F67">
      <w:pPr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 xml:space="preserve">(Tato strana je úmyslně ponechána prázdná. </w:t>
      </w:r>
      <w:r>
        <w:rPr>
          <w:i/>
          <w:sz w:val="22"/>
          <w:szCs w:val="22"/>
        </w:rPr>
        <w:t>Seznam poštovních provozoven následuje</w:t>
      </w:r>
      <w:r w:rsidRPr="009E775D">
        <w:rPr>
          <w:i/>
          <w:sz w:val="22"/>
          <w:szCs w:val="22"/>
        </w:rPr>
        <w:t xml:space="preserve"> na další straně)</w:t>
      </w:r>
    </w:p>
    <w:p w14:paraId="4F9F7247" w14:textId="77777777" w:rsidR="00E14F67" w:rsidRPr="008B701E" w:rsidRDefault="00E14F67" w:rsidP="00E14F67">
      <w:pPr>
        <w:rPr>
          <w:sz w:val="22"/>
          <w:szCs w:val="22"/>
        </w:rPr>
      </w:pPr>
    </w:p>
    <w:p w14:paraId="68842552" w14:textId="2BB1245B" w:rsidR="00E14F67" w:rsidRDefault="00E14F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CC89DB" w14:textId="77777777" w:rsidR="00E16F78" w:rsidRDefault="00E16F78">
      <w:pPr>
        <w:rPr>
          <w:sz w:val="22"/>
          <w:szCs w:val="22"/>
        </w:rPr>
      </w:pPr>
    </w:p>
    <w:p w14:paraId="125903D1" w14:textId="66A981CC" w:rsidR="00E14F67" w:rsidRDefault="00E14F67" w:rsidP="00E14F67">
      <w:pPr>
        <w:pStyle w:val="cpodrky1"/>
        <w:numPr>
          <w:ilvl w:val="0"/>
          <w:numId w:val="0"/>
        </w:numPr>
        <w:rPr>
          <w:b/>
          <w:lang w:val="cs-CZ"/>
        </w:rPr>
      </w:pPr>
      <w:r>
        <w:rPr>
          <w:b/>
        </w:rPr>
        <w:t xml:space="preserve">Příloha č. 2 – </w:t>
      </w:r>
      <w:r w:rsidR="00EB0921" w:rsidRPr="00EB0921">
        <w:rPr>
          <w:b/>
        </w:rPr>
        <w:t>Souhlas Krajského úřadu k provozování zařízení k využívání, odstraňování, sběru nebo výkupu odpadů</w:t>
      </w:r>
    </w:p>
    <w:p w14:paraId="73E2B9C5" w14:textId="51D481A6" w:rsidR="00E14F67" w:rsidRPr="009E775D" w:rsidRDefault="00E14F67" w:rsidP="00E14F67">
      <w:pPr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 xml:space="preserve">(Tato strana je úmyslně ponechána prázdná. </w:t>
      </w:r>
      <w:r w:rsidR="00EB0921" w:rsidRPr="00EB0921">
        <w:rPr>
          <w:i/>
          <w:sz w:val="22"/>
          <w:szCs w:val="22"/>
        </w:rPr>
        <w:t>Souhlas Krajského úřadu k provozování zařízení k využívání, odstraňování, sběru nebo výkupu odpadů</w:t>
      </w:r>
      <w:r w:rsidR="00EB092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následuje</w:t>
      </w:r>
      <w:r w:rsidRPr="009E775D">
        <w:rPr>
          <w:i/>
          <w:sz w:val="22"/>
          <w:szCs w:val="22"/>
        </w:rPr>
        <w:t xml:space="preserve"> na další straně)</w:t>
      </w:r>
    </w:p>
    <w:p w14:paraId="64C2E868" w14:textId="77777777" w:rsidR="00E14F67" w:rsidRDefault="00E14F67">
      <w:pPr>
        <w:rPr>
          <w:sz w:val="22"/>
          <w:szCs w:val="22"/>
        </w:rPr>
      </w:pPr>
    </w:p>
    <w:p w14:paraId="7BF41A60" w14:textId="063323A0" w:rsidR="00BF0904" w:rsidRDefault="00BF09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EA7502" w14:textId="238F64CA" w:rsidR="00BF0904" w:rsidRDefault="00BF0904">
      <w:pPr>
        <w:rPr>
          <w:sz w:val="22"/>
          <w:szCs w:val="22"/>
        </w:rPr>
      </w:pPr>
      <w:r w:rsidRPr="00911D3E">
        <w:rPr>
          <w:b/>
          <w:sz w:val="22"/>
          <w:szCs w:val="22"/>
        </w:rPr>
        <w:lastRenderedPageBreak/>
        <w:t>Příloha č. 3 – Tabulka pro detailní rozpis vyúčtování</w:t>
      </w:r>
    </w:p>
    <w:p w14:paraId="6F67D590" w14:textId="77777777" w:rsidR="00BF0904" w:rsidRDefault="00BF0904">
      <w:pPr>
        <w:rPr>
          <w:sz w:val="22"/>
          <w:szCs w:val="22"/>
        </w:rPr>
      </w:pPr>
    </w:p>
    <w:p w14:paraId="48D9DAEC" w14:textId="77777777" w:rsidR="00BF0904" w:rsidRPr="00CF181D" w:rsidRDefault="00BF0904" w:rsidP="00BF0904">
      <w:pPr>
        <w:rPr>
          <w:b/>
          <w:sz w:val="28"/>
          <w:szCs w:val="28"/>
        </w:rPr>
      </w:pPr>
      <w:r w:rsidRPr="00CF181D">
        <w:rPr>
          <w:b/>
          <w:sz w:val="28"/>
          <w:szCs w:val="28"/>
        </w:rPr>
        <w:t>Členění nákladů za odvoz odpadů za období:</w:t>
      </w:r>
    </w:p>
    <w:p w14:paraId="68B075DC" w14:textId="77777777" w:rsidR="00BF0904" w:rsidRDefault="00BF0904" w:rsidP="00BF0904">
      <w:pPr>
        <w:rPr>
          <w:sz w:val="22"/>
          <w:szCs w:val="22"/>
        </w:rPr>
      </w:pPr>
    </w:p>
    <w:p w14:paraId="54A668DD" w14:textId="77777777" w:rsidR="00BF0904" w:rsidRDefault="00BF0904" w:rsidP="00BF0904">
      <w:pPr>
        <w:rPr>
          <w:sz w:val="22"/>
          <w:szCs w:val="22"/>
        </w:rPr>
      </w:pPr>
    </w:p>
    <w:p w14:paraId="0F11CE5D" w14:textId="77777777" w:rsidR="00BF0904" w:rsidRPr="00CF181D" w:rsidRDefault="00BF0904" w:rsidP="00BF0904">
      <w:pPr>
        <w:rPr>
          <w:b/>
          <w:sz w:val="22"/>
          <w:szCs w:val="22"/>
        </w:rPr>
      </w:pPr>
      <w:r w:rsidRPr="00CF181D">
        <w:rPr>
          <w:b/>
          <w:sz w:val="22"/>
          <w:szCs w:val="22"/>
        </w:rPr>
        <w:t>Příloha faktury č.:</w:t>
      </w:r>
    </w:p>
    <w:p w14:paraId="392684BA" w14:textId="77777777" w:rsidR="00BF0904" w:rsidRDefault="00BF0904" w:rsidP="00BF090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BF0904" w:rsidRPr="0070588F" w14:paraId="22622624" w14:textId="77777777" w:rsidTr="00DC6667">
        <w:tc>
          <w:tcPr>
            <w:tcW w:w="3184" w:type="dxa"/>
          </w:tcPr>
          <w:p w14:paraId="15BE9D3A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</w:p>
          <w:p w14:paraId="4CA282C0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  <w:r w:rsidRPr="0070588F">
              <w:rPr>
                <w:b/>
                <w:sz w:val="22"/>
                <w:szCs w:val="22"/>
              </w:rPr>
              <w:t>Nákladové středisko</w:t>
            </w:r>
          </w:p>
        </w:tc>
        <w:tc>
          <w:tcPr>
            <w:tcW w:w="3184" w:type="dxa"/>
          </w:tcPr>
          <w:p w14:paraId="117EE0EF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</w:p>
          <w:p w14:paraId="4B87FADA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  <w:r w:rsidRPr="0070588F">
              <w:rPr>
                <w:b/>
                <w:sz w:val="22"/>
                <w:szCs w:val="22"/>
              </w:rPr>
              <w:t>Název nákladového střediska</w:t>
            </w:r>
          </w:p>
        </w:tc>
        <w:tc>
          <w:tcPr>
            <w:tcW w:w="3184" w:type="dxa"/>
          </w:tcPr>
          <w:p w14:paraId="3AAF68B8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</w:p>
          <w:p w14:paraId="7651276B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  <w:r w:rsidRPr="0070588F">
              <w:rPr>
                <w:b/>
                <w:sz w:val="22"/>
                <w:szCs w:val="22"/>
              </w:rPr>
              <w:t>Částka v Kč</w:t>
            </w:r>
          </w:p>
        </w:tc>
      </w:tr>
      <w:tr w:rsidR="00BF0904" w:rsidRPr="0070588F" w14:paraId="3BC44CDB" w14:textId="77777777" w:rsidTr="00DC6667">
        <w:tc>
          <w:tcPr>
            <w:tcW w:w="3184" w:type="dxa"/>
          </w:tcPr>
          <w:p w14:paraId="2A5DE6B5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F6866FF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3443C27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6F8CFA23" w14:textId="77777777" w:rsidTr="00DC6667">
        <w:tc>
          <w:tcPr>
            <w:tcW w:w="3184" w:type="dxa"/>
          </w:tcPr>
          <w:p w14:paraId="74C5393C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Celkem bez DPH</w:t>
            </w:r>
          </w:p>
        </w:tc>
        <w:tc>
          <w:tcPr>
            <w:tcW w:w="3184" w:type="dxa"/>
          </w:tcPr>
          <w:p w14:paraId="4D319E2B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38DBCB4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2441851B" w14:textId="77777777" w:rsidTr="00DC6667">
        <w:tc>
          <w:tcPr>
            <w:tcW w:w="3184" w:type="dxa"/>
          </w:tcPr>
          <w:p w14:paraId="0E650C20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DPH</w:t>
            </w:r>
          </w:p>
        </w:tc>
        <w:tc>
          <w:tcPr>
            <w:tcW w:w="3184" w:type="dxa"/>
          </w:tcPr>
          <w:p w14:paraId="558EE165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569BB40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081CA643" w14:textId="77777777" w:rsidTr="00DC6667">
        <w:tc>
          <w:tcPr>
            <w:tcW w:w="3184" w:type="dxa"/>
          </w:tcPr>
          <w:p w14:paraId="009C2425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Celkem s DPH</w:t>
            </w:r>
          </w:p>
        </w:tc>
        <w:tc>
          <w:tcPr>
            <w:tcW w:w="3184" w:type="dxa"/>
          </w:tcPr>
          <w:p w14:paraId="01234FED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2BDD838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5F112802" w14:textId="77777777" w:rsidTr="00DC6667">
        <w:tc>
          <w:tcPr>
            <w:tcW w:w="3184" w:type="dxa"/>
          </w:tcPr>
          <w:p w14:paraId="4E230F43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Haléřové vyrovnání</w:t>
            </w:r>
          </w:p>
        </w:tc>
        <w:tc>
          <w:tcPr>
            <w:tcW w:w="3184" w:type="dxa"/>
          </w:tcPr>
          <w:p w14:paraId="320D5CA6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5A827F1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71C6B703" w14:textId="77777777" w:rsidTr="00DC6667">
        <w:tc>
          <w:tcPr>
            <w:tcW w:w="3184" w:type="dxa"/>
          </w:tcPr>
          <w:p w14:paraId="3038BE4D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Celkem</w:t>
            </w:r>
          </w:p>
        </w:tc>
        <w:tc>
          <w:tcPr>
            <w:tcW w:w="3184" w:type="dxa"/>
          </w:tcPr>
          <w:p w14:paraId="0BE96731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42886C4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</w:tbl>
    <w:p w14:paraId="0345D1EC" w14:textId="738BC911" w:rsidR="00BF0904" w:rsidRDefault="00BF0904">
      <w:pPr>
        <w:rPr>
          <w:sz w:val="22"/>
          <w:szCs w:val="22"/>
        </w:rPr>
      </w:pPr>
    </w:p>
    <w:p w14:paraId="54AD7C2C" w14:textId="77777777" w:rsidR="00BF0904" w:rsidRDefault="00BF09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5A2009" w14:textId="50BB311C" w:rsidR="00BF0904" w:rsidRDefault="00BF0904">
      <w:pPr>
        <w:rPr>
          <w:sz w:val="22"/>
          <w:szCs w:val="22"/>
        </w:rPr>
      </w:pPr>
    </w:p>
    <w:p w14:paraId="1E823054" w14:textId="22D70182" w:rsidR="00BF0904" w:rsidRDefault="00BF0904" w:rsidP="00BF0904">
      <w:pPr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4</w:t>
      </w:r>
      <w:r w:rsidRPr="009E7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9E775D">
        <w:rPr>
          <w:b/>
          <w:sz w:val="22"/>
          <w:szCs w:val="22"/>
        </w:rPr>
        <w:t xml:space="preserve"> VOP</w:t>
      </w:r>
    </w:p>
    <w:p w14:paraId="0384D904" w14:textId="77777777" w:rsidR="00BF0904" w:rsidRPr="009E775D" w:rsidRDefault="00BF0904" w:rsidP="00BF0904">
      <w:pPr>
        <w:rPr>
          <w:b/>
          <w:sz w:val="22"/>
          <w:szCs w:val="22"/>
        </w:rPr>
      </w:pPr>
    </w:p>
    <w:p w14:paraId="6AF83FF9" w14:textId="32D7ECDF" w:rsidR="00BF0904" w:rsidRDefault="00BF0904" w:rsidP="00BF0904">
      <w:pPr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>(Tato strana je úmyslně ponechána prázdná. VOP následují na další straně)</w:t>
      </w:r>
    </w:p>
    <w:p w14:paraId="20A6E907" w14:textId="5966F487" w:rsidR="00BF0904" w:rsidRDefault="00BF0904">
      <w:pPr>
        <w:rPr>
          <w:i/>
          <w:sz w:val="22"/>
          <w:szCs w:val="22"/>
        </w:rPr>
      </w:pPr>
    </w:p>
    <w:p w14:paraId="23E22976" w14:textId="77777777" w:rsidR="00051DA6" w:rsidRDefault="00051DA6" w:rsidP="00BF0904">
      <w:pPr>
        <w:rPr>
          <w:sz w:val="22"/>
          <w:szCs w:val="22"/>
        </w:rPr>
      </w:pPr>
    </w:p>
    <w:sectPr w:rsidR="00051DA6" w:rsidSect="00D15E07">
      <w:headerReference w:type="default" r:id="rId12"/>
      <w:footerReference w:type="default" r:id="rId13"/>
      <w:pgSz w:w="11906" w:h="16838" w:code="9"/>
      <w:pgMar w:top="1247" w:right="1247" w:bottom="1247" w:left="1247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0581" w14:textId="77777777" w:rsidR="00496A53" w:rsidRDefault="00496A53">
      <w:r>
        <w:separator/>
      </w:r>
    </w:p>
  </w:endnote>
  <w:endnote w:type="continuationSeparator" w:id="0">
    <w:p w14:paraId="01818E32" w14:textId="77777777" w:rsidR="00496A53" w:rsidRDefault="004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33105844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8C4E3A" w14:textId="386D4BBE" w:rsidR="0058589F" w:rsidRPr="0058589F" w:rsidRDefault="0058589F">
            <w:pPr>
              <w:pStyle w:val="Zpat"/>
              <w:jc w:val="center"/>
              <w:rPr>
                <w:i/>
                <w:sz w:val="18"/>
                <w:szCs w:val="18"/>
              </w:rPr>
            </w:pPr>
            <w:r w:rsidRPr="0058589F">
              <w:rPr>
                <w:i/>
                <w:sz w:val="18"/>
                <w:szCs w:val="18"/>
              </w:rPr>
              <w:t xml:space="preserve">Stránka </w:t>
            </w:r>
            <w:r w:rsidRPr="0058589F">
              <w:rPr>
                <w:bCs/>
                <w:i/>
                <w:sz w:val="18"/>
                <w:szCs w:val="18"/>
              </w:rPr>
              <w:fldChar w:fldCharType="begin"/>
            </w:r>
            <w:r w:rsidRPr="0058589F">
              <w:rPr>
                <w:bCs/>
                <w:i/>
                <w:sz w:val="18"/>
                <w:szCs w:val="18"/>
              </w:rPr>
              <w:instrText>PAGE</w:instrText>
            </w:r>
            <w:r w:rsidRPr="0058589F">
              <w:rPr>
                <w:bCs/>
                <w:i/>
                <w:sz w:val="18"/>
                <w:szCs w:val="18"/>
              </w:rPr>
              <w:fldChar w:fldCharType="separate"/>
            </w:r>
            <w:r w:rsidR="00837EAD">
              <w:rPr>
                <w:bCs/>
                <w:i/>
                <w:noProof/>
                <w:sz w:val="18"/>
                <w:szCs w:val="18"/>
              </w:rPr>
              <w:t>1</w:t>
            </w:r>
            <w:r w:rsidRPr="0058589F">
              <w:rPr>
                <w:bCs/>
                <w:i/>
                <w:sz w:val="18"/>
                <w:szCs w:val="18"/>
              </w:rPr>
              <w:fldChar w:fldCharType="end"/>
            </w:r>
            <w:r w:rsidRPr="0058589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(celkem</w:t>
            </w:r>
            <w:r w:rsidRPr="0058589F">
              <w:rPr>
                <w:i/>
                <w:sz w:val="18"/>
                <w:szCs w:val="18"/>
              </w:rPr>
              <w:t xml:space="preserve"> </w:t>
            </w:r>
            <w:r w:rsidRPr="0058589F">
              <w:rPr>
                <w:bCs/>
                <w:i/>
                <w:sz w:val="18"/>
                <w:szCs w:val="18"/>
              </w:rPr>
              <w:fldChar w:fldCharType="begin"/>
            </w:r>
            <w:r w:rsidRPr="0058589F">
              <w:rPr>
                <w:bCs/>
                <w:i/>
                <w:sz w:val="18"/>
                <w:szCs w:val="18"/>
              </w:rPr>
              <w:instrText>NUMPAGES</w:instrText>
            </w:r>
            <w:r w:rsidRPr="0058589F">
              <w:rPr>
                <w:bCs/>
                <w:i/>
                <w:sz w:val="18"/>
                <w:szCs w:val="18"/>
              </w:rPr>
              <w:fldChar w:fldCharType="separate"/>
            </w:r>
            <w:r w:rsidR="00837EAD">
              <w:rPr>
                <w:bCs/>
                <w:i/>
                <w:noProof/>
                <w:sz w:val="18"/>
                <w:szCs w:val="18"/>
              </w:rPr>
              <w:t>11</w:t>
            </w:r>
            <w:r w:rsidRPr="0058589F">
              <w:rPr>
                <w:bCs/>
                <w:i/>
                <w:sz w:val="18"/>
                <w:szCs w:val="18"/>
              </w:rPr>
              <w:fldChar w:fldCharType="end"/>
            </w:r>
            <w:r>
              <w:rPr>
                <w:bCs/>
                <w:i/>
                <w:sz w:val="18"/>
                <w:szCs w:val="18"/>
              </w:rPr>
              <w:t>)</w:t>
            </w:r>
          </w:p>
        </w:sdtContent>
      </w:sdt>
    </w:sdtContent>
  </w:sdt>
  <w:p w14:paraId="36D7995B" w14:textId="77777777" w:rsidR="0058589F" w:rsidRDefault="00585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5C9C" w14:textId="77777777" w:rsidR="00496A53" w:rsidRDefault="00496A53">
      <w:r>
        <w:separator/>
      </w:r>
    </w:p>
  </w:footnote>
  <w:footnote w:type="continuationSeparator" w:id="0">
    <w:p w14:paraId="54B08939" w14:textId="77777777" w:rsidR="00496A53" w:rsidRDefault="0049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6F4E" w14:textId="77777777" w:rsidR="0058589F" w:rsidRPr="00D11957" w:rsidRDefault="0058589F" w:rsidP="0058589F">
    <w:pPr>
      <w:pStyle w:val="Zhlav"/>
      <w:spacing w:before="60"/>
      <w:ind w:left="1701"/>
      <w:rPr>
        <w:rFonts w:ascii="Arial" w:hAnsi="Arial" w:cs="Arial"/>
        <w:sz w:val="12"/>
        <w:szCs w:val="12"/>
      </w:rPr>
    </w:pPr>
  </w:p>
  <w:p w14:paraId="2902CD84" w14:textId="77777777" w:rsidR="0058589F" w:rsidRPr="00B709C1" w:rsidRDefault="0058589F" w:rsidP="0058589F">
    <w:pPr>
      <w:pStyle w:val="Nzev"/>
      <w:rPr>
        <w:rFonts w:ascii="Arial" w:hAnsi="Arial" w:cs="Arial"/>
        <w:b w:val="0"/>
        <w:sz w:val="22"/>
        <w:szCs w:val="22"/>
      </w:rPr>
    </w:pPr>
    <w:r>
      <w:rPr>
        <w:b w:val="0"/>
        <w:noProof/>
      </w:rPr>
      <w:drawing>
        <wp:anchor distT="0" distB="0" distL="114300" distR="114300" simplePos="0" relativeHeight="251669504" behindDoc="1" locked="0" layoutInCell="1" allowOverlap="1" wp14:anchorId="16D03B1B" wp14:editId="4D78275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9C1">
      <w:rPr>
        <w:rFonts w:ascii="Arial" w:hAnsi="Arial" w:cs="Arial"/>
        <w:b w:val="0"/>
        <w:sz w:val="22"/>
        <w:szCs w:val="22"/>
      </w:rPr>
      <w:t>Smlouva o poskytování služeb v odpadovém hospodářství</w:t>
    </w:r>
  </w:p>
  <w:p w14:paraId="6B93140C" w14:textId="77777777" w:rsidR="0058589F" w:rsidRDefault="0058589F" w:rsidP="0058589F">
    <w:pPr>
      <w:pStyle w:val="Zhlav"/>
      <w:ind w:left="1701"/>
      <w:rPr>
        <w:rFonts w:ascii="Arial" w:hAnsi="Arial" w:cs="Arial"/>
      </w:rPr>
    </w:pPr>
  </w:p>
  <w:p w14:paraId="6FDE4FAB" w14:textId="63A21344" w:rsidR="0008263B" w:rsidRDefault="0058589F" w:rsidP="00D15E07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5892439" wp14:editId="1A526B07">
          <wp:simplePos x="0" y="0"/>
          <wp:positionH relativeFrom="page">
            <wp:posOffset>714375</wp:posOffset>
          </wp:positionH>
          <wp:positionV relativeFrom="page">
            <wp:posOffset>895170</wp:posOffset>
          </wp:positionV>
          <wp:extent cx="6119495" cy="147955"/>
          <wp:effectExtent l="0" t="0" r="0" b="4445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9B3E9" w14:textId="77777777" w:rsidR="00D15E07" w:rsidRPr="00BB2C84" w:rsidRDefault="00D15E07" w:rsidP="00D15E07">
    <w:pPr>
      <w:pStyle w:val="Zhlav"/>
      <w:ind w:left="1701"/>
      <w:rPr>
        <w:rFonts w:ascii="Arial" w:hAnsi="Arial" w:cs="Arial"/>
      </w:rPr>
    </w:pPr>
  </w:p>
  <w:p w14:paraId="1933BAC0" w14:textId="77777777" w:rsidR="0008263B" w:rsidRDefault="000826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E18"/>
    <w:multiLevelType w:val="hybridMultilevel"/>
    <w:tmpl w:val="8DAEE13C"/>
    <w:lvl w:ilvl="0" w:tplc="6D966D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6C4"/>
    <w:multiLevelType w:val="singleLevel"/>
    <w:tmpl w:val="D13A29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2E22057"/>
    <w:multiLevelType w:val="multilevel"/>
    <w:tmpl w:val="147A04B0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463E2"/>
    <w:multiLevelType w:val="hybridMultilevel"/>
    <w:tmpl w:val="A8E03B5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F63FE"/>
    <w:multiLevelType w:val="hybridMultilevel"/>
    <w:tmpl w:val="8C8AF06C"/>
    <w:lvl w:ilvl="0" w:tplc="0A3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E40C7"/>
    <w:multiLevelType w:val="singleLevel"/>
    <w:tmpl w:val="A77602A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1B3F6FC4"/>
    <w:multiLevelType w:val="hybridMultilevel"/>
    <w:tmpl w:val="E58A82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9F6A8D"/>
    <w:multiLevelType w:val="multilevel"/>
    <w:tmpl w:val="E87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3204B3"/>
    <w:multiLevelType w:val="singleLevel"/>
    <w:tmpl w:val="E78EBD2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9">
    <w:nsid w:val="205C295B"/>
    <w:multiLevelType w:val="hybridMultilevel"/>
    <w:tmpl w:val="8488EA80"/>
    <w:lvl w:ilvl="0" w:tplc="5B0C306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06E98"/>
    <w:multiLevelType w:val="multilevel"/>
    <w:tmpl w:val="24ECD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C46121"/>
    <w:multiLevelType w:val="hybridMultilevel"/>
    <w:tmpl w:val="FCC0174E"/>
    <w:lvl w:ilvl="0" w:tplc="8076C154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175A9"/>
    <w:multiLevelType w:val="singleLevel"/>
    <w:tmpl w:val="D13A29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2121BFF"/>
    <w:multiLevelType w:val="singleLevel"/>
    <w:tmpl w:val="7F84690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4">
    <w:nsid w:val="35AC4F34"/>
    <w:multiLevelType w:val="multilevel"/>
    <w:tmpl w:val="089C8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83D2E2B"/>
    <w:multiLevelType w:val="hybridMultilevel"/>
    <w:tmpl w:val="66147AFE"/>
    <w:lvl w:ilvl="0" w:tplc="BDF0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DC26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16C0F"/>
    <w:multiLevelType w:val="multilevel"/>
    <w:tmpl w:val="7C4838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9B63420"/>
    <w:multiLevelType w:val="singleLevel"/>
    <w:tmpl w:val="1616A52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trike w:val="0"/>
        <w:dstrike w:val="0"/>
        <w:color w:val="auto"/>
      </w:rPr>
    </w:lvl>
  </w:abstractNum>
  <w:abstractNum w:abstractNumId="18">
    <w:nsid w:val="3CC80CEC"/>
    <w:multiLevelType w:val="hybridMultilevel"/>
    <w:tmpl w:val="EACE7166"/>
    <w:lvl w:ilvl="0" w:tplc="C12C54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F533B"/>
    <w:multiLevelType w:val="singleLevel"/>
    <w:tmpl w:val="9604C2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0">
    <w:nsid w:val="427011CB"/>
    <w:multiLevelType w:val="multilevel"/>
    <w:tmpl w:val="24728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803C9"/>
    <w:multiLevelType w:val="singleLevel"/>
    <w:tmpl w:val="D7AECC5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2">
    <w:nsid w:val="47734B81"/>
    <w:multiLevelType w:val="singleLevel"/>
    <w:tmpl w:val="B2CA63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3">
    <w:nsid w:val="49EF2D28"/>
    <w:multiLevelType w:val="hybridMultilevel"/>
    <w:tmpl w:val="147A04B0"/>
    <w:lvl w:ilvl="0" w:tplc="C6E84A38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50D4E"/>
    <w:multiLevelType w:val="singleLevel"/>
    <w:tmpl w:val="1F0422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7">
    <w:nsid w:val="5CBA0A52"/>
    <w:multiLevelType w:val="hybridMultilevel"/>
    <w:tmpl w:val="6FF68F3A"/>
    <w:lvl w:ilvl="0" w:tplc="CEB80B6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7335A"/>
    <w:multiLevelType w:val="hybridMultilevel"/>
    <w:tmpl w:val="AA7011F6"/>
    <w:lvl w:ilvl="0" w:tplc="46988CA4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83D09"/>
    <w:multiLevelType w:val="multilevel"/>
    <w:tmpl w:val="9224E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6EE7C0E"/>
    <w:multiLevelType w:val="multilevel"/>
    <w:tmpl w:val="EA80C5F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D81A9F"/>
    <w:multiLevelType w:val="hybridMultilevel"/>
    <w:tmpl w:val="E17E6306"/>
    <w:lvl w:ilvl="0" w:tplc="1B7243C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D748E"/>
    <w:multiLevelType w:val="singleLevel"/>
    <w:tmpl w:val="8C504B52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3">
    <w:nsid w:val="73D57C8B"/>
    <w:multiLevelType w:val="hybridMultilevel"/>
    <w:tmpl w:val="4F2476B4"/>
    <w:lvl w:ilvl="0" w:tplc="30884346">
      <w:start w:val="4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45131"/>
    <w:multiLevelType w:val="multilevel"/>
    <w:tmpl w:val="FCC0174E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A32CBE"/>
    <w:multiLevelType w:val="singleLevel"/>
    <w:tmpl w:val="43AEB9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6">
    <w:nsid w:val="76015557"/>
    <w:multiLevelType w:val="singleLevel"/>
    <w:tmpl w:val="951270C8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7">
    <w:nsid w:val="76916F89"/>
    <w:multiLevelType w:val="multilevel"/>
    <w:tmpl w:val="BE4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6F1409D"/>
    <w:multiLevelType w:val="singleLevel"/>
    <w:tmpl w:val="FB962F2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9">
    <w:nsid w:val="770422CF"/>
    <w:multiLevelType w:val="hybridMultilevel"/>
    <w:tmpl w:val="1E54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A3EEA"/>
    <w:multiLevelType w:val="hybridMultilevel"/>
    <w:tmpl w:val="89A891C2"/>
    <w:lvl w:ilvl="0" w:tplc="55E6D58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BC1625A"/>
    <w:multiLevelType w:val="multilevel"/>
    <w:tmpl w:val="EC2E5EEC"/>
    <w:lvl w:ilvl="0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0016D"/>
    <w:multiLevelType w:val="singleLevel"/>
    <w:tmpl w:val="9E709B9A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4">
    <w:nsid w:val="7D823C92"/>
    <w:multiLevelType w:val="hybridMultilevel"/>
    <w:tmpl w:val="C8B08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16B56"/>
    <w:multiLevelType w:val="hybridMultilevel"/>
    <w:tmpl w:val="0FEAEC9E"/>
    <w:lvl w:ilvl="0" w:tplc="FA02CE90">
      <w:start w:val="6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5"/>
  </w:num>
  <w:num w:numId="4">
    <w:abstractNumId w:val="22"/>
  </w:num>
  <w:num w:numId="5">
    <w:abstractNumId w:val="36"/>
  </w:num>
  <w:num w:numId="6">
    <w:abstractNumId w:val="1"/>
  </w:num>
  <w:num w:numId="7">
    <w:abstractNumId w:val="32"/>
  </w:num>
  <w:num w:numId="8">
    <w:abstractNumId w:val="5"/>
  </w:num>
  <w:num w:numId="9">
    <w:abstractNumId w:val="8"/>
  </w:num>
  <w:num w:numId="10">
    <w:abstractNumId w:val="12"/>
  </w:num>
  <w:num w:numId="11">
    <w:abstractNumId w:val="21"/>
  </w:num>
  <w:num w:numId="12">
    <w:abstractNumId w:val="13"/>
  </w:num>
  <w:num w:numId="13">
    <w:abstractNumId w:val="19"/>
  </w:num>
  <w:num w:numId="14">
    <w:abstractNumId w:val="43"/>
  </w:num>
  <w:num w:numId="15">
    <w:abstractNumId w:val="38"/>
    <w:lvlOverride w:ilvl="0">
      <w:startOverride w:val="6"/>
    </w:lvlOverride>
  </w:num>
  <w:num w:numId="16">
    <w:abstractNumId w:val="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10"/>
  </w:num>
  <w:num w:numId="21">
    <w:abstractNumId w:val="37"/>
  </w:num>
  <w:num w:numId="22">
    <w:abstractNumId w:val="23"/>
  </w:num>
  <w:num w:numId="23">
    <w:abstractNumId w:val="11"/>
  </w:num>
  <w:num w:numId="24">
    <w:abstractNumId w:val="28"/>
  </w:num>
  <w:num w:numId="25">
    <w:abstractNumId w:val="6"/>
  </w:num>
  <w:num w:numId="26">
    <w:abstractNumId w:val="44"/>
  </w:num>
  <w:num w:numId="27">
    <w:abstractNumId w:val="9"/>
  </w:num>
  <w:num w:numId="28">
    <w:abstractNumId w:val="27"/>
  </w:num>
  <w:num w:numId="29">
    <w:abstractNumId w:val="20"/>
  </w:num>
  <w:num w:numId="30">
    <w:abstractNumId w:val="31"/>
  </w:num>
  <w:num w:numId="31">
    <w:abstractNumId w:val="4"/>
  </w:num>
  <w:num w:numId="32">
    <w:abstractNumId w:val="42"/>
  </w:num>
  <w:num w:numId="33">
    <w:abstractNumId w:val="2"/>
  </w:num>
  <w:num w:numId="34">
    <w:abstractNumId w:val="33"/>
  </w:num>
  <w:num w:numId="35">
    <w:abstractNumId w:val="34"/>
  </w:num>
  <w:num w:numId="36">
    <w:abstractNumId w:val="45"/>
  </w:num>
  <w:num w:numId="37">
    <w:abstractNumId w:val="16"/>
  </w:num>
  <w:num w:numId="38">
    <w:abstractNumId w:val="14"/>
  </w:num>
  <w:num w:numId="39">
    <w:abstractNumId w:val="41"/>
  </w:num>
  <w:num w:numId="40">
    <w:abstractNumId w:val="24"/>
  </w:num>
  <w:num w:numId="41">
    <w:abstractNumId w:val="25"/>
  </w:num>
  <w:num w:numId="42">
    <w:abstractNumId w:val="41"/>
  </w:num>
  <w:num w:numId="43">
    <w:abstractNumId w:val="41"/>
  </w:num>
  <w:num w:numId="44">
    <w:abstractNumId w:val="41"/>
  </w:num>
  <w:num w:numId="45">
    <w:abstractNumId w:val="24"/>
  </w:num>
  <w:num w:numId="46">
    <w:abstractNumId w:val="24"/>
    <w:lvlOverride w:ilvl="0">
      <w:startOverride w:val="1"/>
    </w:lvlOverride>
  </w:num>
  <w:num w:numId="47">
    <w:abstractNumId w:val="41"/>
  </w:num>
  <w:num w:numId="48">
    <w:abstractNumId w:val="41"/>
  </w:num>
  <w:num w:numId="49">
    <w:abstractNumId w:val="41"/>
  </w:num>
  <w:num w:numId="50">
    <w:abstractNumId w:val="41"/>
  </w:num>
  <w:num w:numId="51">
    <w:abstractNumId w:val="24"/>
  </w:num>
  <w:num w:numId="52">
    <w:abstractNumId w:val="24"/>
  </w:num>
  <w:num w:numId="53">
    <w:abstractNumId w:val="41"/>
  </w:num>
  <w:num w:numId="54">
    <w:abstractNumId w:val="41"/>
  </w:num>
  <w:num w:numId="55">
    <w:abstractNumId w:val="41"/>
  </w:num>
  <w:num w:numId="56">
    <w:abstractNumId w:val="41"/>
  </w:num>
  <w:num w:numId="57">
    <w:abstractNumId w:val="41"/>
  </w:num>
  <w:num w:numId="58">
    <w:abstractNumId w:val="41"/>
  </w:num>
  <w:num w:numId="59">
    <w:abstractNumId w:val="41"/>
  </w:num>
  <w:num w:numId="60">
    <w:abstractNumId w:val="41"/>
  </w:num>
  <w:num w:numId="61">
    <w:abstractNumId w:val="24"/>
    <w:lvlOverride w:ilvl="0">
      <w:startOverride w:val="1"/>
    </w:lvlOverride>
  </w:num>
  <w:num w:numId="62">
    <w:abstractNumId w:val="24"/>
  </w:num>
  <w:num w:numId="63">
    <w:abstractNumId w:val="41"/>
  </w:num>
  <w:num w:numId="64">
    <w:abstractNumId w:val="41"/>
  </w:num>
  <w:num w:numId="65">
    <w:abstractNumId w:val="41"/>
  </w:num>
  <w:num w:numId="66">
    <w:abstractNumId w:val="41"/>
  </w:num>
  <w:num w:numId="67">
    <w:abstractNumId w:val="41"/>
  </w:num>
  <w:num w:numId="68">
    <w:abstractNumId w:val="41"/>
  </w:num>
  <w:num w:numId="69">
    <w:abstractNumId w:val="41"/>
  </w:num>
  <w:num w:numId="70">
    <w:abstractNumId w:val="41"/>
  </w:num>
  <w:num w:numId="71">
    <w:abstractNumId w:val="41"/>
  </w:num>
  <w:num w:numId="72">
    <w:abstractNumId w:val="41"/>
  </w:num>
  <w:num w:numId="73">
    <w:abstractNumId w:val="41"/>
  </w:num>
  <w:num w:numId="74">
    <w:abstractNumId w:val="24"/>
  </w:num>
  <w:num w:numId="75">
    <w:abstractNumId w:val="25"/>
  </w:num>
  <w:num w:numId="76">
    <w:abstractNumId w:val="41"/>
  </w:num>
  <w:num w:numId="77">
    <w:abstractNumId w:val="41"/>
  </w:num>
  <w:num w:numId="78">
    <w:abstractNumId w:val="41"/>
  </w:num>
  <w:num w:numId="79">
    <w:abstractNumId w:val="41"/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</w:num>
  <w:num w:numId="82">
    <w:abstractNumId w:val="18"/>
  </w:num>
  <w:num w:numId="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0"/>
  </w:num>
  <w:num w:numId="85">
    <w:abstractNumId w:val="29"/>
  </w:num>
  <w:num w:numId="86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01695"/>
    <w:rsid w:val="00007B6F"/>
    <w:rsid w:val="00012FB3"/>
    <w:rsid w:val="00014F33"/>
    <w:rsid w:val="00015ACA"/>
    <w:rsid w:val="000161C3"/>
    <w:rsid w:val="000178B3"/>
    <w:rsid w:val="000208CA"/>
    <w:rsid w:val="00026A77"/>
    <w:rsid w:val="000374EC"/>
    <w:rsid w:val="0004614E"/>
    <w:rsid w:val="00051DA6"/>
    <w:rsid w:val="00052CE5"/>
    <w:rsid w:val="00054BAD"/>
    <w:rsid w:val="000552C3"/>
    <w:rsid w:val="00060EEE"/>
    <w:rsid w:val="000618F8"/>
    <w:rsid w:val="00061B99"/>
    <w:rsid w:val="00062CE8"/>
    <w:rsid w:val="00066DC9"/>
    <w:rsid w:val="000704AF"/>
    <w:rsid w:val="00072A56"/>
    <w:rsid w:val="00073EED"/>
    <w:rsid w:val="00074C92"/>
    <w:rsid w:val="000777FC"/>
    <w:rsid w:val="0008263B"/>
    <w:rsid w:val="00086EAA"/>
    <w:rsid w:val="000A5174"/>
    <w:rsid w:val="000A6867"/>
    <w:rsid w:val="000A72B3"/>
    <w:rsid w:val="000B2254"/>
    <w:rsid w:val="000B3071"/>
    <w:rsid w:val="000B461B"/>
    <w:rsid w:val="000C0F82"/>
    <w:rsid w:val="000C1B0A"/>
    <w:rsid w:val="000C30EA"/>
    <w:rsid w:val="000C3432"/>
    <w:rsid w:val="000D0AF2"/>
    <w:rsid w:val="000D6997"/>
    <w:rsid w:val="000E61B7"/>
    <w:rsid w:val="000E6F8D"/>
    <w:rsid w:val="000F2E21"/>
    <w:rsid w:val="000F3320"/>
    <w:rsid w:val="000F4B59"/>
    <w:rsid w:val="000F7A0E"/>
    <w:rsid w:val="00102788"/>
    <w:rsid w:val="00103A39"/>
    <w:rsid w:val="0010556E"/>
    <w:rsid w:val="0010680D"/>
    <w:rsid w:val="00116DF6"/>
    <w:rsid w:val="00120B20"/>
    <w:rsid w:val="00124682"/>
    <w:rsid w:val="00130E0C"/>
    <w:rsid w:val="0013258D"/>
    <w:rsid w:val="00135627"/>
    <w:rsid w:val="00135A7A"/>
    <w:rsid w:val="00141265"/>
    <w:rsid w:val="001463DA"/>
    <w:rsid w:val="001466B0"/>
    <w:rsid w:val="0014692C"/>
    <w:rsid w:val="00151976"/>
    <w:rsid w:val="0015489C"/>
    <w:rsid w:val="0015609F"/>
    <w:rsid w:val="001624AD"/>
    <w:rsid w:val="00163F86"/>
    <w:rsid w:val="00165293"/>
    <w:rsid w:val="00166070"/>
    <w:rsid w:val="00166F79"/>
    <w:rsid w:val="001705FC"/>
    <w:rsid w:val="001718E8"/>
    <w:rsid w:val="00175E54"/>
    <w:rsid w:val="001835E5"/>
    <w:rsid w:val="001847D1"/>
    <w:rsid w:val="00191A3F"/>
    <w:rsid w:val="00193C16"/>
    <w:rsid w:val="001A0E39"/>
    <w:rsid w:val="001A5687"/>
    <w:rsid w:val="001A7D40"/>
    <w:rsid w:val="001B2025"/>
    <w:rsid w:val="001B5C78"/>
    <w:rsid w:val="001C5E1E"/>
    <w:rsid w:val="001C6E3F"/>
    <w:rsid w:val="001C749E"/>
    <w:rsid w:val="001C7F32"/>
    <w:rsid w:val="001D05A3"/>
    <w:rsid w:val="001D360A"/>
    <w:rsid w:val="001D464B"/>
    <w:rsid w:val="001D52DC"/>
    <w:rsid w:val="001D6C9E"/>
    <w:rsid w:val="001D783A"/>
    <w:rsid w:val="001E314C"/>
    <w:rsid w:val="001E662D"/>
    <w:rsid w:val="001E68F3"/>
    <w:rsid w:val="001F1246"/>
    <w:rsid w:val="001F39A5"/>
    <w:rsid w:val="001F4493"/>
    <w:rsid w:val="002008AE"/>
    <w:rsid w:val="00200921"/>
    <w:rsid w:val="002020A2"/>
    <w:rsid w:val="00202108"/>
    <w:rsid w:val="00205F5E"/>
    <w:rsid w:val="00210F12"/>
    <w:rsid w:val="0021160D"/>
    <w:rsid w:val="00212558"/>
    <w:rsid w:val="00215F51"/>
    <w:rsid w:val="00225671"/>
    <w:rsid w:val="00230ECB"/>
    <w:rsid w:val="00232308"/>
    <w:rsid w:val="00233195"/>
    <w:rsid w:val="00234619"/>
    <w:rsid w:val="0024579B"/>
    <w:rsid w:val="00251919"/>
    <w:rsid w:val="00251937"/>
    <w:rsid w:val="00252302"/>
    <w:rsid w:val="002536A0"/>
    <w:rsid w:val="0025478B"/>
    <w:rsid w:val="0025534C"/>
    <w:rsid w:val="0026461B"/>
    <w:rsid w:val="00267EC1"/>
    <w:rsid w:val="00274A44"/>
    <w:rsid w:val="00276992"/>
    <w:rsid w:val="00282124"/>
    <w:rsid w:val="0028291F"/>
    <w:rsid w:val="00293F48"/>
    <w:rsid w:val="00296C46"/>
    <w:rsid w:val="00297A92"/>
    <w:rsid w:val="002A50A7"/>
    <w:rsid w:val="002A5F6D"/>
    <w:rsid w:val="002B0CEC"/>
    <w:rsid w:val="002B21B6"/>
    <w:rsid w:val="002B289B"/>
    <w:rsid w:val="002B6E09"/>
    <w:rsid w:val="002B758C"/>
    <w:rsid w:val="002B7E21"/>
    <w:rsid w:val="002C0B36"/>
    <w:rsid w:val="002C52B8"/>
    <w:rsid w:val="002C707D"/>
    <w:rsid w:val="002D0A47"/>
    <w:rsid w:val="002D6BE5"/>
    <w:rsid w:val="002E2410"/>
    <w:rsid w:val="002E5BA3"/>
    <w:rsid w:val="002F03F9"/>
    <w:rsid w:val="003009B4"/>
    <w:rsid w:val="0030477C"/>
    <w:rsid w:val="00310409"/>
    <w:rsid w:val="00313B8A"/>
    <w:rsid w:val="00317D16"/>
    <w:rsid w:val="00320DBC"/>
    <w:rsid w:val="0032201C"/>
    <w:rsid w:val="00330A92"/>
    <w:rsid w:val="003315E5"/>
    <w:rsid w:val="00331EE8"/>
    <w:rsid w:val="00343E2C"/>
    <w:rsid w:val="00345018"/>
    <w:rsid w:val="0036264E"/>
    <w:rsid w:val="0036557A"/>
    <w:rsid w:val="00365652"/>
    <w:rsid w:val="003703CD"/>
    <w:rsid w:val="0037120D"/>
    <w:rsid w:val="00392D6D"/>
    <w:rsid w:val="00395420"/>
    <w:rsid w:val="003A0D85"/>
    <w:rsid w:val="003B057C"/>
    <w:rsid w:val="003B0BF7"/>
    <w:rsid w:val="003B212F"/>
    <w:rsid w:val="003B4179"/>
    <w:rsid w:val="003B4A60"/>
    <w:rsid w:val="003B51E7"/>
    <w:rsid w:val="003D4ABB"/>
    <w:rsid w:val="003D7E10"/>
    <w:rsid w:val="003E03B1"/>
    <w:rsid w:val="003E4096"/>
    <w:rsid w:val="003E4FCC"/>
    <w:rsid w:val="003F4D9A"/>
    <w:rsid w:val="003F60C4"/>
    <w:rsid w:val="003F73B7"/>
    <w:rsid w:val="004023A8"/>
    <w:rsid w:val="00402F04"/>
    <w:rsid w:val="004030B8"/>
    <w:rsid w:val="00416376"/>
    <w:rsid w:val="0042221F"/>
    <w:rsid w:val="00424376"/>
    <w:rsid w:val="0042621A"/>
    <w:rsid w:val="00427119"/>
    <w:rsid w:val="0043306D"/>
    <w:rsid w:val="004372B4"/>
    <w:rsid w:val="004372D9"/>
    <w:rsid w:val="00441FD0"/>
    <w:rsid w:val="00444048"/>
    <w:rsid w:val="0044408E"/>
    <w:rsid w:val="004443F4"/>
    <w:rsid w:val="00444CFD"/>
    <w:rsid w:val="00446864"/>
    <w:rsid w:val="004506FD"/>
    <w:rsid w:val="00451F5E"/>
    <w:rsid w:val="0045386B"/>
    <w:rsid w:val="004568A7"/>
    <w:rsid w:val="00461033"/>
    <w:rsid w:val="004655FA"/>
    <w:rsid w:val="0047071F"/>
    <w:rsid w:val="0047091F"/>
    <w:rsid w:val="0047435C"/>
    <w:rsid w:val="004745C7"/>
    <w:rsid w:val="0048340F"/>
    <w:rsid w:val="00484718"/>
    <w:rsid w:val="00493D9E"/>
    <w:rsid w:val="0049454B"/>
    <w:rsid w:val="00495C61"/>
    <w:rsid w:val="00496A53"/>
    <w:rsid w:val="0049717B"/>
    <w:rsid w:val="00497CBB"/>
    <w:rsid w:val="004A1A0D"/>
    <w:rsid w:val="004A3E25"/>
    <w:rsid w:val="004A49D1"/>
    <w:rsid w:val="004A505B"/>
    <w:rsid w:val="004B08BF"/>
    <w:rsid w:val="004B4EA5"/>
    <w:rsid w:val="004B5535"/>
    <w:rsid w:val="004B7CCA"/>
    <w:rsid w:val="004B7F69"/>
    <w:rsid w:val="004C0188"/>
    <w:rsid w:val="004D7D9C"/>
    <w:rsid w:val="004E2215"/>
    <w:rsid w:val="004E69D6"/>
    <w:rsid w:val="004F5406"/>
    <w:rsid w:val="0050486B"/>
    <w:rsid w:val="005049D8"/>
    <w:rsid w:val="00514844"/>
    <w:rsid w:val="005170E7"/>
    <w:rsid w:val="00520012"/>
    <w:rsid w:val="00520CFF"/>
    <w:rsid w:val="00524905"/>
    <w:rsid w:val="005250D5"/>
    <w:rsid w:val="00527947"/>
    <w:rsid w:val="00530915"/>
    <w:rsid w:val="00530A00"/>
    <w:rsid w:val="005310DC"/>
    <w:rsid w:val="00535760"/>
    <w:rsid w:val="00535D12"/>
    <w:rsid w:val="00536EC6"/>
    <w:rsid w:val="00541C81"/>
    <w:rsid w:val="00554749"/>
    <w:rsid w:val="00554E1D"/>
    <w:rsid w:val="005606AD"/>
    <w:rsid w:val="00564BA1"/>
    <w:rsid w:val="00567D59"/>
    <w:rsid w:val="0057133C"/>
    <w:rsid w:val="0058292E"/>
    <w:rsid w:val="0058589F"/>
    <w:rsid w:val="00585DD5"/>
    <w:rsid w:val="00590F58"/>
    <w:rsid w:val="005A0A5C"/>
    <w:rsid w:val="005A1B08"/>
    <w:rsid w:val="005A1C69"/>
    <w:rsid w:val="005A3DCE"/>
    <w:rsid w:val="005A6658"/>
    <w:rsid w:val="005A6BC3"/>
    <w:rsid w:val="005B05E1"/>
    <w:rsid w:val="005B36B5"/>
    <w:rsid w:val="005B655C"/>
    <w:rsid w:val="005C0E1B"/>
    <w:rsid w:val="005C1637"/>
    <w:rsid w:val="005C274B"/>
    <w:rsid w:val="005C5D24"/>
    <w:rsid w:val="005D0CD8"/>
    <w:rsid w:val="005D1E43"/>
    <w:rsid w:val="005D5F8F"/>
    <w:rsid w:val="005E3CF7"/>
    <w:rsid w:val="005E46EB"/>
    <w:rsid w:val="005F2AC8"/>
    <w:rsid w:val="005F2C21"/>
    <w:rsid w:val="005F4067"/>
    <w:rsid w:val="005F7AA0"/>
    <w:rsid w:val="0060781A"/>
    <w:rsid w:val="006124FC"/>
    <w:rsid w:val="00613A58"/>
    <w:rsid w:val="00616736"/>
    <w:rsid w:val="00617A65"/>
    <w:rsid w:val="00620B6A"/>
    <w:rsid w:val="00620F2D"/>
    <w:rsid w:val="00621F42"/>
    <w:rsid w:val="006236EF"/>
    <w:rsid w:val="006245C5"/>
    <w:rsid w:val="006279C9"/>
    <w:rsid w:val="00627F0E"/>
    <w:rsid w:val="006321E1"/>
    <w:rsid w:val="00641A41"/>
    <w:rsid w:val="00643508"/>
    <w:rsid w:val="006444A4"/>
    <w:rsid w:val="00644606"/>
    <w:rsid w:val="00645FE3"/>
    <w:rsid w:val="006463FC"/>
    <w:rsid w:val="006521D6"/>
    <w:rsid w:val="006531A1"/>
    <w:rsid w:val="00656E50"/>
    <w:rsid w:val="00657C81"/>
    <w:rsid w:val="006637AE"/>
    <w:rsid w:val="00663E03"/>
    <w:rsid w:val="00664B08"/>
    <w:rsid w:val="0067281D"/>
    <w:rsid w:val="00672EA4"/>
    <w:rsid w:val="006829B0"/>
    <w:rsid w:val="006849F5"/>
    <w:rsid w:val="00687280"/>
    <w:rsid w:val="0069033E"/>
    <w:rsid w:val="00691689"/>
    <w:rsid w:val="0069299B"/>
    <w:rsid w:val="00694B16"/>
    <w:rsid w:val="00695ABD"/>
    <w:rsid w:val="006A0DCF"/>
    <w:rsid w:val="006A2F92"/>
    <w:rsid w:val="006A39BD"/>
    <w:rsid w:val="006A51C6"/>
    <w:rsid w:val="006A6152"/>
    <w:rsid w:val="006A66DF"/>
    <w:rsid w:val="006B3D68"/>
    <w:rsid w:val="006B579A"/>
    <w:rsid w:val="006B76C2"/>
    <w:rsid w:val="006B76D7"/>
    <w:rsid w:val="006C0249"/>
    <w:rsid w:val="006D24FC"/>
    <w:rsid w:val="006D319A"/>
    <w:rsid w:val="006D4A19"/>
    <w:rsid w:val="006E2620"/>
    <w:rsid w:val="006E77C2"/>
    <w:rsid w:val="006F4380"/>
    <w:rsid w:val="006F65EE"/>
    <w:rsid w:val="007018CC"/>
    <w:rsid w:val="00702CC0"/>
    <w:rsid w:val="00702DCC"/>
    <w:rsid w:val="0070588F"/>
    <w:rsid w:val="00710AB7"/>
    <w:rsid w:val="00715167"/>
    <w:rsid w:val="00720BC7"/>
    <w:rsid w:val="00724E0C"/>
    <w:rsid w:val="00731B05"/>
    <w:rsid w:val="007328A1"/>
    <w:rsid w:val="00734413"/>
    <w:rsid w:val="00743AC0"/>
    <w:rsid w:val="0074495C"/>
    <w:rsid w:val="00747428"/>
    <w:rsid w:val="00747B1F"/>
    <w:rsid w:val="007505C4"/>
    <w:rsid w:val="007507B8"/>
    <w:rsid w:val="00751706"/>
    <w:rsid w:val="00755B8D"/>
    <w:rsid w:val="007627A3"/>
    <w:rsid w:val="00770E97"/>
    <w:rsid w:val="007739E3"/>
    <w:rsid w:val="00776505"/>
    <w:rsid w:val="00781E6E"/>
    <w:rsid w:val="00782A94"/>
    <w:rsid w:val="007846B2"/>
    <w:rsid w:val="00787E2F"/>
    <w:rsid w:val="00792A58"/>
    <w:rsid w:val="00794D24"/>
    <w:rsid w:val="007A05E9"/>
    <w:rsid w:val="007A5FB4"/>
    <w:rsid w:val="007B2B68"/>
    <w:rsid w:val="007B755D"/>
    <w:rsid w:val="007C1046"/>
    <w:rsid w:val="007E026B"/>
    <w:rsid w:val="007E0E0C"/>
    <w:rsid w:val="007E4E34"/>
    <w:rsid w:val="007E779A"/>
    <w:rsid w:val="007E7B17"/>
    <w:rsid w:val="007F0653"/>
    <w:rsid w:val="007F06B3"/>
    <w:rsid w:val="007F0D76"/>
    <w:rsid w:val="007F21C2"/>
    <w:rsid w:val="007F5145"/>
    <w:rsid w:val="007F7058"/>
    <w:rsid w:val="00824C85"/>
    <w:rsid w:val="008253FA"/>
    <w:rsid w:val="00835125"/>
    <w:rsid w:val="00837455"/>
    <w:rsid w:val="00837EAD"/>
    <w:rsid w:val="0084629F"/>
    <w:rsid w:val="008501F3"/>
    <w:rsid w:val="00851BDD"/>
    <w:rsid w:val="00861E81"/>
    <w:rsid w:val="00872A6D"/>
    <w:rsid w:val="00873F21"/>
    <w:rsid w:val="00875B07"/>
    <w:rsid w:val="00876E74"/>
    <w:rsid w:val="00881C87"/>
    <w:rsid w:val="00882F1E"/>
    <w:rsid w:val="008862E4"/>
    <w:rsid w:val="00887187"/>
    <w:rsid w:val="00891DF9"/>
    <w:rsid w:val="00892B76"/>
    <w:rsid w:val="00892BA4"/>
    <w:rsid w:val="00894A5A"/>
    <w:rsid w:val="0089773B"/>
    <w:rsid w:val="008A04DD"/>
    <w:rsid w:val="008C0452"/>
    <w:rsid w:val="008C207B"/>
    <w:rsid w:val="008C7184"/>
    <w:rsid w:val="008C7E55"/>
    <w:rsid w:val="008D0E1D"/>
    <w:rsid w:val="008D5E31"/>
    <w:rsid w:val="008E0F7F"/>
    <w:rsid w:val="008E23A2"/>
    <w:rsid w:val="008E2409"/>
    <w:rsid w:val="008F2300"/>
    <w:rsid w:val="008F3EA0"/>
    <w:rsid w:val="008F7F3D"/>
    <w:rsid w:val="0090395A"/>
    <w:rsid w:val="009055A0"/>
    <w:rsid w:val="009104B4"/>
    <w:rsid w:val="00911D3E"/>
    <w:rsid w:val="00913795"/>
    <w:rsid w:val="009178EE"/>
    <w:rsid w:val="00925892"/>
    <w:rsid w:val="009266F7"/>
    <w:rsid w:val="0092717C"/>
    <w:rsid w:val="0093186B"/>
    <w:rsid w:val="00934F69"/>
    <w:rsid w:val="00935BE4"/>
    <w:rsid w:val="00943B97"/>
    <w:rsid w:val="00944729"/>
    <w:rsid w:val="00952D45"/>
    <w:rsid w:val="00953999"/>
    <w:rsid w:val="009558E1"/>
    <w:rsid w:val="009565B6"/>
    <w:rsid w:val="009576C7"/>
    <w:rsid w:val="009614B3"/>
    <w:rsid w:val="00961833"/>
    <w:rsid w:val="0096583A"/>
    <w:rsid w:val="00971126"/>
    <w:rsid w:val="009744C3"/>
    <w:rsid w:val="00975CB6"/>
    <w:rsid w:val="00975FA3"/>
    <w:rsid w:val="0098371F"/>
    <w:rsid w:val="00986F66"/>
    <w:rsid w:val="00991C1E"/>
    <w:rsid w:val="00994124"/>
    <w:rsid w:val="00995619"/>
    <w:rsid w:val="009A1760"/>
    <w:rsid w:val="009A407A"/>
    <w:rsid w:val="009A60ED"/>
    <w:rsid w:val="009A65E0"/>
    <w:rsid w:val="009B00F0"/>
    <w:rsid w:val="009B0D40"/>
    <w:rsid w:val="009B54E5"/>
    <w:rsid w:val="009C3D36"/>
    <w:rsid w:val="009C3EEB"/>
    <w:rsid w:val="009E5FAE"/>
    <w:rsid w:val="009F3F22"/>
    <w:rsid w:val="00A00DFB"/>
    <w:rsid w:val="00A01C55"/>
    <w:rsid w:val="00A040D1"/>
    <w:rsid w:val="00A1303F"/>
    <w:rsid w:val="00A1520D"/>
    <w:rsid w:val="00A16C3A"/>
    <w:rsid w:val="00A24CE6"/>
    <w:rsid w:val="00A27FA6"/>
    <w:rsid w:val="00A3114F"/>
    <w:rsid w:val="00A325C8"/>
    <w:rsid w:val="00A32BC9"/>
    <w:rsid w:val="00A34612"/>
    <w:rsid w:val="00A34926"/>
    <w:rsid w:val="00A372F5"/>
    <w:rsid w:val="00A37AD6"/>
    <w:rsid w:val="00A40CA4"/>
    <w:rsid w:val="00A40E74"/>
    <w:rsid w:val="00A43C9C"/>
    <w:rsid w:val="00A52ED7"/>
    <w:rsid w:val="00A60CA4"/>
    <w:rsid w:val="00A61B0C"/>
    <w:rsid w:val="00A75A27"/>
    <w:rsid w:val="00A76FA6"/>
    <w:rsid w:val="00A80B44"/>
    <w:rsid w:val="00A813B9"/>
    <w:rsid w:val="00A90E5C"/>
    <w:rsid w:val="00A93162"/>
    <w:rsid w:val="00A979C3"/>
    <w:rsid w:val="00AA13CC"/>
    <w:rsid w:val="00AA3548"/>
    <w:rsid w:val="00AA39EF"/>
    <w:rsid w:val="00AA7253"/>
    <w:rsid w:val="00AC04AE"/>
    <w:rsid w:val="00AC392A"/>
    <w:rsid w:val="00AD3D8A"/>
    <w:rsid w:val="00AE11FB"/>
    <w:rsid w:val="00AE39CA"/>
    <w:rsid w:val="00AE770E"/>
    <w:rsid w:val="00AF43D5"/>
    <w:rsid w:val="00AF7A9D"/>
    <w:rsid w:val="00B01816"/>
    <w:rsid w:val="00B13C04"/>
    <w:rsid w:val="00B14E53"/>
    <w:rsid w:val="00B15890"/>
    <w:rsid w:val="00B20EE9"/>
    <w:rsid w:val="00B26361"/>
    <w:rsid w:val="00B26FA0"/>
    <w:rsid w:val="00B26FA9"/>
    <w:rsid w:val="00B27EA4"/>
    <w:rsid w:val="00B33661"/>
    <w:rsid w:val="00B3570B"/>
    <w:rsid w:val="00B422A5"/>
    <w:rsid w:val="00B42C8F"/>
    <w:rsid w:val="00B44677"/>
    <w:rsid w:val="00B44C83"/>
    <w:rsid w:val="00B45748"/>
    <w:rsid w:val="00B45B52"/>
    <w:rsid w:val="00B52F7C"/>
    <w:rsid w:val="00B5434F"/>
    <w:rsid w:val="00B55EB3"/>
    <w:rsid w:val="00B63EEC"/>
    <w:rsid w:val="00B642C6"/>
    <w:rsid w:val="00B65E33"/>
    <w:rsid w:val="00B67DD9"/>
    <w:rsid w:val="00B709C1"/>
    <w:rsid w:val="00B70C29"/>
    <w:rsid w:val="00B71449"/>
    <w:rsid w:val="00B73EA1"/>
    <w:rsid w:val="00B84B7E"/>
    <w:rsid w:val="00B85605"/>
    <w:rsid w:val="00B91AC2"/>
    <w:rsid w:val="00B9213D"/>
    <w:rsid w:val="00B92B97"/>
    <w:rsid w:val="00B94127"/>
    <w:rsid w:val="00BA12D9"/>
    <w:rsid w:val="00BA1B63"/>
    <w:rsid w:val="00BA285B"/>
    <w:rsid w:val="00BA51F8"/>
    <w:rsid w:val="00BB33C2"/>
    <w:rsid w:val="00BB6290"/>
    <w:rsid w:val="00BC0375"/>
    <w:rsid w:val="00BC0544"/>
    <w:rsid w:val="00BC46FA"/>
    <w:rsid w:val="00BC565B"/>
    <w:rsid w:val="00BC7802"/>
    <w:rsid w:val="00BD3D31"/>
    <w:rsid w:val="00BD4146"/>
    <w:rsid w:val="00BD5377"/>
    <w:rsid w:val="00BD672B"/>
    <w:rsid w:val="00BE2544"/>
    <w:rsid w:val="00BE269A"/>
    <w:rsid w:val="00BE3D67"/>
    <w:rsid w:val="00BF0904"/>
    <w:rsid w:val="00BF0BFF"/>
    <w:rsid w:val="00C03A1E"/>
    <w:rsid w:val="00C07689"/>
    <w:rsid w:val="00C07E23"/>
    <w:rsid w:val="00C1033A"/>
    <w:rsid w:val="00C165F4"/>
    <w:rsid w:val="00C20F7E"/>
    <w:rsid w:val="00C22669"/>
    <w:rsid w:val="00C23996"/>
    <w:rsid w:val="00C24ADB"/>
    <w:rsid w:val="00C30585"/>
    <w:rsid w:val="00C33091"/>
    <w:rsid w:val="00C338A7"/>
    <w:rsid w:val="00C401D1"/>
    <w:rsid w:val="00C47111"/>
    <w:rsid w:val="00C472FB"/>
    <w:rsid w:val="00C476D3"/>
    <w:rsid w:val="00C47CFC"/>
    <w:rsid w:val="00C53D02"/>
    <w:rsid w:val="00C54117"/>
    <w:rsid w:val="00C755CE"/>
    <w:rsid w:val="00C83496"/>
    <w:rsid w:val="00C951D0"/>
    <w:rsid w:val="00CA05C1"/>
    <w:rsid w:val="00CA16F6"/>
    <w:rsid w:val="00CA4864"/>
    <w:rsid w:val="00CA754A"/>
    <w:rsid w:val="00CB100A"/>
    <w:rsid w:val="00CB3CED"/>
    <w:rsid w:val="00CC0496"/>
    <w:rsid w:val="00CC248D"/>
    <w:rsid w:val="00CC36D9"/>
    <w:rsid w:val="00CC515A"/>
    <w:rsid w:val="00CC678A"/>
    <w:rsid w:val="00CD362E"/>
    <w:rsid w:val="00CD37D5"/>
    <w:rsid w:val="00CE5803"/>
    <w:rsid w:val="00CE6AC4"/>
    <w:rsid w:val="00CF181D"/>
    <w:rsid w:val="00CF5AC3"/>
    <w:rsid w:val="00CF6798"/>
    <w:rsid w:val="00CF68CD"/>
    <w:rsid w:val="00D008B3"/>
    <w:rsid w:val="00D0257B"/>
    <w:rsid w:val="00D04F79"/>
    <w:rsid w:val="00D0567F"/>
    <w:rsid w:val="00D12C46"/>
    <w:rsid w:val="00D15608"/>
    <w:rsid w:val="00D15B1F"/>
    <w:rsid w:val="00D15E07"/>
    <w:rsid w:val="00D17F81"/>
    <w:rsid w:val="00D210FD"/>
    <w:rsid w:val="00D2321B"/>
    <w:rsid w:val="00D23519"/>
    <w:rsid w:val="00D24D43"/>
    <w:rsid w:val="00D27292"/>
    <w:rsid w:val="00D27E57"/>
    <w:rsid w:val="00D30DD8"/>
    <w:rsid w:val="00D338B5"/>
    <w:rsid w:val="00D35024"/>
    <w:rsid w:val="00D356F8"/>
    <w:rsid w:val="00D36613"/>
    <w:rsid w:val="00D3713D"/>
    <w:rsid w:val="00D46C78"/>
    <w:rsid w:val="00D51507"/>
    <w:rsid w:val="00D536AF"/>
    <w:rsid w:val="00D555EB"/>
    <w:rsid w:val="00D55F2C"/>
    <w:rsid w:val="00D579EB"/>
    <w:rsid w:val="00D63925"/>
    <w:rsid w:val="00D7039C"/>
    <w:rsid w:val="00D715BA"/>
    <w:rsid w:val="00D764F9"/>
    <w:rsid w:val="00D770F8"/>
    <w:rsid w:val="00D810AF"/>
    <w:rsid w:val="00D85A06"/>
    <w:rsid w:val="00D86236"/>
    <w:rsid w:val="00D925C9"/>
    <w:rsid w:val="00D94DB6"/>
    <w:rsid w:val="00DA3932"/>
    <w:rsid w:val="00DB37BA"/>
    <w:rsid w:val="00DC0020"/>
    <w:rsid w:val="00DC0E64"/>
    <w:rsid w:val="00DC6931"/>
    <w:rsid w:val="00DD09E8"/>
    <w:rsid w:val="00DD12B7"/>
    <w:rsid w:val="00DD2EEE"/>
    <w:rsid w:val="00DD4E4F"/>
    <w:rsid w:val="00DD5BD6"/>
    <w:rsid w:val="00DE079E"/>
    <w:rsid w:val="00DE0982"/>
    <w:rsid w:val="00DE1F1B"/>
    <w:rsid w:val="00DE24D0"/>
    <w:rsid w:val="00DE3324"/>
    <w:rsid w:val="00DE33FC"/>
    <w:rsid w:val="00DE3516"/>
    <w:rsid w:val="00DE352A"/>
    <w:rsid w:val="00DE41B8"/>
    <w:rsid w:val="00DE4BEB"/>
    <w:rsid w:val="00DE4F7F"/>
    <w:rsid w:val="00DE6A71"/>
    <w:rsid w:val="00DF1357"/>
    <w:rsid w:val="00DF78C0"/>
    <w:rsid w:val="00E04940"/>
    <w:rsid w:val="00E12177"/>
    <w:rsid w:val="00E14F67"/>
    <w:rsid w:val="00E16F78"/>
    <w:rsid w:val="00E205AC"/>
    <w:rsid w:val="00E217E4"/>
    <w:rsid w:val="00E2362F"/>
    <w:rsid w:val="00E25A98"/>
    <w:rsid w:val="00E30839"/>
    <w:rsid w:val="00E31CFC"/>
    <w:rsid w:val="00E322F7"/>
    <w:rsid w:val="00E35416"/>
    <w:rsid w:val="00E3725B"/>
    <w:rsid w:val="00E41D81"/>
    <w:rsid w:val="00E43CE6"/>
    <w:rsid w:val="00E503EC"/>
    <w:rsid w:val="00E54F77"/>
    <w:rsid w:val="00E60064"/>
    <w:rsid w:val="00E62D45"/>
    <w:rsid w:val="00E704EA"/>
    <w:rsid w:val="00E758E4"/>
    <w:rsid w:val="00E77118"/>
    <w:rsid w:val="00E82CD8"/>
    <w:rsid w:val="00E83AB8"/>
    <w:rsid w:val="00E8610B"/>
    <w:rsid w:val="00E910BB"/>
    <w:rsid w:val="00E91460"/>
    <w:rsid w:val="00E96D3A"/>
    <w:rsid w:val="00EA11BF"/>
    <w:rsid w:val="00EA27B6"/>
    <w:rsid w:val="00EB0921"/>
    <w:rsid w:val="00EB0F7A"/>
    <w:rsid w:val="00EB127B"/>
    <w:rsid w:val="00EB3930"/>
    <w:rsid w:val="00EB5A89"/>
    <w:rsid w:val="00EB5B8A"/>
    <w:rsid w:val="00EC2016"/>
    <w:rsid w:val="00EC45AB"/>
    <w:rsid w:val="00EC5BCE"/>
    <w:rsid w:val="00EC6C09"/>
    <w:rsid w:val="00EC6FAA"/>
    <w:rsid w:val="00EC7857"/>
    <w:rsid w:val="00ED41FF"/>
    <w:rsid w:val="00ED555C"/>
    <w:rsid w:val="00ED6313"/>
    <w:rsid w:val="00EF1A6D"/>
    <w:rsid w:val="00EF1B16"/>
    <w:rsid w:val="00EF202A"/>
    <w:rsid w:val="00F01046"/>
    <w:rsid w:val="00F02311"/>
    <w:rsid w:val="00F02B79"/>
    <w:rsid w:val="00F10094"/>
    <w:rsid w:val="00F14642"/>
    <w:rsid w:val="00F16224"/>
    <w:rsid w:val="00F16A83"/>
    <w:rsid w:val="00F233D1"/>
    <w:rsid w:val="00F254FE"/>
    <w:rsid w:val="00F30854"/>
    <w:rsid w:val="00F31020"/>
    <w:rsid w:val="00F319D1"/>
    <w:rsid w:val="00F334EA"/>
    <w:rsid w:val="00F36965"/>
    <w:rsid w:val="00F41496"/>
    <w:rsid w:val="00F41EB0"/>
    <w:rsid w:val="00F42E02"/>
    <w:rsid w:val="00F54C28"/>
    <w:rsid w:val="00F55D0A"/>
    <w:rsid w:val="00F5773C"/>
    <w:rsid w:val="00F634D7"/>
    <w:rsid w:val="00F65A15"/>
    <w:rsid w:val="00F729FF"/>
    <w:rsid w:val="00F74C8A"/>
    <w:rsid w:val="00F82C44"/>
    <w:rsid w:val="00F82DAD"/>
    <w:rsid w:val="00F86FA8"/>
    <w:rsid w:val="00F92826"/>
    <w:rsid w:val="00F96510"/>
    <w:rsid w:val="00FA4489"/>
    <w:rsid w:val="00FA49DA"/>
    <w:rsid w:val="00FA6822"/>
    <w:rsid w:val="00FB26A8"/>
    <w:rsid w:val="00FB2A8E"/>
    <w:rsid w:val="00FB3681"/>
    <w:rsid w:val="00FB37BD"/>
    <w:rsid w:val="00FB6E4D"/>
    <w:rsid w:val="00FC5C75"/>
    <w:rsid w:val="00FD40A8"/>
    <w:rsid w:val="00FD46BC"/>
    <w:rsid w:val="00FD7C43"/>
    <w:rsid w:val="00FE0C7F"/>
    <w:rsid w:val="00FE1D83"/>
    <w:rsid w:val="00FE482B"/>
    <w:rsid w:val="00FE4BAC"/>
    <w:rsid w:val="00FF0DEA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0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DFB"/>
  </w:style>
  <w:style w:type="paragraph" w:styleId="Nadpis1">
    <w:name w:val="heading 1"/>
    <w:basedOn w:val="Normln"/>
    <w:next w:val="Normln"/>
    <w:qFormat/>
    <w:rsid w:val="00A00DFB"/>
    <w:pPr>
      <w:keepNext/>
      <w:jc w:val="both"/>
      <w:outlineLvl w:val="0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qFormat/>
    <w:rsid w:val="00A00DFB"/>
    <w:pPr>
      <w:keepNext/>
      <w:pBdr>
        <w:bottom w:val="single" w:sz="12" w:space="1" w:color="auto"/>
      </w:pBdr>
      <w:jc w:val="center"/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A00DFB"/>
    <w:pPr>
      <w:keepNext/>
      <w:jc w:val="both"/>
      <w:outlineLvl w:val="2"/>
    </w:pPr>
    <w:rPr>
      <w:rFonts w:ascii="Tahoma" w:hAnsi="Tahoma"/>
      <w:b/>
      <w:sz w:val="24"/>
      <w:u w:val="single"/>
    </w:rPr>
  </w:style>
  <w:style w:type="paragraph" w:styleId="Nadpis4">
    <w:name w:val="heading 4"/>
    <w:basedOn w:val="Normln"/>
    <w:next w:val="Normln"/>
    <w:qFormat/>
    <w:rsid w:val="00A00DFB"/>
    <w:pPr>
      <w:keepNext/>
      <w:outlineLvl w:val="3"/>
    </w:pPr>
    <w:rPr>
      <w:rFonts w:ascii="Tahoma" w:hAnsi="Tahoma"/>
      <w:b/>
      <w:sz w:val="24"/>
      <w:u w:val="single"/>
    </w:rPr>
  </w:style>
  <w:style w:type="paragraph" w:styleId="Nadpis5">
    <w:name w:val="heading 5"/>
    <w:basedOn w:val="Normln"/>
    <w:next w:val="Normln"/>
    <w:qFormat/>
    <w:rsid w:val="00A00DFB"/>
    <w:pPr>
      <w:keepNext/>
      <w:outlineLvl w:val="4"/>
    </w:pPr>
    <w:rPr>
      <w:rFonts w:ascii="Arial" w:hAnsi="Arial"/>
      <w:b/>
      <w:snapToGrid w:val="0"/>
      <w:color w:val="000000"/>
      <w:lang w:val="en-US"/>
    </w:rPr>
  </w:style>
  <w:style w:type="paragraph" w:styleId="Nadpis6">
    <w:name w:val="heading 6"/>
    <w:basedOn w:val="Normln"/>
    <w:next w:val="Normln"/>
    <w:qFormat/>
    <w:rsid w:val="00A00DFB"/>
    <w:pPr>
      <w:keepNext/>
      <w:outlineLvl w:val="5"/>
    </w:pPr>
    <w:rPr>
      <w:rFonts w:ascii="Tahoma" w:hAnsi="Tahoma"/>
      <w:color w:val="00FF00"/>
      <w:sz w:val="24"/>
    </w:rPr>
  </w:style>
  <w:style w:type="paragraph" w:styleId="Nadpis7">
    <w:name w:val="heading 7"/>
    <w:basedOn w:val="Normln"/>
    <w:next w:val="Normln"/>
    <w:qFormat/>
    <w:rsid w:val="00A00DFB"/>
    <w:pPr>
      <w:keepNext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A00DFB"/>
    <w:pPr>
      <w:keepNext/>
      <w:ind w:left="708" w:firstLine="708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00DF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0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0DFB"/>
  </w:style>
  <w:style w:type="paragraph" w:styleId="Zkladntextodsazen">
    <w:name w:val="Body Text Indent"/>
    <w:basedOn w:val="Normln"/>
    <w:rsid w:val="00A00DFB"/>
    <w:pPr>
      <w:ind w:left="283"/>
      <w:jc w:val="both"/>
    </w:pPr>
    <w:rPr>
      <w:rFonts w:ascii="Tahoma" w:hAnsi="Tahoma"/>
      <w:color w:val="0000FF"/>
      <w:sz w:val="18"/>
    </w:rPr>
  </w:style>
  <w:style w:type="paragraph" w:styleId="Zkladntextodsazen2">
    <w:name w:val="Body Text Indent 2"/>
    <w:basedOn w:val="Normln"/>
    <w:rsid w:val="00A00DFB"/>
    <w:pPr>
      <w:numPr>
        <w:ilvl w:val="12"/>
      </w:numPr>
      <w:ind w:left="284"/>
      <w:jc w:val="both"/>
    </w:pPr>
    <w:rPr>
      <w:rFonts w:ascii="Tahoma" w:hAnsi="Tahoma"/>
      <w:color w:val="0000FF"/>
      <w:sz w:val="18"/>
    </w:rPr>
  </w:style>
  <w:style w:type="paragraph" w:styleId="Zkladntext">
    <w:name w:val="Body Text"/>
    <w:basedOn w:val="Normln"/>
    <w:rsid w:val="00A00DFB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A00DFB"/>
    <w:pPr>
      <w:ind w:left="284" w:hanging="284"/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A00DFB"/>
    <w:pPr>
      <w:jc w:val="center"/>
    </w:pPr>
    <w:rPr>
      <w:b/>
      <w:sz w:val="32"/>
    </w:rPr>
  </w:style>
  <w:style w:type="paragraph" w:styleId="Zkladntext2">
    <w:name w:val="Body Text 2"/>
    <w:basedOn w:val="Normln"/>
    <w:rsid w:val="00A00DFB"/>
    <w:pPr>
      <w:jc w:val="both"/>
    </w:pPr>
    <w:rPr>
      <w:rFonts w:ascii="Arial" w:hAnsi="Arial"/>
      <w:sz w:val="22"/>
    </w:rPr>
  </w:style>
  <w:style w:type="character" w:styleId="Hypertextovodkaz">
    <w:name w:val="Hyperlink"/>
    <w:rsid w:val="00A00DFB"/>
    <w:rPr>
      <w:color w:val="0000FF"/>
      <w:u w:val="single"/>
    </w:rPr>
  </w:style>
  <w:style w:type="paragraph" w:styleId="Zkladntext3">
    <w:name w:val="Body Text 3"/>
    <w:basedOn w:val="Normln"/>
    <w:rsid w:val="00A00DFB"/>
    <w:pPr>
      <w:jc w:val="both"/>
    </w:pPr>
    <w:rPr>
      <w:rFonts w:ascii="Arial" w:hAnsi="Arial"/>
      <w:color w:val="FF0000"/>
      <w:sz w:val="22"/>
    </w:rPr>
  </w:style>
  <w:style w:type="table" w:styleId="Mkatabulky">
    <w:name w:val="Table Grid"/>
    <w:basedOn w:val="Normlntabulka"/>
    <w:rsid w:val="0060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794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E68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68F3"/>
  </w:style>
  <w:style w:type="paragraph" w:styleId="Pedmtkomente">
    <w:name w:val="annotation subject"/>
    <w:basedOn w:val="Textkomente"/>
    <w:next w:val="Textkomente"/>
    <w:semiHidden/>
    <w:rsid w:val="001E68F3"/>
    <w:rPr>
      <w:b/>
      <w:bCs/>
    </w:rPr>
  </w:style>
  <w:style w:type="paragraph" w:customStyle="1" w:styleId="Rozvrendokumentu">
    <w:name w:val="Rozvržení dokumentu"/>
    <w:basedOn w:val="Normln"/>
    <w:semiHidden/>
    <w:rsid w:val="003B0BF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51BDD"/>
    <w:pPr>
      <w:ind w:left="720"/>
      <w:contextualSpacing/>
    </w:pPr>
  </w:style>
  <w:style w:type="character" w:customStyle="1" w:styleId="ZhlavChar">
    <w:name w:val="Záhlaví Char"/>
    <w:link w:val="Zhlav"/>
    <w:semiHidden/>
    <w:locked/>
    <w:rsid w:val="00B709C1"/>
    <w:rPr>
      <w:lang w:val="cs-CZ" w:eastAsia="cs-CZ" w:bidi="ar-SA"/>
    </w:rPr>
  </w:style>
  <w:style w:type="character" w:customStyle="1" w:styleId="platne1">
    <w:name w:val="platne1"/>
    <w:basedOn w:val="Standardnpsmoodstavce"/>
    <w:rsid w:val="00B709C1"/>
  </w:style>
  <w:style w:type="character" w:customStyle="1" w:styleId="ZpatChar">
    <w:name w:val="Zápatí Char"/>
    <w:link w:val="Zpat"/>
    <w:uiPriority w:val="99"/>
    <w:rsid w:val="005C274B"/>
    <w:rPr>
      <w:lang w:val="cs-CZ" w:eastAsia="cs-CZ" w:bidi="ar-SA"/>
    </w:rPr>
  </w:style>
  <w:style w:type="paragraph" w:customStyle="1" w:styleId="Text">
    <w:name w:val="Text"/>
    <w:aliases w:val="Body,T"/>
    <w:basedOn w:val="Normln"/>
    <w:rsid w:val="00D15608"/>
    <w:pPr>
      <w:spacing w:after="240"/>
    </w:pPr>
    <w:rPr>
      <w:sz w:val="24"/>
      <w:szCs w:val="24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7B2B68"/>
    <w:pPr>
      <w:keepNext/>
      <w:numPr>
        <w:numId w:val="39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7B2B68"/>
    <w:pPr>
      <w:numPr>
        <w:ilvl w:val="1"/>
        <w:numId w:val="39"/>
      </w:numPr>
      <w:spacing w:after="120" w:line="260" w:lineRule="exact"/>
      <w:jc w:val="both"/>
    </w:pPr>
    <w:rPr>
      <w:sz w:val="22"/>
      <w:szCs w:val="22"/>
    </w:rPr>
  </w:style>
  <w:style w:type="paragraph" w:customStyle="1" w:styleId="cpslovnpsmenn">
    <w:name w:val="cp_číslování písmenné"/>
    <w:basedOn w:val="Normln"/>
    <w:link w:val="cpslovnpsmennChar"/>
    <w:qFormat/>
    <w:rsid w:val="007B2B68"/>
    <w:pPr>
      <w:numPr>
        <w:numId w:val="40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paragraph" w:customStyle="1" w:styleId="cpodrky1">
    <w:name w:val="cp_odrážky1"/>
    <w:basedOn w:val="Normln"/>
    <w:link w:val="cpodrky1Char"/>
    <w:qFormat/>
    <w:rsid w:val="007B2B68"/>
    <w:pPr>
      <w:numPr>
        <w:numId w:val="41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cpslovnpsmennChar">
    <w:name w:val="cp_číslování písmenné Char"/>
    <w:link w:val="cpslovnpsmenn"/>
    <w:rsid w:val="007B2B68"/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7B2B68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7B2B68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7B2B68"/>
    <w:rPr>
      <w:rFonts w:eastAsia="Calibri"/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link w:val="cpodstavecslovan2Char"/>
    <w:qFormat/>
    <w:rsid w:val="007B2B68"/>
    <w:pPr>
      <w:numPr>
        <w:ilvl w:val="2"/>
        <w:numId w:val="39"/>
      </w:numPr>
      <w:spacing w:after="120" w:line="260" w:lineRule="exact"/>
      <w:ind w:left="1418" w:hanging="794"/>
      <w:jc w:val="both"/>
    </w:pPr>
    <w:rPr>
      <w:sz w:val="22"/>
      <w:szCs w:val="24"/>
      <w:lang w:val="x-none" w:eastAsia="x-none"/>
    </w:rPr>
  </w:style>
  <w:style w:type="character" w:customStyle="1" w:styleId="cpodstavecslovan2Char">
    <w:name w:val="cp_odstavec číslovaný 2 Char"/>
    <w:link w:val="cpodstavecslovan2"/>
    <w:rsid w:val="007B2B68"/>
    <w:rPr>
      <w:sz w:val="22"/>
      <w:szCs w:val="24"/>
    </w:rPr>
  </w:style>
  <w:style w:type="paragraph" w:styleId="Revize">
    <w:name w:val="Revision"/>
    <w:hidden/>
    <w:uiPriority w:val="99"/>
    <w:semiHidden/>
    <w:rsid w:val="001C6E3F"/>
  </w:style>
  <w:style w:type="paragraph" w:customStyle="1" w:styleId="cpNormal1">
    <w:name w:val="cp_Normal_1"/>
    <w:basedOn w:val="Normln"/>
    <w:rsid w:val="00395420"/>
    <w:pPr>
      <w:spacing w:after="260" w:line="260" w:lineRule="exact"/>
    </w:pPr>
    <w:rPr>
      <w:rFonts w:eastAsia="Calibri"/>
      <w:sz w:val="22"/>
      <w:szCs w:val="22"/>
    </w:rPr>
  </w:style>
  <w:style w:type="paragraph" w:customStyle="1" w:styleId="lnek">
    <w:name w:val="Článek"/>
    <w:basedOn w:val="Nadpis1"/>
    <w:rsid w:val="00CC36D9"/>
    <w:pPr>
      <w:tabs>
        <w:tab w:val="num" w:pos="432"/>
      </w:tabs>
      <w:spacing w:before="240" w:after="120" w:line="360" w:lineRule="auto"/>
      <w:ind w:left="432" w:hanging="432"/>
      <w:jc w:val="center"/>
    </w:pPr>
    <w:rPr>
      <w:rFonts w:ascii="Times New Roman" w:hAnsi="Times New Roman" w:cs="Arial"/>
      <w:b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CC36D9"/>
    <w:pPr>
      <w:tabs>
        <w:tab w:val="num" w:pos="624"/>
      </w:tabs>
      <w:spacing w:after="120" w:line="360" w:lineRule="auto"/>
      <w:ind w:left="624" w:hanging="624"/>
      <w:jc w:val="both"/>
    </w:pPr>
    <w:rPr>
      <w:szCs w:val="24"/>
      <w:lang w:val="x-none" w:eastAsia="x-none"/>
    </w:rPr>
  </w:style>
  <w:style w:type="character" w:customStyle="1" w:styleId="Odstavec2Char">
    <w:name w:val="Odstavec 2 Char"/>
    <w:link w:val="Odstavec2"/>
    <w:rsid w:val="00CC36D9"/>
    <w:rPr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E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DFB"/>
  </w:style>
  <w:style w:type="paragraph" w:styleId="Nadpis1">
    <w:name w:val="heading 1"/>
    <w:basedOn w:val="Normln"/>
    <w:next w:val="Normln"/>
    <w:qFormat/>
    <w:rsid w:val="00A00DFB"/>
    <w:pPr>
      <w:keepNext/>
      <w:jc w:val="both"/>
      <w:outlineLvl w:val="0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qFormat/>
    <w:rsid w:val="00A00DFB"/>
    <w:pPr>
      <w:keepNext/>
      <w:pBdr>
        <w:bottom w:val="single" w:sz="12" w:space="1" w:color="auto"/>
      </w:pBdr>
      <w:jc w:val="center"/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A00DFB"/>
    <w:pPr>
      <w:keepNext/>
      <w:jc w:val="both"/>
      <w:outlineLvl w:val="2"/>
    </w:pPr>
    <w:rPr>
      <w:rFonts w:ascii="Tahoma" w:hAnsi="Tahoma"/>
      <w:b/>
      <w:sz w:val="24"/>
      <w:u w:val="single"/>
    </w:rPr>
  </w:style>
  <w:style w:type="paragraph" w:styleId="Nadpis4">
    <w:name w:val="heading 4"/>
    <w:basedOn w:val="Normln"/>
    <w:next w:val="Normln"/>
    <w:qFormat/>
    <w:rsid w:val="00A00DFB"/>
    <w:pPr>
      <w:keepNext/>
      <w:outlineLvl w:val="3"/>
    </w:pPr>
    <w:rPr>
      <w:rFonts w:ascii="Tahoma" w:hAnsi="Tahoma"/>
      <w:b/>
      <w:sz w:val="24"/>
      <w:u w:val="single"/>
    </w:rPr>
  </w:style>
  <w:style w:type="paragraph" w:styleId="Nadpis5">
    <w:name w:val="heading 5"/>
    <w:basedOn w:val="Normln"/>
    <w:next w:val="Normln"/>
    <w:qFormat/>
    <w:rsid w:val="00A00DFB"/>
    <w:pPr>
      <w:keepNext/>
      <w:outlineLvl w:val="4"/>
    </w:pPr>
    <w:rPr>
      <w:rFonts w:ascii="Arial" w:hAnsi="Arial"/>
      <w:b/>
      <w:snapToGrid w:val="0"/>
      <w:color w:val="000000"/>
      <w:lang w:val="en-US"/>
    </w:rPr>
  </w:style>
  <w:style w:type="paragraph" w:styleId="Nadpis6">
    <w:name w:val="heading 6"/>
    <w:basedOn w:val="Normln"/>
    <w:next w:val="Normln"/>
    <w:qFormat/>
    <w:rsid w:val="00A00DFB"/>
    <w:pPr>
      <w:keepNext/>
      <w:outlineLvl w:val="5"/>
    </w:pPr>
    <w:rPr>
      <w:rFonts w:ascii="Tahoma" w:hAnsi="Tahoma"/>
      <w:color w:val="00FF00"/>
      <w:sz w:val="24"/>
    </w:rPr>
  </w:style>
  <w:style w:type="paragraph" w:styleId="Nadpis7">
    <w:name w:val="heading 7"/>
    <w:basedOn w:val="Normln"/>
    <w:next w:val="Normln"/>
    <w:qFormat/>
    <w:rsid w:val="00A00DFB"/>
    <w:pPr>
      <w:keepNext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A00DFB"/>
    <w:pPr>
      <w:keepNext/>
      <w:ind w:left="708" w:firstLine="708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00DF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0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0DFB"/>
  </w:style>
  <w:style w:type="paragraph" w:styleId="Zkladntextodsazen">
    <w:name w:val="Body Text Indent"/>
    <w:basedOn w:val="Normln"/>
    <w:rsid w:val="00A00DFB"/>
    <w:pPr>
      <w:ind w:left="283"/>
      <w:jc w:val="both"/>
    </w:pPr>
    <w:rPr>
      <w:rFonts w:ascii="Tahoma" w:hAnsi="Tahoma"/>
      <w:color w:val="0000FF"/>
      <w:sz w:val="18"/>
    </w:rPr>
  </w:style>
  <w:style w:type="paragraph" w:styleId="Zkladntextodsazen2">
    <w:name w:val="Body Text Indent 2"/>
    <w:basedOn w:val="Normln"/>
    <w:rsid w:val="00A00DFB"/>
    <w:pPr>
      <w:numPr>
        <w:ilvl w:val="12"/>
      </w:numPr>
      <w:ind w:left="284"/>
      <w:jc w:val="both"/>
    </w:pPr>
    <w:rPr>
      <w:rFonts w:ascii="Tahoma" w:hAnsi="Tahoma"/>
      <w:color w:val="0000FF"/>
      <w:sz w:val="18"/>
    </w:rPr>
  </w:style>
  <w:style w:type="paragraph" w:styleId="Zkladntext">
    <w:name w:val="Body Text"/>
    <w:basedOn w:val="Normln"/>
    <w:rsid w:val="00A00DFB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A00DFB"/>
    <w:pPr>
      <w:ind w:left="284" w:hanging="284"/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A00DFB"/>
    <w:pPr>
      <w:jc w:val="center"/>
    </w:pPr>
    <w:rPr>
      <w:b/>
      <w:sz w:val="32"/>
    </w:rPr>
  </w:style>
  <w:style w:type="paragraph" w:styleId="Zkladntext2">
    <w:name w:val="Body Text 2"/>
    <w:basedOn w:val="Normln"/>
    <w:rsid w:val="00A00DFB"/>
    <w:pPr>
      <w:jc w:val="both"/>
    </w:pPr>
    <w:rPr>
      <w:rFonts w:ascii="Arial" w:hAnsi="Arial"/>
      <w:sz w:val="22"/>
    </w:rPr>
  </w:style>
  <w:style w:type="character" w:styleId="Hypertextovodkaz">
    <w:name w:val="Hyperlink"/>
    <w:rsid w:val="00A00DFB"/>
    <w:rPr>
      <w:color w:val="0000FF"/>
      <w:u w:val="single"/>
    </w:rPr>
  </w:style>
  <w:style w:type="paragraph" w:styleId="Zkladntext3">
    <w:name w:val="Body Text 3"/>
    <w:basedOn w:val="Normln"/>
    <w:rsid w:val="00A00DFB"/>
    <w:pPr>
      <w:jc w:val="both"/>
    </w:pPr>
    <w:rPr>
      <w:rFonts w:ascii="Arial" w:hAnsi="Arial"/>
      <w:color w:val="FF0000"/>
      <w:sz w:val="22"/>
    </w:rPr>
  </w:style>
  <w:style w:type="table" w:styleId="Mkatabulky">
    <w:name w:val="Table Grid"/>
    <w:basedOn w:val="Normlntabulka"/>
    <w:rsid w:val="0060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794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E68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68F3"/>
  </w:style>
  <w:style w:type="paragraph" w:styleId="Pedmtkomente">
    <w:name w:val="annotation subject"/>
    <w:basedOn w:val="Textkomente"/>
    <w:next w:val="Textkomente"/>
    <w:semiHidden/>
    <w:rsid w:val="001E68F3"/>
    <w:rPr>
      <w:b/>
      <w:bCs/>
    </w:rPr>
  </w:style>
  <w:style w:type="paragraph" w:customStyle="1" w:styleId="Rozvrendokumentu">
    <w:name w:val="Rozvržení dokumentu"/>
    <w:basedOn w:val="Normln"/>
    <w:semiHidden/>
    <w:rsid w:val="003B0BF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51BDD"/>
    <w:pPr>
      <w:ind w:left="720"/>
      <w:contextualSpacing/>
    </w:pPr>
  </w:style>
  <w:style w:type="character" w:customStyle="1" w:styleId="ZhlavChar">
    <w:name w:val="Záhlaví Char"/>
    <w:link w:val="Zhlav"/>
    <w:semiHidden/>
    <w:locked/>
    <w:rsid w:val="00B709C1"/>
    <w:rPr>
      <w:lang w:val="cs-CZ" w:eastAsia="cs-CZ" w:bidi="ar-SA"/>
    </w:rPr>
  </w:style>
  <w:style w:type="character" w:customStyle="1" w:styleId="platne1">
    <w:name w:val="platne1"/>
    <w:basedOn w:val="Standardnpsmoodstavce"/>
    <w:rsid w:val="00B709C1"/>
  </w:style>
  <w:style w:type="character" w:customStyle="1" w:styleId="ZpatChar">
    <w:name w:val="Zápatí Char"/>
    <w:link w:val="Zpat"/>
    <w:uiPriority w:val="99"/>
    <w:rsid w:val="005C274B"/>
    <w:rPr>
      <w:lang w:val="cs-CZ" w:eastAsia="cs-CZ" w:bidi="ar-SA"/>
    </w:rPr>
  </w:style>
  <w:style w:type="paragraph" w:customStyle="1" w:styleId="Text">
    <w:name w:val="Text"/>
    <w:aliases w:val="Body,T"/>
    <w:basedOn w:val="Normln"/>
    <w:rsid w:val="00D15608"/>
    <w:pPr>
      <w:spacing w:after="240"/>
    </w:pPr>
    <w:rPr>
      <w:sz w:val="24"/>
      <w:szCs w:val="24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7B2B68"/>
    <w:pPr>
      <w:keepNext/>
      <w:numPr>
        <w:numId w:val="39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7B2B68"/>
    <w:pPr>
      <w:numPr>
        <w:ilvl w:val="1"/>
        <w:numId w:val="39"/>
      </w:numPr>
      <w:spacing w:after="120" w:line="260" w:lineRule="exact"/>
      <w:jc w:val="both"/>
    </w:pPr>
    <w:rPr>
      <w:sz w:val="22"/>
      <w:szCs w:val="22"/>
    </w:rPr>
  </w:style>
  <w:style w:type="paragraph" w:customStyle="1" w:styleId="cpslovnpsmenn">
    <w:name w:val="cp_číslování písmenné"/>
    <w:basedOn w:val="Normln"/>
    <w:link w:val="cpslovnpsmennChar"/>
    <w:qFormat/>
    <w:rsid w:val="007B2B68"/>
    <w:pPr>
      <w:numPr>
        <w:numId w:val="40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paragraph" w:customStyle="1" w:styleId="cpodrky1">
    <w:name w:val="cp_odrážky1"/>
    <w:basedOn w:val="Normln"/>
    <w:link w:val="cpodrky1Char"/>
    <w:qFormat/>
    <w:rsid w:val="007B2B68"/>
    <w:pPr>
      <w:numPr>
        <w:numId w:val="41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cpslovnpsmennChar">
    <w:name w:val="cp_číslování písmenné Char"/>
    <w:link w:val="cpslovnpsmenn"/>
    <w:rsid w:val="007B2B68"/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7B2B68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7B2B68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7B2B68"/>
    <w:rPr>
      <w:rFonts w:eastAsia="Calibri"/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link w:val="cpodstavecslovan2Char"/>
    <w:qFormat/>
    <w:rsid w:val="007B2B68"/>
    <w:pPr>
      <w:numPr>
        <w:ilvl w:val="2"/>
        <w:numId w:val="39"/>
      </w:numPr>
      <w:spacing w:after="120" w:line="260" w:lineRule="exact"/>
      <w:ind w:left="1418" w:hanging="794"/>
      <w:jc w:val="both"/>
    </w:pPr>
    <w:rPr>
      <w:sz w:val="22"/>
      <w:szCs w:val="24"/>
      <w:lang w:val="x-none" w:eastAsia="x-none"/>
    </w:rPr>
  </w:style>
  <w:style w:type="character" w:customStyle="1" w:styleId="cpodstavecslovan2Char">
    <w:name w:val="cp_odstavec číslovaný 2 Char"/>
    <w:link w:val="cpodstavecslovan2"/>
    <w:rsid w:val="007B2B68"/>
    <w:rPr>
      <w:sz w:val="22"/>
      <w:szCs w:val="24"/>
    </w:rPr>
  </w:style>
  <w:style w:type="paragraph" w:styleId="Revize">
    <w:name w:val="Revision"/>
    <w:hidden/>
    <w:uiPriority w:val="99"/>
    <w:semiHidden/>
    <w:rsid w:val="001C6E3F"/>
  </w:style>
  <w:style w:type="paragraph" w:customStyle="1" w:styleId="cpNormal1">
    <w:name w:val="cp_Normal_1"/>
    <w:basedOn w:val="Normln"/>
    <w:rsid w:val="00395420"/>
    <w:pPr>
      <w:spacing w:after="260" w:line="260" w:lineRule="exact"/>
    </w:pPr>
    <w:rPr>
      <w:rFonts w:eastAsia="Calibri"/>
      <w:sz w:val="22"/>
      <w:szCs w:val="22"/>
    </w:rPr>
  </w:style>
  <w:style w:type="paragraph" w:customStyle="1" w:styleId="lnek">
    <w:name w:val="Článek"/>
    <w:basedOn w:val="Nadpis1"/>
    <w:rsid w:val="00CC36D9"/>
    <w:pPr>
      <w:tabs>
        <w:tab w:val="num" w:pos="432"/>
      </w:tabs>
      <w:spacing w:before="240" w:after="120" w:line="360" w:lineRule="auto"/>
      <w:ind w:left="432" w:hanging="432"/>
      <w:jc w:val="center"/>
    </w:pPr>
    <w:rPr>
      <w:rFonts w:ascii="Times New Roman" w:hAnsi="Times New Roman" w:cs="Arial"/>
      <w:b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CC36D9"/>
    <w:pPr>
      <w:tabs>
        <w:tab w:val="num" w:pos="624"/>
      </w:tabs>
      <w:spacing w:after="120" w:line="360" w:lineRule="auto"/>
      <w:ind w:left="624" w:hanging="624"/>
      <w:jc w:val="both"/>
    </w:pPr>
    <w:rPr>
      <w:szCs w:val="24"/>
      <w:lang w:val="x-none" w:eastAsia="x-none"/>
    </w:rPr>
  </w:style>
  <w:style w:type="character" w:customStyle="1" w:styleId="Odstavec2Char">
    <w:name w:val="Odstavec 2 Char"/>
    <w:link w:val="Odstavec2"/>
    <w:rsid w:val="00CC36D9"/>
    <w:rPr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E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III. kolo - ukončení řízení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Adamčíková Pavlína Bc.</DisplayName>
        <AccountId>48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67F1EC24D75DEF419620F651AC082AE601004092568A4B16EE4A973D3062BA7BBA6F" ma:contentTypeVersion="112" ma:contentTypeDescription="" ma:contentTypeScope="" ma:versionID="d9816369b4a622c916c70c50db982c46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70ae0b034950fc16c38d3a39ca878458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SchvalI" minOccurs="0"/>
                <xsd:element ref="ns2:SchvalII" minOccurs="0"/>
                <xsd:element ref="ns2:SchvalIII" minOccurs="0"/>
                <xsd:element ref="ns2:oddeleni" minOccurs="0"/>
                <xsd:element ref="ns2:ElePodpis" minOccurs="0"/>
                <xsd:element ref="ns2:Zpracovatel" minOccurs="0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8" nillable="true" ma:displayName="Status" ma:default="Rozpracováno" ma:format="Dropdown" ma:indexed="true" ma:internalName="StatusVZ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9" nillable="true" ma:displayName="Kategorie" ma:format="Dropdown" ma:indexed="true" ma:internalName="KategorieVZ">
      <xsd:simpleType>
        <xsd:restriction base="dms:Choice">
          <xsd:enumeration value="Veřejný"/>
          <xsd:enumeration value="Sektorový"/>
        </xsd:restriction>
      </xsd:simpleType>
    </xsd:element>
    <xsd:element name="SchvalI" ma:index="10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11" nillable="true" ma:displayName="Schvalovatel II.kolo" ma:list="UserInfo" ma:SharePointGroup="0" ma:internalName="SchvalI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13" nillable="true" ma:displayName="Oddělení" ma:indexed="true" ma:list="{f0b8007e-aee5-42ed-baa3-ec186b8ae2a3}" ma:internalName="oddeleni" ma:showField="Title" ma:web="a753e68a-505a-41ca-a7b8-db68a71b94d7">
      <xsd:simpleType>
        <xsd:restriction base="dms:Lookup"/>
      </xsd:simpleType>
    </xsd:element>
    <xsd:element name="ElePodpis" ma:index="14" nillable="true" ma:displayName="Elektronický podpis" ma:default="1" ma:internalName="ElePodpis" ma:readOnly="false">
      <xsd:simpleType>
        <xsd:restriction base="dms:Boolean"/>
      </xsd:simpleType>
    </xsd:element>
    <xsd:element name="Zpracovatel" ma:index="15" nillable="true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22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23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24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25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26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27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28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30" nillable="true" ma:displayName="Schvalovatel I.kolo, nepovinný" ma:list="UserInfo" ma:SharePointGroup="0" ma:internalName="SchvalI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31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7FFD-F45F-4E5A-ADD1-36F978521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7F5F4-992A-47E9-BB93-57DA42177D11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E037C6-36DD-418F-91AE-3496DD88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E97FE-16CC-40B4-873C-2DA91899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2777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odpady</vt:lpstr>
    </vt:vector>
  </TitlesOfParts>
  <Company>Česká pošta s.p.</Company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odpady</dc:title>
  <dc:creator>LN</dc:creator>
  <cp:lastModifiedBy>Gawlowski Milan Ing.</cp:lastModifiedBy>
  <cp:revision>6</cp:revision>
  <cp:lastPrinted>2016-05-31T10:20:00Z</cp:lastPrinted>
  <dcterms:created xsi:type="dcterms:W3CDTF">2016-08-15T12:26:00Z</dcterms:created>
  <dcterms:modified xsi:type="dcterms:W3CDTF">2016-09-09T07:01:00Z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0x01010067F1EC24D75DEF419620F651AC082AE601004092568A4B16EE4A973D3062BA7BBA6F</vt:lpwstr>
  </property>
  <property fmtid="{D5CDD505-2E9C-101B-9397-08002B2CF9AE}" pid="3" name="_docset_NoMedatataSyncRequired">
    <vt:lpwstr>False</vt:lpwstr>
  </property>
</Properties>
</file>