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F351" w14:textId="77777777" w:rsidR="00920BD4" w:rsidRDefault="00920BD4" w:rsidP="004F36AD">
      <w:pPr>
        <w:spacing w:after="0" w:line="240" w:lineRule="auto"/>
        <w:ind w:left="2552" w:hanging="2552"/>
        <w:rPr>
          <w:rFonts w:eastAsia="Times New Roman"/>
          <w:sz w:val="20"/>
          <w:szCs w:val="20"/>
          <w:lang w:eastAsia="cs-CZ"/>
        </w:rPr>
      </w:pPr>
    </w:p>
    <w:p w14:paraId="57FD214F" w14:textId="083D0FB9" w:rsidR="009E5F33" w:rsidRPr="000B5DCF" w:rsidRDefault="009E5F33" w:rsidP="004F36AD">
      <w:pPr>
        <w:spacing w:after="0" w:line="240" w:lineRule="auto"/>
        <w:ind w:left="2552" w:hanging="2552"/>
        <w:rPr>
          <w:rFonts w:eastAsia="Times New Roman"/>
          <w:b/>
          <w:sz w:val="20"/>
          <w:szCs w:val="20"/>
          <w:lang w:eastAsia="cs-CZ"/>
        </w:rPr>
      </w:pPr>
      <w:r w:rsidRPr="000B5DCF">
        <w:rPr>
          <w:rFonts w:eastAsia="Times New Roman"/>
          <w:sz w:val="20"/>
          <w:szCs w:val="20"/>
          <w:lang w:eastAsia="cs-CZ"/>
        </w:rPr>
        <w:t>Společnost:</w:t>
      </w:r>
      <w:r w:rsidRPr="000B5DCF">
        <w:rPr>
          <w:rFonts w:eastAsia="Times New Roman"/>
          <w:sz w:val="20"/>
          <w:szCs w:val="20"/>
          <w:lang w:eastAsia="cs-CZ"/>
        </w:rPr>
        <w:tab/>
      </w:r>
      <w:r w:rsidRPr="000B5DCF">
        <w:rPr>
          <w:rFonts w:eastAsia="Times New Roman"/>
          <w:b/>
          <w:sz w:val="20"/>
          <w:szCs w:val="20"/>
          <w:lang w:eastAsia="cs-CZ"/>
        </w:rPr>
        <w:t xml:space="preserve">Oblastní nemocnice Mladá Boleslav, a.s., </w:t>
      </w:r>
      <w:r w:rsidRPr="000B5DCF">
        <w:rPr>
          <w:rFonts w:eastAsia="Times New Roman"/>
          <w:b/>
          <w:sz w:val="20"/>
          <w:szCs w:val="20"/>
          <w:lang w:eastAsia="cs-CZ"/>
        </w:rPr>
        <w:br/>
        <w:t>nemocnice Středočeského kraje</w:t>
      </w:r>
    </w:p>
    <w:p w14:paraId="24F3AC0B" w14:textId="77777777" w:rsidR="009E5F33" w:rsidRPr="000B5DCF" w:rsidRDefault="009E5F33" w:rsidP="004F36AD">
      <w:pPr>
        <w:spacing w:after="0" w:line="240" w:lineRule="auto"/>
        <w:ind w:left="2552" w:hanging="2552"/>
        <w:rPr>
          <w:rFonts w:eastAsia="Times New Roman"/>
          <w:sz w:val="20"/>
          <w:szCs w:val="20"/>
          <w:lang w:eastAsia="cs-CZ"/>
        </w:rPr>
      </w:pPr>
      <w:r w:rsidRPr="000B5DCF">
        <w:rPr>
          <w:rFonts w:eastAsia="Times New Roman"/>
          <w:sz w:val="20"/>
          <w:szCs w:val="20"/>
          <w:lang w:eastAsia="cs-CZ"/>
        </w:rPr>
        <w:t>IČ</w:t>
      </w:r>
      <w:r w:rsidR="00957C94">
        <w:rPr>
          <w:rFonts w:eastAsia="Times New Roman"/>
          <w:sz w:val="20"/>
          <w:szCs w:val="20"/>
          <w:lang w:eastAsia="cs-CZ"/>
        </w:rPr>
        <w:t>O</w:t>
      </w:r>
      <w:r w:rsidRPr="000B5DCF">
        <w:rPr>
          <w:rFonts w:eastAsia="Times New Roman"/>
          <w:sz w:val="20"/>
          <w:szCs w:val="20"/>
          <w:lang w:eastAsia="cs-CZ"/>
        </w:rPr>
        <w:t>:</w:t>
      </w:r>
      <w:r w:rsidRPr="000B5DCF">
        <w:rPr>
          <w:rFonts w:eastAsia="Times New Roman"/>
          <w:sz w:val="20"/>
          <w:szCs w:val="20"/>
          <w:lang w:eastAsia="cs-CZ"/>
        </w:rPr>
        <w:tab/>
        <w:t>272 56 456</w:t>
      </w:r>
    </w:p>
    <w:p w14:paraId="331BDB64" w14:textId="77777777" w:rsidR="009E5F33" w:rsidRPr="000B5DCF" w:rsidRDefault="00957C94" w:rsidP="004F36AD">
      <w:pPr>
        <w:spacing w:after="0" w:line="240" w:lineRule="auto"/>
        <w:ind w:left="2552" w:hanging="2552"/>
        <w:rPr>
          <w:rFonts w:eastAsia="Times New Roman"/>
          <w:sz w:val="20"/>
          <w:szCs w:val="20"/>
          <w:lang w:eastAsia="cs-CZ"/>
        </w:rPr>
      </w:pPr>
      <w:r>
        <w:rPr>
          <w:rFonts w:eastAsia="Times New Roman"/>
          <w:sz w:val="20"/>
          <w:szCs w:val="20"/>
          <w:lang w:eastAsia="cs-CZ"/>
        </w:rPr>
        <w:t>DIČ:</w:t>
      </w:r>
      <w:r w:rsidR="009E5F33" w:rsidRPr="000B5DCF">
        <w:rPr>
          <w:rFonts w:eastAsia="Times New Roman"/>
          <w:sz w:val="20"/>
          <w:szCs w:val="20"/>
          <w:lang w:eastAsia="cs-CZ"/>
        </w:rPr>
        <w:tab/>
        <w:t>CZ27256456</w:t>
      </w:r>
    </w:p>
    <w:p w14:paraId="4EBC6A69" w14:textId="77777777" w:rsidR="009E5F33" w:rsidRPr="000B5DCF" w:rsidRDefault="009E5F33" w:rsidP="004F36AD">
      <w:pPr>
        <w:spacing w:after="0" w:line="240" w:lineRule="auto"/>
        <w:ind w:left="2552" w:hanging="2552"/>
        <w:rPr>
          <w:rFonts w:eastAsia="Times New Roman"/>
          <w:sz w:val="20"/>
          <w:szCs w:val="20"/>
          <w:lang w:eastAsia="cs-CZ"/>
        </w:rPr>
      </w:pPr>
      <w:r w:rsidRPr="000B5DCF">
        <w:rPr>
          <w:rFonts w:eastAsia="Times New Roman"/>
          <w:sz w:val="20"/>
          <w:szCs w:val="20"/>
          <w:lang w:eastAsia="cs-CZ"/>
        </w:rPr>
        <w:t>Se sídlem:</w:t>
      </w:r>
      <w:r w:rsidRPr="000B5DCF">
        <w:rPr>
          <w:rFonts w:eastAsia="Times New Roman"/>
          <w:sz w:val="20"/>
          <w:szCs w:val="20"/>
          <w:lang w:eastAsia="cs-CZ"/>
        </w:rPr>
        <w:tab/>
        <w:t>Mladá Boleslav, třída Václava Klementa 147, PSČ 293 01</w:t>
      </w:r>
    </w:p>
    <w:p w14:paraId="2D4B2B3E" w14:textId="77777777" w:rsidR="009E5F33" w:rsidRDefault="009E5F33" w:rsidP="004F36AD">
      <w:pPr>
        <w:spacing w:after="0" w:line="240" w:lineRule="auto"/>
        <w:ind w:left="2552" w:hanging="2552"/>
        <w:rPr>
          <w:rFonts w:eastAsia="Times New Roman"/>
          <w:sz w:val="20"/>
          <w:szCs w:val="20"/>
          <w:lang w:eastAsia="cs-CZ"/>
        </w:rPr>
      </w:pPr>
      <w:r w:rsidRPr="000B5DCF">
        <w:rPr>
          <w:rFonts w:eastAsia="Times New Roman"/>
          <w:sz w:val="20"/>
          <w:szCs w:val="20"/>
          <w:lang w:eastAsia="cs-CZ"/>
        </w:rPr>
        <w:t>Zastoupená:</w:t>
      </w:r>
      <w:r w:rsidRPr="000B5DCF">
        <w:rPr>
          <w:rFonts w:eastAsia="Times New Roman"/>
          <w:sz w:val="20"/>
          <w:szCs w:val="20"/>
          <w:lang w:eastAsia="cs-CZ"/>
        </w:rPr>
        <w:tab/>
      </w:r>
      <w:r w:rsidR="00193E1F">
        <w:rPr>
          <w:rFonts w:eastAsia="Times New Roman"/>
          <w:sz w:val="20"/>
          <w:szCs w:val="20"/>
          <w:lang w:eastAsia="cs-CZ"/>
        </w:rPr>
        <w:t>JUDr. Ladislav Řípa</w:t>
      </w:r>
      <w:r w:rsidR="000B5DCF" w:rsidRPr="000B5DCF">
        <w:rPr>
          <w:rFonts w:eastAsia="Times New Roman"/>
          <w:sz w:val="20"/>
          <w:szCs w:val="20"/>
          <w:lang w:eastAsia="cs-CZ"/>
        </w:rPr>
        <w:t xml:space="preserve">, </w:t>
      </w:r>
      <w:r w:rsidR="00957C94">
        <w:rPr>
          <w:rFonts w:eastAsia="Times New Roman"/>
          <w:sz w:val="20"/>
          <w:szCs w:val="20"/>
          <w:lang w:eastAsia="cs-CZ"/>
        </w:rPr>
        <w:t>předseda představenstva</w:t>
      </w:r>
    </w:p>
    <w:p w14:paraId="37C6AEFC" w14:textId="77777777" w:rsidR="00957C94" w:rsidRPr="000B5DCF" w:rsidRDefault="00957C94" w:rsidP="00957C94">
      <w:pPr>
        <w:spacing w:after="0" w:line="240" w:lineRule="auto"/>
        <w:ind w:left="2552"/>
        <w:rPr>
          <w:rFonts w:eastAsia="Times New Roman"/>
          <w:sz w:val="20"/>
          <w:szCs w:val="20"/>
          <w:lang w:eastAsia="cs-CZ"/>
        </w:rPr>
      </w:pPr>
      <w:r>
        <w:rPr>
          <w:rFonts w:eastAsia="Times New Roman"/>
          <w:sz w:val="20"/>
          <w:szCs w:val="20"/>
          <w:lang w:eastAsia="cs-CZ"/>
        </w:rPr>
        <w:t>Mgr. Daniel Marek, místopředseda představenstva</w:t>
      </w:r>
    </w:p>
    <w:p w14:paraId="5C33BBA2" w14:textId="77777777" w:rsidR="009E5F33" w:rsidRPr="000B5DCF" w:rsidRDefault="009E5F33" w:rsidP="004F36AD">
      <w:pPr>
        <w:spacing w:after="0" w:line="240" w:lineRule="auto"/>
        <w:ind w:left="2552" w:hanging="2552"/>
        <w:rPr>
          <w:rFonts w:eastAsia="Times New Roman"/>
          <w:sz w:val="20"/>
          <w:szCs w:val="20"/>
          <w:lang w:eastAsia="cs-CZ"/>
        </w:rPr>
      </w:pPr>
      <w:r w:rsidRPr="000B5DCF">
        <w:rPr>
          <w:rFonts w:eastAsia="Times New Roman"/>
          <w:sz w:val="20"/>
          <w:szCs w:val="20"/>
          <w:lang w:eastAsia="cs-CZ"/>
        </w:rPr>
        <w:t>Bankovní spojení:</w:t>
      </w:r>
      <w:r w:rsidRPr="000B5DCF">
        <w:rPr>
          <w:rFonts w:eastAsia="Times New Roman"/>
          <w:sz w:val="20"/>
          <w:szCs w:val="20"/>
          <w:lang w:eastAsia="cs-CZ"/>
        </w:rPr>
        <w:tab/>
        <w:t>Komerční banka, a.s.</w:t>
      </w:r>
    </w:p>
    <w:p w14:paraId="47B217A2" w14:textId="77777777" w:rsidR="009E5F33" w:rsidRPr="000B5DCF" w:rsidRDefault="009E5F33" w:rsidP="004F36AD">
      <w:pPr>
        <w:spacing w:after="0" w:line="240" w:lineRule="auto"/>
        <w:ind w:left="2552" w:hanging="2552"/>
        <w:rPr>
          <w:rFonts w:eastAsia="Times New Roman"/>
          <w:sz w:val="20"/>
          <w:szCs w:val="20"/>
          <w:lang w:eastAsia="cs-CZ"/>
        </w:rPr>
      </w:pPr>
      <w:r w:rsidRPr="000B5DCF">
        <w:rPr>
          <w:rFonts w:eastAsia="Times New Roman"/>
          <w:sz w:val="20"/>
          <w:szCs w:val="20"/>
          <w:lang w:eastAsia="cs-CZ"/>
        </w:rPr>
        <w:t>Číslo účtu:</w:t>
      </w:r>
      <w:r w:rsidRPr="000B5DCF">
        <w:rPr>
          <w:rFonts w:eastAsia="Times New Roman"/>
          <w:sz w:val="20"/>
          <w:szCs w:val="20"/>
          <w:lang w:eastAsia="cs-CZ"/>
        </w:rPr>
        <w:tab/>
        <w:t>35-3525450227/0100</w:t>
      </w:r>
    </w:p>
    <w:p w14:paraId="16417D44" w14:textId="77777777" w:rsidR="009E5F33" w:rsidRPr="000B5DCF" w:rsidRDefault="009E5F33" w:rsidP="004F36AD">
      <w:pPr>
        <w:spacing w:after="0" w:line="240" w:lineRule="auto"/>
        <w:ind w:left="2552" w:hanging="2552"/>
        <w:rPr>
          <w:rFonts w:eastAsia="Times New Roman"/>
          <w:sz w:val="20"/>
          <w:szCs w:val="20"/>
          <w:lang w:eastAsia="cs-CZ"/>
        </w:rPr>
      </w:pPr>
      <w:r w:rsidRPr="000B5DCF">
        <w:rPr>
          <w:rFonts w:eastAsia="Times New Roman"/>
          <w:sz w:val="20"/>
          <w:szCs w:val="20"/>
          <w:lang w:eastAsia="cs-CZ"/>
        </w:rPr>
        <w:t>Zapsaná v obchodním rejstříku Městského soudu v Praze, oddíl B, vložka 10019</w:t>
      </w:r>
    </w:p>
    <w:p w14:paraId="696F6441" w14:textId="77777777" w:rsidR="004F36AD" w:rsidRDefault="004F36AD" w:rsidP="004F36AD">
      <w:pPr>
        <w:spacing w:after="0" w:line="240" w:lineRule="auto"/>
        <w:jc w:val="both"/>
        <w:rPr>
          <w:rFonts w:eastAsia="Times New Roman"/>
          <w:sz w:val="20"/>
          <w:szCs w:val="20"/>
          <w:lang w:eastAsia="cs-CZ"/>
        </w:rPr>
      </w:pPr>
    </w:p>
    <w:p w14:paraId="7166078C" w14:textId="77777777" w:rsidR="00F872B9" w:rsidRPr="000B5DCF" w:rsidRDefault="00F872B9" w:rsidP="004F36AD">
      <w:pPr>
        <w:spacing w:after="0" w:line="240" w:lineRule="auto"/>
        <w:jc w:val="both"/>
        <w:rPr>
          <w:rFonts w:eastAsia="Times New Roman"/>
          <w:sz w:val="20"/>
          <w:szCs w:val="20"/>
          <w:lang w:eastAsia="cs-CZ"/>
        </w:rPr>
      </w:pPr>
      <w:r w:rsidRPr="000B5DCF">
        <w:rPr>
          <w:rFonts w:eastAsia="Times New Roman"/>
          <w:sz w:val="20"/>
          <w:szCs w:val="20"/>
          <w:lang w:eastAsia="cs-CZ"/>
        </w:rPr>
        <w:t xml:space="preserve">dále </w:t>
      </w:r>
      <w:r w:rsidR="006F5E43">
        <w:rPr>
          <w:rFonts w:eastAsia="Times New Roman"/>
          <w:sz w:val="20"/>
          <w:szCs w:val="20"/>
          <w:lang w:eastAsia="cs-CZ"/>
        </w:rPr>
        <w:t>jen</w:t>
      </w:r>
      <w:r w:rsidRPr="000B5DCF">
        <w:rPr>
          <w:rFonts w:eastAsia="Times New Roman"/>
          <w:sz w:val="20"/>
          <w:szCs w:val="20"/>
          <w:lang w:eastAsia="cs-CZ"/>
        </w:rPr>
        <w:t xml:space="preserve"> „</w:t>
      </w:r>
      <w:r w:rsidR="0005283A">
        <w:rPr>
          <w:rFonts w:eastAsia="Times New Roman"/>
          <w:b/>
          <w:sz w:val="20"/>
          <w:szCs w:val="20"/>
          <w:lang w:eastAsia="cs-CZ"/>
        </w:rPr>
        <w:t>o</w:t>
      </w:r>
      <w:r w:rsidR="006E38B0" w:rsidRPr="000B5DCF">
        <w:rPr>
          <w:rFonts w:eastAsia="Times New Roman"/>
          <w:b/>
          <w:sz w:val="20"/>
          <w:szCs w:val="20"/>
          <w:lang w:eastAsia="cs-CZ"/>
        </w:rPr>
        <w:t>bjednatel</w:t>
      </w:r>
      <w:r w:rsidRPr="000B5DCF">
        <w:rPr>
          <w:rFonts w:eastAsia="Times New Roman"/>
          <w:sz w:val="20"/>
          <w:szCs w:val="20"/>
          <w:lang w:eastAsia="cs-CZ"/>
        </w:rPr>
        <w:t>“ na straně jedné</w:t>
      </w:r>
      <w:r w:rsidR="009D0BA5" w:rsidRPr="000B5DCF">
        <w:rPr>
          <w:rFonts w:eastAsia="Times New Roman"/>
          <w:sz w:val="20"/>
          <w:szCs w:val="20"/>
          <w:lang w:eastAsia="cs-CZ"/>
        </w:rPr>
        <w:t>,</w:t>
      </w:r>
    </w:p>
    <w:p w14:paraId="723C8250" w14:textId="77777777" w:rsidR="00515C4F" w:rsidRPr="000B5DCF" w:rsidRDefault="00515C4F" w:rsidP="004F36AD">
      <w:pPr>
        <w:spacing w:after="0" w:line="240" w:lineRule="auto"/>
        <w:jc w:val="both"/>
        <w:rPr>
          <w:rFonts w:eastAsia="Times New Roman"/>
          <w:sz w:val="20"/>
          <w:szCs w:val="20"/>
          <w:lang w:eastAsia="cs-CZ"/>
        </w:rPr>
      </w:pPr>
    </w:p>
    <w:p w14:paraId="16602C07" w14:textId="77777777" w:rsidR="00515C4F" w:rsidRPr="000B5DCF" w:rsidRDefault="00515C4F" w:rsidP="004F36AD">
      <w:pPr>
        <w:spacing w:after="0" w:line="240" w:lineRule="auto"/>
        <w:rPr>
          <w:rFonts w:eastAsia="Times New Roman"/>
          <w:sz w:val="20"/>
          <w:szCs w:val="20"/>
          <w:lang w:eastAsia="cs-CZ"/>
        </w:rPr>
      </w:pPr>
      <w:r w:rsidRPr="000B5DCF">
        <w:rPr>
          <w:rFonts w:eastAsia="Times New Roman"/>
          <w:sz w:val="20"/>
          <w:szCs w:val="20"/>
          <w:lang w:eastAsia="cs-CZ"/>
        </w:rPr>
        <w:t>a</w:t>
      </w:r>
    </w:p>
    <w:p w14:paraId="0285D0DA" w14:textId="77777777" w:rsidR="00515C4F" w:rsidRPr="000B5DCF" w:rsidRDefault="00515C4F" w:rsidP="004F36AD">
      <w:pPr>
        <w:spacing w:after="0" w:line="240" w:lineRule="auto"/>
        <w:ind w:left="2552" w:hanging="2552"/>
        <w:rPr>
          <w:rFonts w:eastAsia="Times New Roman"/>
          <w:sz w:val="20"/>
          <w:szCs w:val="20"/>
          <w:lang w:eastAsia="cs-CZ"/>
        </w:rPr>
      </w:pPr>
    </w:p>
    <w:p w14:paraId="62A9F989" w14:textId="64CA9922" w:rsidR="006E38B0" w:rsidRPr="00E66BC5" w:rsidRDefault="006E38B0" w:rsidP="004F36AD">
      <w:pPr>
        <w:spacing w:after="0" w:line="240" w:lineRule="auto"/>
        <w:ind w:left="2552" w:hanging="2552"/>
        <w:rPr>
          <w:rFonts w:eastAsia="Times New Roman"/>
          <w:b/>
          <w:bCs/>
          <w:sz w:val="20"/>
          <w:szCs w:val="20"/>
          <w:lang w:eastAsia="cs-CZ"/>
        </w:rPr>
      </w:pPr>
      <w:r w:rsidRPr="000B5DCF">
        <w:rPr>
          <w:rFonts w:eastAsia="Times New Roman"/>
          <w:sz w:val="20"/>
          <w:szCs w:val="20"/>
          <w:lang w:eastAsia="cs-CZ"/>
        </w:rPr>
        <w:t>Společnost:</w:t>
      </w:r>
      <w:r w:rsidRPr="000B5DCF">
        <w:rPr>
          <w:rFonts w:eastAsia="Times New Roman"/>
          <w:sz w:val="20"/>
          <w:szCs w:val="20"/>
          <w:lang w:eastAsia="cs-CZ"/>
        </w:rPr>
        <w:tab/>
      </w:r>
      <w:r w:rsidR="00E66BC5">
        <w:rPr>
          <w:rFonts w:eastAsia="Times New Roman"/>
          <w:b/>
          <w:bCs/>
          <w:sz w:val="20"/>
          <w:szCs w:val="20"/>
          <w:lang w:eastAsia="cs-CZ"/>
        </w:rPr>
        <w:t>Dragon Internet a.s.</w:t>
      </w:r>
    </w:p>
    <w:p w14:paraId="2DD6DB68" w14:textId="08A3E99A" w:rsidR="006E38B0" w:rsidRPr="00E66BC5" w:rsidRDefault="006E38B0" w:rsidP="004F36AD">
      <w:pPr>
        <w:spacing w:after="0" w:line="240" w:lineRule="auto"/>
        <w:ind w:left="2552" w:hanging="2552"/>
        <w:rPr>
          <w:rFonts w:eastAsia="Times New Roman"/>
          <w:sz w:val="20"/>
          <w:szCs w:val="20"/>
          <w:lang w:eastAsia="cs-CZ"/>
        </w:rPr>
      </w:pPr>
      <w:r w:rsidRPr="00E66BC5">
        <w:rPr>
          <w:rFonts w:eastAsia="Times New Roman"/>
          <w:sz w:val="20"/>
          <w:szCs w:val="20"/>
          <w:lang w:eastAsia="cs-CZ"/>
        </w:rPr>
        <w:t>IČ</w:t>
      </w:r>
      <w:r w:rsidR="006F5E43" w:rsidRPr="00E66BC5">
        <w:rPr>
          <w:rFonts w:eastAsia="Times New Roman"/>
          <w:sz w:val="20"/>
          <w:szCs w:val="20"/>
          <w:lang w:eastAsia="cs-CZ"/>
        </w:rPr>
        <w:t>O</w:t>
      </w:r>
      <w:r w:rsidRPr="00E66BC5">
        <w:rPr>
          <w:rFonts w:eastAsia="Times New Roman"/>
          <w:sz w:val="20"/>
          <w:szCs w:val="20"/>
          <w:lang w:eastAsia="cs-CZ"/>
        </w:rPr>
        <w:t>:</w:t>
      </w:r>
      <w:r w:rsidRPr="00E66BC5">
        <w:rPr>
          <w:rFonts w:eastAsia="Times New Roman"/>
          <w:sz w:val="20"/>
          <w:szCs w:val="20"/>
          <w:lang w:eastAsia="cs-CZ"/>
        </w:rPr>
        <w:tab/>
      </w:r>
      <w:r w:rsidR="00E66BC5">
        <w:rPr>
          <w:rFonts w:eastAsia="Times New Roman"/>
          <w:sz w:val="20"/>
          <w:szCs w:val="20"/>
          <w:lang w:eastAsia="cs-CZ"/>
        </w:rPr>
        <w:t>27237800</w:t>
      </w:r>
    </w:p>
    <w:p w14:paraId="26ABFF12" w14:textId="4446B94C" w:rsidR="009006DD" w:rsidRPr="00E66BC5" w:rsidRDefault="009006DD" w:rsidP="004F36AD">
      <w:pPr>
        <w:spacing w:after="0" w:line="240" w:lineRule="auto"/>
        <w:ind w:left="2552" w:hanging="2552"/>
        <w:rPr>
          <w:rFonts w:eastAsia="Times New Roman"/>
          <w:sz w:val="20"/>
          <w:szCs w:val="20"/>
          <w:lang w:eastAsia="cs-CZ"/>
        </w:rPr>
      </w:pPr>
      <w:r w:rsidRPr="00E66BC5">
        <w:rPr>
          <w:rFonts w:eastAsia="Times New Roman"/>
          <w:sz w:val="20"/>
          <w:szCs w:val="20"/>
          <w:lang w:eastAsia="cs-CZ"/>
        </w:rPr>
        <w:t>D</w:t>
      </w:r>
      <w:r w:rsidR="000B5DCF" w:rsidRPr="00E66BC5">
        <w:rPr>
          <w:rFonts w:eastAsia="Times New Roman"/>
          <w:sz w:val="20"/>
          <w:szCs w:val="20"/>
          <w:lang w:eastAsia="cs-CZ"/>
        </w:rPr>
        <w:t>I</w:t>
      </w:r>
      <w:r w:rsidRPr="00E66BC5">
        <w:rPr>
          <w:rFonts w:eastAsia="Times New Roman"/>
          <w:sz w:val="20"/>
          <w:szCs w:val="20"/>
          <w:lang w:eastAsia="cs-CZ"/>
        </w:rPr>
        <w:t>Č:</w:t>
      </w:r>
      <w:r w:rsidRPr="00E66BC5">
        <w:rPr>
          <w:rFonts w:eastAsia="Times New Roman"/>
          <w:sz w:val="20"/>
          <w:szCs w:val="20"/>
          <w:lang w:eastAsia="cs-CZ"/>
        </w:rPr>
        <w:tab/>
      </w:r>
      <w:r w:rsidR="00E66BC5">
        <w:rPr>
          <w:rFonts w:eastAsia="Times New Roman"/>
          <w:sz w:val="20"/>
          <w:szCs w:val="20"/>
          <w:lang w:eastAsia="cs-CZ"/>
        </w:rPr>
        <w:t>CZ27237800</w:t>
      </w:r>
    </w:p>
    <w:p w14:paraId="2F652AA9" w14:textId="7CCFF5C4" w:rsidR="006E38B0" w:rsidRPr="00E66BC5" w:rsidRDefault="000B5DCF" w:rsidP="004F36AD">
      <w:pPr>
        <w:spacing w:after="0" w:line="240" w:lineRule="auto"/>
        <w:ind w:left="2552" w:hanging="2552"/>
        <w:rPr>
          <w:rFonts w:eastAsia="Times New Roman"/>
          <w:sz w:val="20"/>
          <w:szCs w:val="20"/>
          <w:lang w:eastAsia="cs-CZ"/>
        </w:rPr>
      </w:pPr>
      <w:r w:rsidRPr="00E66BC5">
        <w:rPr>
          <w:rFonts w:eastAsia="Times New Roman"/>
          <w:sz w:val="20"/>
          <w:szCs w:val="20"/>
          <w:lang w:eastAsia="cs-CZ"/>
        </w:rPr>
        <w:t>Se sídlem</w:t>
      </w:r>
      <w:r w:rsidR="006E38B0" w:rsidRPr="00E66BC5">
        <w:rPr>
          <w:rFonts w:eastAsia="Times New Roman"/>
          <w:sz w:val="20"/>
          <w:szCs w:val="20"/>
          <w:lang w:eastAsia="cs-CZ"/>
        </w:rPr>
        <w:t>:</w:t>
      </w:r>
      <w:r w:rsidR="006E38B0" w:rsidRPr="00E66BC5">
        <w:rPr>
          <w:rFonts w:eastAsia="Times New Roman"/>
          <w:sz w:val="20"/>
          <w:szCs w:val="20"/>
          <w:lang w:eastAsia="cs-CZ"/>
        </w:rPr>
        <w:tab/>
      </w:r>
      <w:r w:rsidR="00E66BC5">
        <w:rPr>
          <w:rFonts w:eastAsia="Times New Roman"/>
          <w:sz w:val="20"/>
          <w:szCs w:val="20"/>
          <w:lang w:eastAsia="cs-CZ"/>
        </w:rPr>
        <w:t>Kosmonosy, Pod Loretou 883, PSČ 293 06</w:t>
      </w:r>
    </w:p>
    <w:p w14:paraId="5722560E" w14:textId="51D5DB0D" w:rsidR="0044780C" w:rsidRPr="00E66BC5" w:rsidRDefault="0044780C" w:rsidP="004F36AD">
      <w:pPr>
        <w:spacing w:after="0" w:line="240" w:lineRule="auto"/>
        <w:ind w:left="2552" w:hanging="2552"/>
        <w:rPr>
          <w:rFonts w:eastAsia="Times New Roman"/>
          <w:sz w:val="20"/>
          <w:szCs w:val="20"/>
          <w:lang w:eastAsia="cs-CZ"/>
        </w:rPr>
      </w:pPr>
      <w:r w:rsidRPr="00E66BC5">
        <w:rPr>
          <w:rFonts w:eastAsia="Times New Roman"/>
          <w:sz w:val="20"/>
          <w:szCs w:val="20"/>
          <w:lang w:eastAsia="cs-CZ"/>
        </w:rPr>
        <w:t>Zastoupená:</w:t>
      </w:r>
      <w:r w:rsidRPr="00E66BC5">
        <w:rPr>
          <w:rFonts w:eastAsia="Times New Roman"/>
          <w:sz w:val="20"/>
          <w:szCs w:val="20"/>
          <w:lang w:eastAsia="cs-CZ"/>
        </w:rPr>
        <w:tab/>
      </w:r>
      <w:r w:rsidR="00E66BC5">
        <w:rPr>
          <w:rFonts w:eastAsia="Times New Roman"/>
          <w:sz w:val="20"/>
          <w:szCs w:val="20"/>
          <w:lang w:eastAsia="cs-CZ"/>
        </w:rPr>
        <w:t>Tomáš Dragon, předseda představenstva</w:t>
      </w:r>
    </w:p>
    <w:p w14:paraId="5B4C4DEC" w14:textId="34D50220" w:rsidR="0044780C" w:rsidRPr="00E66BC5" w:rsidRDefault="0044780C" w:rsidP="004F36AD">
      <w:pPr>
        <w:spacing w:after="0" w:line="240" w:lineRule="auto"/>
        <w:ind w:left="2552" w:hanging="2552"/>
        <w:rPr>
          <w:rFonts w:eastAsia="Times New Roman"/>
          <w:sz w:val="20"/>
          <w:szCs w:val="20"/>
          <w:lang w:eastAsia="cs-CZ"/>
        </w:rPr>
      </w:pPr>
      <w:r w:rsidRPr="00E66BC5">
        <w:rPr>
          <w:rFonts w:eastAsia="Times New Roman"/>
          <w:sz w:val="20"/>
          <w:szCs w:val="20"/>
          <w:lang w:eastAsia="cs-CZ"/>
        </w:rPr>
        <w:t>Bankovní spojení:</w:t>
      </w:r>
      <w:r w:rsidRPr="00E66BC5">
        <w:rPr>
          <w:rFonts w:eastAsia="Times New Roman"/>
          <w:sz w:val="20"/>
          <w:szCs w:val="20"/>
          <w:lang w:eastAsia="cs-CZ"/>
        </w:rPr>
        <w:tab/>
      </w:r>
      <w:r w:rsidR="00E66BC5">
        <w:rPr>
          <w:rFonts w:eastAsia="Times New Roman"/>
          <w:sz w:val="20"/>
          <w:szCs w:val="20"/>
          <w:lang w:eastAsia="cs-CZ"/>
        </w:rPr>
        <w:t>Komerční banka, a.s.</w:t>
      </w:r>
    </w:p>
    <w:p w14:paraId="195633B9" w14:textId="0CD7CF64" w:rsidR="0044780C" w:rsidRPr="00E66BC5" w:rsidRDefault="0044780C" w:rsidP="004F36AD">
      <w:pPr>
        <w:spacing w:after="0" w:line="240" w:lineRule="auto"/>
        <w:ind w:left="2552" w:hanging="2552"/>
        <w:rPr>
          <w:rFonts w:eastAsia="Times New Roman"/>
          <w:sz w:val="20"/>
          <w:szCs w:val="20"/>
          <w:lang w:eastAsia="cs-CZ"/>
        </w:rPr>
      </w:pPr>
      <w:r w:rsidRPr="00E66BC5">
        <w:rPr>
          <w:rFonts w:eastAsia="Times New Roman"/>
          <w:sz w:val="20"/>
          <w:szCs w:val="20"/>
          <w:lang w:eastAsia="cs-CZ"/>
        </w:rPr>
        <w:t>Číslo účtu:</w:t>
      </w:r>
      <w:r w:rsidRPr="00E66BC5">
        <w:rPr>
          <w:rFonts w:eastAsia="Times New Roman"/>
          <w:sz w:val="20"/>
          <w:szCs w:val="20"/>
          <w:lang w:eastAsia="cs-CZ"/>
        </w:rPr>
        <w:tab/>
      </w:r>
      <w:bookmarkStart w:id="0" w:name="_Hlk99018673"/>
      <w:r w:rsidR="00E66BC5">
        <w:rPr>
          <w:rFonts w:eastAsia="Times New Roman"/>
          <w:sz w:val="20"/>
          <w:szCs w:val="20"/>
          <w:lang w:eastAsia="cs-CZ"/>
        </w:rPr>
        <w:t>35-3525400297/0100</w:t>
      </w:r>
    </w:p>
    <w:bookmarkEnd w:id="0"/>
    <w:p w14:paraId="109796B4" w14:textId="7703AB65" w:rsidR="004F36AD" w:rsidRDefault="000B5DCF" w:rsidP="00F61406">
      <w:pPr>
        <w:spacing w:after="0" w:line="240" w:lineRule="auto"/>
        <w:ind w:left="2552" w:hanging="2552"/>
        <w:rPr>
          <w:rFonts w:eastAsia="Times New Roman"/>
          <w:sz w:val="20"/>
          <w:szCs w:val="20"/>
          <w:lang w:eastAsia="cs-CZ"/>
        </w:rPr>
      </w:pPr>
      <w:r w:rsidRPr="00E66BC5">
        <w:rPr>
          <w:rFonts w:eastAsia="Times New Roman"/>
          <w:sz w:val="20"/>
          <w:szCs w:val="20"/>
          <w:lang w:eastAsia="cs-CZ"/>
        </w:rPr>
        <w:t xml:space="preserve">Zapsaná v obchodním rejstříku </w:t>
      </w:r>
      <w:r w:rsidR="00E66BC5">
        <w:rPr>
          <w:rFonts w:eastAsia="Times New Roman"/>
          <w:sz w:val="20"/>
          <w:szCs w:val="20"/>
          <w:lang w:eastAsia="cs-CZ"/>
        </w:rPr>
        <w:t>Městského soudu v Praze, oddíl B, vložka 9923</w:t>
      </w:r>
    </w:p>
    <w:p w14:paraId="1130142F" w14:textId="77777777" w:rsidR="00F61406" w:rsidRDefault="00F61406" w:rsidP="00F61406">
      <w:pPr>
        <w:spacing w:after="0" w:line="240" w:lineRule="auto"/>
        <w:ind w:left="2552" w:hanging="2552"/>
        <w:rPr>
          <w:rFonts w:eastAsia="Times New Roman"/>
          <w:sz w:val="20"/>
          <w:szCs w:val="20"/>
          <w:lang w:eastAsia="cs-CZ"/>
        </w:rPr>
      </w:pPr>
    </w:p>
    <w:p w14:paraId="227D2EFD" w14:textId="51817A5F" w:rsidR="00F56C56" w:rsidRPr="000B5DCF" w:rsidRDefault="00F56C56" w:rsidP="004F36AD">
      <w:pPr>
        <w:spacing w:after="0" w:line="240" w:lineRule="auto"/>
        <w:ind w:left="2127" w:hanging="2127"/>
        <w:jc w:val="both"/>
        <w:rPr>
          <w:rFonts w:eastAsia="Times New Roman"/>
          <w:sz w:val="20"/>
          <w:szCs w:val="20"/>
          <w:lang w:eastAsia="cs-CZ"/>
        </w:rPr>
      </w:pPr>
      <w:r w:rsidRPr="000B5DCF">
        <w:rPr>
          <w:rFonts w:eastAsia="Times New Roman"/>
          <w:sz w:val="20"/>
          <w:szCs w:val="20"/>
          <w:lang w:eastAsia="cs-CZ"/>
        </w:rPr>
        <w:t xml:space="preserve">dále </w:t>
      </w:r>
      <w:r w:rsidR="006F5E43">
        <w:rPr>
          <w:rFonts w:eastAsia="Times New Roman"/>
          <w:sz w:val="20"/>
          <w:szCs w:val="20"/>
          <w:lang w:eastAsia="cs-CZ"/>
        </w:rPr>
        <w:t>jen</w:t>
      </w:r>
      <w:r w:rsidRPr="000B5DCF">
        <w:rPr>
          <w:rFonts w:eastAsia="Times New Roman"/>
          <w:sz w:val="20"/>
          <w:szCs w:val="20"/>
          <w:lang w:eastAsia="cs-CZ"/>
        </w:rPr>
        <w:t xml:space="preserve"> „</w:t>
      </w:r>
      <w:r w:rsidR="00266A7C">
        <w:rPr>
          <w:rFonts w:eastAsia="Times New Roman"/>
          <w:b/>
          <w:sz w:val="20"/>
          <w:szCs w:val="20"/>
          <w:lang w:eastAsia="cs-CZ"/>
        </w:rPr>
        <w:t>poskytovatel</w:t>
      </w:r>
      <w:r w:rsidRPr="000B5DCF">
        <w:rPr>
          <w:rFonts w:eastAsia="Times New Roman"/>
          <w:sz w:val="20"/>
          <w:szCs w:val="20"/>
          <w:lang w:eastAsia="cs-CZ"/>
        </w:rPr>
        <w:t xml:space="preserve">“ na straně </w:t>
      </w:r>
      <w:r w:rsidR="009D0BA5" w:rsidRPr="000B5DCF">
        <w:rPr>
          <w:rFonts w:eastAsia="Times New Roman"/>
          <w:sz w:val="20"/>
          <w:szCs w:val="20"/>
          <w:lang w:eastAsia="cs-CZ"/>
        </w:rPr>
        <w:t>druhé,</w:t>
      </w:r>
    </w:p>
    <w:p w14:paraId="37807135" w14:textId="38D32C5D" w:rsidR="009D0BA5" w:rsidRDefault="009D0BA5" w:rsidP="004F36AD">
      <w:pPr>
        <w:spacing w:after="0" w:line="240" w:lineRule="auto"/>
        <w:jc w:val="both"/>
        <w:rPr>
          <w:rFonts w:eastAsia="Times New Roman"/>
          <w:sz w:val="20"/>
          <w:szCs w:val="20"/>
          <w:lang w:eastAsia="cs-CZ"/>
        </w:rPr>
      </w:pPr>
    </w:p>
    <w:p w14:paraId="1859BFA2" w14:textId="7FFD00DB" w:rsidR="00920BD4" w:rsidRDefault="00920BD4" w:rsidP="004F36AD">
      <w:pPr>
        <w:spacing w:after="0" w:line="240" w:lineRule="auto"/>
        <w:jc w:val="both"/>
        <w:rPr>
          <w:rFonts w:eastAsia="Times New Roman"/>
          <w:sz w:val="20"/>
          <w:szCs w:val="20"/>
          <w:lang w:eastAsia="cs-CZ"/>
        </w:rPr>
      </w:pPr>
      <w:r>
        <w:rPr>
          <w:rFonts w:eastAsia="Times New Roman"/>
          <w:sz w:val="20"/>
          <w:szCs w:val="20"/>
          <w:lang w:eastAsia="cs-CZ"/>
        </w:rPr>
        <w:t xml:space="preserve">objednatel a </w:t>
      </w:r>
      <w:r w:rsidR="00266A7C">
        <w:rPr>
          <w:rFonts w:eastAsia="Times New Roman"/>
          <w:sz w:val="20"/>
          <w:szCs w:val="20"/>
          <w:lang w:eastAsia="cs-CZ"/>
        </w:rPr>
        <w:t>poskytovatel</w:t>
      </w:r>
      <w:r>
        <w:rPr>
          <w:rFonts w:eastAsia="Times New Roman"/>
          <w:sz w:val="20"/>
          <w:szCs w:val="20"/>
          <w:lang w:eastAsia="cs-CZ"/>
        </w:rPr>
        <w:t xml:space="preserve"> společně jako „</w:t>
      </w:r>
      <w:r w:rsidRPr="00920BD4">
        <w:rPr>
          <w:rFonts w:eastAsia="Times New Roman"/>
          <w:b/>
          <w:bCs/>
          <w:sz w:val="20"/>
          <w:szCs w:val="20"/>
          <w:lang w:eastAsia="cs-CZ"/>
        </w:rPr>
        <w:t>smluvní strany</w:t>
      </w:r>
      <w:r>
        <w:rPr>
          <w:rFonts w:eastAsia="Times New Roman"/>
          <w:sz w:val="20"/>
          <w:szCs w:val="20"/>
          <w:lang w:eastAsia="cs-CZ"/>
        </w:rPr>
        <w:t>“</w:t>
      </w:r>
    </w:p>
    <w:p w14:paraId="5583DB2A" w14:textId="13E525F3" w:rsidR="00C05EFE" w:rsidRDefault="00C05EFE" w:rsidP="004F36AD">
      <w:pPr>
        <w:spacing w:after="0" w:line="240" w:lineRule="auto"/>
        <w:jc w:val="both"/>
        <w:rPr>
          <w:rFonts w:eastAsia="Times New Roman"/>
          <w:sz w:val="20"/>
          <w:szCs w:val="20"/>
          <w:lang w:eastAsia="cs-CZ"/>
        </w:rPr>
      </w:pPr>
    </w:p>
    <w:p w14:paraId="58ED98DE" w14:textId="77777777" w:rsidR="00920BD4" w:rsidRDefault="00920BD4" w:rsidP="004F36AD">
      <w:pPr>
        <w:spacing w:after="0" w:line="240" w:lineRule="auto"/>
        <w:jc w:val="both"/>
        <w:rPr>
          <w:rFonts w:eastAsia="Times New Roman"/>
          <w:sz w:val="20"/>
          <w:szCs w:val="20"/>
          <w:lang w:eastAsia="cs-CZ"/>
        </w:rPr>
      </w:pPr>
    </w:p>
    <w:p w14:paraId="3E7BBD17" w14:textId="77777777" w:rsidR="00F56C56" w:rsidRPr="000B5DCF" w:rsidRDefault="007C5D74" w:rsidP="004F36AD">
      <w:pPr>
        <w:spacing w:after="0" w:line="240" w:lineRule="auto"/>
        <w:jc w:val="both"/>
        <w:rPr>
          <w:rFonts w:eastAsia="Times New Roman"/>
          <w:sz w:val="20"/>
          <w:szCs w:val="20"/>
          <w:lang w:eastAsia="cs-CZ"/>
        </w:rPr>
      </w:pPr>
      <w:r w:rsidRPr="000B5DCF">
        <w:rPr>
          <w:rFonts w:eastAsia="Times New Roman"/>
          <w:sz w:val="20"/>
          <w:szCs w:val="20"/>
          <w:lang w:eastAsia="cs-CZ"/>
        </w:rPr>
        <w:t xml:space="preserve">se </w:t>
      </w:r>
      <w:r w:rsidR="00F56C56" w:rsidRPr="000B5DCF">
        <w:rPr>
          <w:rFonts w:eastAsia="Times New Roman"/>
          <w:sz w:val="20"/>
          <w:szCs w:val="20"/>
          <w:lang w:eastAsia="cs-CZ"/>
        </w:rPr>
        <w:t xml:space="preserve">níže uvedeného dne, měsíce a roku </w:t>
      </w:r>
      <w:r w:rsidRPr="000B5DCF">
        <w:rPr>
          <w:rFonts w:eastAsia="Times New Roman"/>
          <w:sz w:val="20"/>
          <w:szCs w:val="20"/>
          <w:lang w:eastAsia="cs-CZ"/>
        </w:rPr>
        <w:t>dohodli v souladu s ustanovením § 2586 a násl. zákona č. 89/2012, občanský zákoník, jak stanoví tato</w:t>
      </w:r>
      <w:r w:rsidR="00F56C56" w:rsidRPr="000B5DCF">
        <w:rPr>
          <w:rFonts w:eastAsia="Times New Roman"/>
          <w:sz w:val="20"/>
          <w:szCs w:val="20"/>
          <w:lang w:eastAsia="cs-CZ"/>
        </w:rPr>
        <w:t>:</w:t>
      </w:r>
    </w:p>
    <w:p w14:paraId="2C11E53C" w14:textId="77777777" w:rsidR="00911AAA" w:rsidRDefault="00911AAA" w:rsidP="004F36AD">
      <w:pPr>
        <w:spacing w:after="0" w:line="240" w:lineRule="auto"/>
        <w:rPr>
          <w:rFonts w:eastAsia="Times New Roman"/>
          <w:snapToGrid w:val="0"/>
          <w:sz w:val="20"/>
          <w:szCs w:val="20"/>
          <w:lang w:eastAsia="cs-CZ"/>
        </w:rPr>
      </w:pPr>
    </w:p>
    <w:p w14:paraId="45940C62" w14:textId="77777777" w:rsidR="00D43D00" w:rsidRDefault="00D43D00" w:rsidP="004F36AD">
      <w:pPr>
        <w:spacing w:after="0" w:line="240" w:lineRule="auto"/>
        <w:rPr>
          <w:rFonts w:eastAsia="Times New Roman"/>
          <w:snapToGrid w:val="0"/>
          <w:sz w:val="20"/>
          <w:szCs w:val="20"/>
          <w:lang w:eastAsia="cs-CZ"/>
        </w:rPr>
      </w:pPr>
    </w:p>
    <w:p w14:paraId="5BABE06B" w14:textId="77777777" w:rsidR="00C05EFE" w:rsidRDefault="00C05EFE" w:rsidP="004F36AD">
      <w:pPr>
        <w:spacing w:after="0" w:line="240" w:lineRule="auto"/>
        <w:rPr>
          <w:rFonts w:eastAsia="Times New Roman"/>
          <w:snapToGrid w:val="0"/>
          <w:sz w:val="20"/>
          <w:szCs w:val="20"/>
          <w:lang w:eastAsia="cs-CZ"/>
        </w:rPr>
      </w:pPr>
    </w:p>
    <w:p w14:paraId="53F1F33A" w14:textId="17DA8943" w:rsidR="00266A7C" w:rsidRDefault="00266A7C" w:rsidP="004F36AD">
      <w:pPr>
        <w:spacing w:after="0" w:line="240" w:lineRule="auto"/>
        <w:jc w:val="center"/>
        <w:rPr>
          <w:rFonts w:eastAsia="Times New Roman"/>
          <w:b/>
          <w:caps/>
          <w:snapToGrid w:val="0"/>
          <w:sz w:val="24"/>
          <w:szCs w:val="20"/>
          <w:lang w:eastAsia="cs-CZ"/>
        </w:rPr>
      </w:pPr>
      <w:r w:rsidRPr="00266A7C">
        <w:rPr>
          <w:rFonts w:eastAsia="Times New Roman"/>
          <w:b/>
          <w:caps/>
          <w:snapToGrid w:val="0"/>
          <w:sz w:val="24"/>
          <w:szCs w:val="20"/>
          <w:lang w:eastAsia="cs-CZ"/>
        </w:rPr>
        <w:t>Smlouva o poskytování služeb</w:t>
      </w:r>
    </w:p>
    <w:p w14:paraId="401168EC" w14:textId="6DAAFE7D" w:rsidR="00F56C56" w:rsidRDefault="00515C4F" w:rsidP="004F36AD">
      <w:pPr>
        <w:spacing w:after="0" w:line="240" w:lineRule="auto"/>
        <w:jc w:val="center"/>
        <w:rPr>
          <w:rFonts w:eastAsia="Times New Roman"/>
          <w:snapToGrid w:val="0"/>
          <w:sz w:val="20"/>
          <w:szCs w:val="20"/>
          <w:lang w:eastAsia="cs-CZ"/>
        </w:rPr>
      </w:pPr>
      <w:r w:rsidRPr="000B5DCF">
        <w:rPr>
          <w:rFonts w:eastAsia="Times New Roman"/>
          <w:snapToGrid w:val="0"/>
          <w:sz w:val="20"/>
          <w:szCs w:val="20"/>
          <w:lang w:eastAsia="cs-CZ"/>
        </w:rPr>
        <w:t>dále jen „smlouva</w:t>
      </w:r>
      <w:r w:rsidR="00F56C56" w:rsidRPr="000B5DCF">
        <w:rPr>
          <w:rFonts w:eastAsia="Times New Roman"/>
          <w:snapToGrid w:val="0"/>
          <w:sz w:val="20"/>
          <w:szCs w:val="20"/>
          <w:lang w:eastAsia="cs-CZ"/>
        </w:rPr>
        <w:t>“</w:t>
      </w:r>
    </w:p>
    <w:p w14:paraId="76F3015E" w14:textId="77777777" w:rsidR="004F36AD" w:rsidRPr="000B5DCF" w:rsidRDefault="004F36AD" w:rsidP="004F36AD">
      <w:pPr>
        <w:spacing w:after="0" w:line="240" w:lineRule="auto"/>
        <w:rPr>
          <w:rFonts w:eastAsia="Times New Roman"/>
          <w:snapToGrid w:val="0"/>
          <w:sz w:val="20"/>
          <w:szCs w:val="20"/>
          <w:lang w:eastAsia="cs-CZ"/>
        </w:rPr>
      </w:pPr>
    </w:p>
    <w:p w14:paraId="638878F8" w14:textId="77777777" w:rsidR="00F56C56" w:rsidRPr="000B5DCF" w:rsidRDefault="0089268E" w:rsidP="00920BD4">
      <w:pPr>
        <w:pStyle w:val="Nadpis1"/>
        <w:keepNext w:val="0"/>
        <w:keepLines w:val="0"/>
        <w:spacing w:after="120"/>
        <w:rPr>
          <w:rFonts w:ascii="Verdana" w:hAnsi="Verdana"/>
          <w:sz w:val="20"/>
        </w:rPr>
      </w:pPr>
      <w:r w:rsidRPr="000B5DCF">
        <w:rPr>
          <w:rFonts w:ascii="Verdana" w:hAnsi="Verdana"/>
          <w:sz w:val="20"/>
        </w:rPr>
        <w:t>Úvodní ustanovení</w:t>
      </w:r>
    </w:p>
    <w:p w14:paraId="0595ABD2" w14:textId="3B3A85E6" w:rsidR="0052199E" w:rsidRPr="000B5DCF" w:rsidRDefault="0052199E" w:rsidP="004F36AD">
      <w:pPr>
        <w:pStyle w:val="Nadpis2"/>
        <w:keepNext w:val="0"/>
        <w:spacing w:after="60"/>
        <w:jc w:val="both"/>
        <w:rPr>
          <w:rFonts w:ascii="Verdana" w:hAnsi="Verdana"/>
          <w:sz w:val="20"/>
          <w:lang w:eastAsia="cs-CZ"/>
        </w:rPr>
      </w:pPr>
      <w:r w:rsidRPr="000B5DCF">
        <w:rPr>
          <w:rFonts w:ascii="Verdana" w:hAnsi="Verdana"/>
          <w:sz w:val="20"/>
          <w:lang w:eastAsia="cs-CZ"/>
        </w:rPr>
        <w:t>Objednat</w:t>
      </w:r>
      <w:r w:rsidR="00964DFA" w:rsidRPr="000B5DCF">
        <w:rPr>
          <w:rFonts w:ascii="Verdana" w:hAnsi="Verdana"/>
          <w:sz w:val="20"/>
          <w:lang w:eastAsia="cs-CZ"/>
        </w:rPr>
        <w:t>el je provozovatelem Klaudiánovy</w:t>
      </w:r>
      <w:r w:rsidRPr="000B5DCF">
        <w:rPr>
          <w:rFonts w:ascii="Verdana" w:hAnsi="Verdana"/>
          <w:sz w:val="20"/>
          <w:lang w:eastAsia="cs-CZ"/>
        </w:rPr>
        <w:t xml:space="preserve"> nemocnice v Mladé </w:t>
      </w:r>
      <w:r w:rsidR="002738E0" w:rsidRPr="000B5DCF">
        <w:rPr>
          <w:rFonts w:ascii="Verdana" w:hAnsi="Verdana"/>
          <w:sz w:val="20"/>
          <w:lang w:eastAsia="cs-CZ"/>
        </w:rPr>
        <w:t>Boleslavi (dále jen „</w:t>
      </w:r>
      <w:r w:rsidR="002738E0" w:rsidRPr="000B5DCF">
        <w:rPr>
          <w:rFonts w:ascii="Verdana" w:hAnsi="Verdana"/>
          <w:b/>
          <w:sz w:val="20"/>
          <w:lang w:eastAsia="cs-CZ"/>
        </w:rPr>
        <w:t>nemocnice</w:t>
      </w:r>
      <w:r w:rsidR="002738E0" w:rsidRPr="000B5DCF">
        <w:rPr>
          <w:rFonts w:ascii="Verdana" w:hAnsi="Verdana"/>
          <w:sz w:val="20"/>
          <w:lang w:eastAsia="cs-CZ"/>
        </w:rPr>
        <w:t>“).</w:t>
      </w:r>
      <w:r w:rsidR="000F7F2B">
        <w:rPr>
          <w:rFonts w:ascii="Verdana" w:hAnsi="Verdana"/>
          <w:sz w:val="20"/>
          <w:lang w:eastAsia="cs-CZ"/>
        </w:rPr>
        <w:t xml:space="preserve"> Objednatel je na základě rozhodnutí </w:t>
      </w:r>
      <w:r w:rsidR="000F7F2B" w:rsidRPr="000F7F2B">
        <w:rPr>
          <w:rFonts w:ascii="Verdana" w:hAnsi="Verdana"/>
          <w:sz w:val="20"/>
          <w:lang w:eastAsia="cs-CZ"/>
        </w:rPr>
        <w:t>Národní</w:t>
      </w:r>
      <w:r w:rsidR="000F7F2B">
        <w:rPr>
          <w:rFonts w:ascii="Verdana" w:hAnsi="Verdana"/>
          <w:sz w:val="20"/>
          <w:lang w:eastAsia="cs-CZ"/>
        </w:rPr>
        <w:t>ho</w:t>
      </w:r>
      <w:r w:rsidR="000F7F2B" w:rsidRPr="000F7F2B">
        <w:rPr>
          <w:rFonts w:ascii="Verdana" w:hAnsi="Verdana"/>
          <w:sz w:val="20"/>
          <w:lang w:eastAsia="cs-CZ"/>
        </w:rPr>
        <w:t xml:space="preserve"> úřad</w:t>
      </w:r>
      <w:r w:rsidR="000F7F2B">
        <w:rPr>
          <w:rFonts w:ascii="Verdana" w:hAnsi="Verdana"/>
          <w:sz w:val="20"/>
          <w:lang w:eastAsia="cs-CZ"/>
        </w:rPr>
        <w:t>u</w:t>
      </w:r>
      <w:r w:rsidR="000F7F2B" w:rsidRPr="000F7F2B">
        <w:rPr>
          <w:rFonts w:ascii="Verdana" w:hAnsi="Verdana"/>
          <w:sz w:val="20"/>
          <w:lang w:eastAsia="cs-CZ"/>
        </w:rPr>
        <w:t xml:space="preserve"> pro kybernetickou a informační bezpečnost provozovatelem základní služby ve smyslu zákona č. 181/2014 Sb., o kybernetické bezpečnosti</w:t>
      </w:r>
      <w:r w:rsidR="000F7F2B">
        <w:rPr>
          <w:rFonts w:ascii="Verdana" w:hAnsi="Verdana"/>
          <w:sz w:val="20"/>
          <w:lang w:eastAsia="cs-CZ"/>
        </w:rPr>
        <w:t>.</w:t>
      </w:r>
      <w:r w:rsidR="000F7F2B" w:rsidRPr="000F7F2B">
        <w:rPr>
          <w:rFonts w:ascii="Verdana" w:hAnsi="Verdana"/>
          <w:sz w:val="20"/>
          <w:lang w:eastAsia="cs-CZ"/>
        </w:rPr>
        <w:t xml:space="preserve"> </w:t>
      </w:r>
      <w:r w:rsidR="000F7F2B">
        <w:rPr>
          <w:rFonts w:ascii="Verdana" w:hAnsi="Verdana"/>
          <w:sz w:val="20"/>
          <w:lang w:eastAsia="cs-CZ"/>
        </w:rPr>
        <w:t>I</w:t>
      </w:r>
      <w:r w:rsidR="000F7F2B" w:rsidRPr="000F7F2B">
        <w:rPr>
          <w:rFonts w:ascii="Verdana" w:hAnsi="Verdana"/>
          <w:sz w:val="20"/>
          <w:lang w:eastAsia="cs-CZ"/>
        </w:rPr>
        <w:t>nformační systém</w:t>
      </w:r>
      <w:r w:rsidR="000F7F2B">
        <w:rPr>
          <w:rFonts w:ascii="Verdana" w:hAnsi="Verdana"/>
          <w:sz w:val="20"/>
          <w:lang w:eastAsia="cs-CZ"/>
        </w:rPr>
        <w:t>,</w:t>
      </w:r>
      <w:r w:rsidR="000F7F2B" w:rsidRPr="000F7F2B">
        <w:rPr>
          <w:rFonts w:ascii="Verdana" w:hAnsi="Verdana"/>
          <w:sz w:val="20"/>
          <w:lang w:eastAsia="cs-CZ"/>
        </w:rPr>
        <w:t xml:space="preserve"> na kterém je závislé poskytování zdravotních služeb objednatelem je informačním systémem základní služby.</w:t>
      </w:r>
    </w:p>
    <w:p w14:paraId="59ED5614" w14:textId="23AD7952" w:rsidR="00193E1F" w:rsidRPr="000B5DCF" w:rsidRDefault="00266A7C" w:rsidP="00193E1F">
      <w:pPr>
        <w:pStyle w:val="Nadpis2"/>
        <w:keepNext w:val="0"/>
        <w:spacing w:after="60"/>
        <w:jc w:val="both"/>
        <w:rPr>
          <w:rFonts w:ascii="Verdana" w:hAnsi="Verdana"/>
          <w:sz w:val="20"/>
          <w:lang w:eastAsia="cs-CZ"/>
        </w:rPr>
      </w:pPr>
      <w:r>
        <w:rPr>
          <w:rFonts w:ascii="Verdana" w:hAnsi="Verdana"/>
          <w:sz w:val="20"/>
          <w:lang w:eastAsia="cs-CZ"/>
        </w:rPr>
        <w:t>Poskytovatel</w:t>
      </w:r>
      <w:r w:rsidR="00193E1F" w:rsidRPr="003655CB">
        <w:rPr>
          <w:rFonts w:ascii="Verdana" w:hAnsi="Verdana"/>
          <w:sz w:val="20"/>
          <w:lang w:eastAsia="cs-CZ"/>
        </w:rPr>
        <w:t xml:space="preserve"> prohlašuje, že předmět plnění této smlouvy odpovídá jeho podnikatelskému oprávnění</w:t>
      </w:r>
      <w:r w:rsidR="00193E1F">
        <w:rPr>
          <w:rFonts w:ascii="Verdana" w:hAnsi="Verdana"/>
          <w:sz w:val="20"/>
          <w:lang w:eastAsia="cs-CZ"/>
        </w:rPr>
        <w:t>,</w:t>
      </w:r>
      <w:r w:rsidR="00193E1F" w:rsidRPr="003655CB">
        <w:rPr>
          <w:rFonts w:ascii="Verdana" w:hAnsi="Verdana"/>
          <w:sz w:val="20"/>
          <w:lang w:eastAsia="cs-CZ"/>
        </w:rPr>
        <w:t xml:space="preserve"> a disponuje potřebnými kapacitami k řádnému a včasnému </w:t>
      </w:r>
      <w:r>
        <w:rPr>
          <w:rFonts w:ascii="Verdana" w:hAnsi="Verdana"/>
          <w:sz w:val="20"/>
          <w:lang w:eastAsia="cs-CZ"/>
        </w:rPr>
        <w:t>poskytování služeb</w:t>
      </w:r>
      <w:r w:rsidR="00193E1F" w:rsidRPr="003655CB">
        <w:rPr>
          <w:rFonts w:ascii="Verdana" w:hAnsi="Verdana"/>
          <w:sz w:val="20"/>
          <w:lang w:eastAsia="cs-CZ"/>
        </w:rPr>
        <w:t xml:space="preserve"> </w:t>
      </w:r>
      <w:r w:rsidR="00992270">
        <w:rPr>
          <w:rFonts w:ascii="Verdana" w:hAnsi="Verdana"/>
          <w:sz w:val="20"/>
          <w:lang w:eastAsia="cs-CZ"/>
        </w:rPr>
        <w:t xml:space="preserve">dle </w:t>
      </w:r>
      <w:r w:rsidR="00193E1F" w:rsidRPr="003655CB">
        <w:rPr>
          <w:rFonts w:ascii="Verdana" w:hAnsi="Verdana"/>
          <w:sz w:val="20"/>
          <w:lang w:eastAsia="cs-CZ"/>
        </w:rPr>
        <w:t>této smlouvy. Tuto smlouvu uzavírá v postavení profesionála a zavazuje se postupovat při plnění této smlouvy s odbornou péčí</w:t>
      </w:r>
      <w:r w:rsidR="00193E1F">
        <w:rPr>
          <w:rFonts w:ascii="Verdana" w:hAnsi="Verdana"/>
          <w:sz w:val="20"/>
          <w:lang w:eastAsia="cs-CZ"/>
        </w:rPr>
        <w:t>.</w:t>
      </w:r>
    </w:p>
    <w:p w14:paraId="010C1F5A" w14:textId="3569E9B5" w:rsidR="00193E1F" w:rsidRPr="000B5DCF" w:rsidRDefault="00266A7C" w:rsidP="00193E1F">
      <w:pPr>
        <w:pStyle w:val="Nadpis2"/>
        <w:keepNext w:val="0"/>
        <w:spacing w:after="60"/>
        <w:jc w:val="both"/>
        <w:rPr>
          <w:rFonts w:ascii="Verdana" w:hAnsi="Verdana"/>
          <w:sz w:val="20"/>
          <w:lang w:eastAsia="cs-CZ"/>
        </w:rPr>
      </w:pPr>
      <w:r>
        <w:rPr>
          <w:rFonts w:ascii="Verdana" w:hAnsi="Verdana"/>
          <w:sz w:val="20"/>
          <w:lang w:eastAsia="cs-CZ"/>
        </w:rPr>
        <w:lastRenderedPageBreak/>
        <w:t>Poskytovatel</w:t>
      </w:r>
      <w:r w:rsidR="00193E1F" w:rsidRPr="000B5DCF">
        <w:rPr>
          <w:rFonts w:ascii="Verdana" w:hAnsi="Verdana"/>
          <w:sz w:val="20"/>
          <w:lang w:eastAsia="cs-CZ"/>
        </w:rPr>
        <w:t xml:space="preserve">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w:t>
      </w:r>
      <w:r>
        <w:rPr>
          <w:rFonts w:ascii="Verdana" w:hAnsi="Verdana"/>
          <w:sz w:val="20"/>
          <w:lang w:eastAsia="cs-CZ"/>
        </w:rPr>
        <w:t>poskytovatel</w:t>
      </w:r>
      <w:r w:rsidR="00193E1F" w:rsidRPr="000B5DCF">
        <w:rPr>
          <w:rFonts w:ascii="Verdana" w:hAnsi="Verdana"/>
          <w:sz w:val="20"/>
          <w:lang w:eastAsia="cs-CZ"/>
        </w:rPr>
        <w:t xml:space="preserve">e, a že neexistuje žádné pravomocné rozhodnutí soudu, správního, daňového či jiného orgánu, na </w:t>
      </w:r>
      <w:r w:rsidR="00464BC8" w:rsidRPr="000B5DCF">
        <w:rPr>
          <w:rFonts w:ascii="Verdana" w:hAnsi="Verdana"/>
          <w:sz w:val="20"/>
          <w:lang w:eastAsia="cs-CZ"/>
        </w:rPr>
        <w:t>základě,</w:t>
      </w:r>
      <w:r w:rsidR="00193E1F" w:rsidRPr="000B5DCF">
        <w:rPr>
          <w:rFonts w:ascii="Verdana" w:hAnsi="Verdana"/>
          <w:sz w:val="20"/>
          <w:lang w:eastAsia="cs-CZ"/>
        </w:rPr>
        <w:t xml:space="preserve"> kterého by bylo možno vůči němu vést exekuci na majetek.</w:t>
      </w:r>
    </w:p>
    <w:p w14:paraId="491B6A41" w14:textId="227E8A0C" w:rsidR="00193E1F" w:rsidRDefault="00266A7C" w:rsidP="00193E1F">
      <w:pPr>
        <w:pStyle w:val="Nadpis2"/>
        <w:keepNext w:val="0"/>
        <w:spacing w:after="60"/>
        <w:jc w:val="both"/>
        <w:rPr>
          <w:rFonts w:ascii="Verdana" w:hAnsi="Verdana"/>
          <w:sz w:val="20"/>
          <w:lang w:eastAsia="cs-CZ"/>
        </w:rPr>
      </w:pPr>
      <w:r>
        <w:rPr>
          <w:rFonts w:ascii="Verdana" w:hAnsi="Verdana"/>
          <w:sz w:val="20"/>
          <w:lang w:eastAsia="cs-CZ"/>
        </w:rPr>
        <w:t>Poskytovatel</w:t>
      </w:r>
      <w:r w:rsidR="003D0307">
        <w:rPr>
          <w:rFonts w:ascii="Verdana" w:hAnsi="Verdana"/>
          <w:sz w:val="20"/>
          <w:lang w:eastAsia="cs-CZ"/>
        </w:rPr>
        <w:t xml:space="preserve"> </w:t>
      </w:r>
      <w:r w:rsidR="003D0307" w:rsidRPr="002F2913">
        <w:rPr>
          <w:rFonts w:ascii="Verdana" w:hAnsi="Verdana"/>
          <w:sz w:val="20"/>
          <w:lang w:eastAsia="cs-CZ"/>
        </w:rPr>
        <w:t>dále prohlašuje, že má sjednáno platné pojiš</w:t>
      </w:r>
      <w:r w:rsidR="003D0307">
        <w:rPr>
          <w:rFonts w:ascii="Verdana" w:hAnsi="Verdana"/>
          <w:sz w:val="20"/>
          <w:lang w:eastAsia="cs-CZ"/>
        </w:rPr>
        <w:t>tění odpovědnosti proti všem rizikům (all risk), vztahující se na škodu/újmu</w:t>
      </w:r>
      <w:r w:rsidR="003D0307" w:rsidRPr="002F2913">
        <w:rPr>
          <w:rFonts w:ascii="Verdana" w:hAnsi="Verdana"/>
          <w:sz w:val="20"/>
          <w:lang w:eastAsia="cs-CZ"/>
        </w:rPr>
        <w:t xml:space="preserve"> </w:t>
      </w:r>
      <w:r w:rsidR="003D0307">
        <w:rPr>
          <w:rFonts w:ascii="Verdana" w:hAnsi="Verdana"/>
          <w:sz w:val="20"/>
          <w:lang w:eastAsia="cs-CZ"/>
        </w:rPr>
        <w:t xml:space="preserve">vzniklou při plnění </w:t>
      </w:r>
      <w:r w:rsidR="003D0307" w:rsidRPr="002F2913">
        <w:rPr>
          <w:rFonts w:ascii="Verdana" w:hAnsi="Verdana"/>
          <w:sz w:val="20"/>
          <w:lang w:eastAsia="cs-CZ"/>
        </w:rPr>
        <w:t>této smlouvy</w:t>
      </w:r>
      <w:r w:rsidR="003D0307" w:rsidRPr="000F7F2B">
        <w:rPr>
          <w:rFonts w:ascii="Verdana" w:hAnsi="Verdana"/>
          <w:sz w:val="20"/>
          <w:lang w:eastAsia="cs-CZ"/>
        </w:rPr>
        <w:t xml:space="preserve">, s limitem pojistného plnění odpovídajícím předmětu této smlouvy, nejméně ve výši </w:t>
      </w:r>
      <w:r w:rsidR="000F7F2B" w:rsidRPr="000F7F2B">
        <w:rPr>
          <w:rFonts w:ascii="Verdana" w:hAnsi="Verdana"/>
          <w:sz w:val="20"/>
          <w:lang w:eastAsia="cs-CZ"/>
        </w:rPr>
        <w:t xml:space="preserve">10.000.000,- </w:t>
      </w:r>
      <w:r w:rsidR="003D0307" w:rsidRPr="000F7F2B">
        <w:rPr>
          <w:rFonts w:ascii="Verdana" w:hAnsi="Verdana"/>
          <w:sz w:val="20"/>
          <w:lang w:eastAsia="cs-CZ"/>
        </w:rPr>
        <w:t>Kč. Zhotovitel</w:t>
      </w:r>
      <w:r w:rsidR="003D0307" w:rsidRPr="002F2913">
        <w:rPr>
          <w:rFonts w:ascii="Verdana" w:hAnsi="Verdana"/>
          <w:sz w:val="20"/>
          <w:lang w:eastAsia="cs-CZ"/>
        </w:rPr>
        <w:t xml:space="preserve"> se zavazuje udržovat toto pojištění v platnosti po celou dobu </w:t>
      </w:r>
      <w:r w:rsidR="003D0307">
        <w:rPr>
          <w:rFonts w:ascii="Verdana" w:hAnsi="Verdana"/>
          <w:sz w:val="20"/>
          <w:lang w:eastAsia="cs-CZ"/>
        </w:rPr>
        <w:t xml:space="preserve">trvání jeho závazků z této smlouvy. </w:t>
      </w:r>
      <w:r>
        <w:rPr>
          <w:rFonts w:ascii="Verdana" w:hAnsi="Verdana"/>
          <w:sz w:val="20"/>
          <w:lang w:eastAsia="cs-CZ"/>
        </w:rPr>
        <w:t>Poskytovatel</w:t>
      </w:r>
      <w:r w:rsidR="003D0307">
        <w:rPr>
          <w:rFonts w:ascii="Verdana" w:hAnsi="Verdana"/>
          <w:sz w:val="20"/>
          <w:lang w:eastAsia="cs-CZ"/>
        </w:rPr>
        <w:t xml:space="preserve"> se zavazuje předložit na žádost objednatele doklad o existenci pojištění.</w:t>
      </w:r>
    </w:p>
    <w:p w14:paraId="3BC8200C" w14:textId="5EED1386" w:rsidR="006F5E43" w:rsidRDefault="00193E1F" w:rsidP="006F5E43">
      <w:pPr>
        <w:pStyle w:val="Nadpis2"/>
        <w:keepNext w:val="0"/>
        <w:spacing w:after="60"/>
        <w:jc w:val="both"/>
        <w:rPr>
          <w:rFonts w:ascii="Verdana" w:hAnsi="Verdana"/>
          <w:sz w:val="20"/>
          <w:lang w:eastAsia="cs-CZ"/>
        </w:rPr>
      </w:pPr>
      <w:r w:rsidRPr="006F5E43">
        <w:rPr>
          <w:rFonts w:ascii="Verdana" w:hAnsi="Verdana"/>
          <w:sz w:val="20"/>
          <w:lang w:eastAsia="cs-CZ"/>
        </w:rPr>
        <w:t>Tato smlouva je uzav</w:t>
      </w:r>
      <w:r w:rsidR="006F5E43" w:rsidRPr="006F5E43">
        <w:rPr>
          <w:rFonts w:ascii="Verdana" w:hAnsi="Verdana"/>
          <w:sz w:val="20"/>
          <w:lang w:eastAsia="cs-CZ"/>
        </w:rPr>
        <w:t>írána</w:t>
      </w:r>
      <w:r w:rsidRPr="006F5E43">
        <w:rPr>
          <w:rFonts w:ascii="Verdana" w:hAnsi="Verdana"/>
          <w:sz w:val="20"/>
          <w:lang w:eastAsia="cs-CZ"/>
        </w:rPr>
        <w:t xml:space="preserve"> na základě výběru </w:t>
      </w:r>
      <w:r w:rsidR="00266A7C">
        <w:rPr>
          <w:rFonts w:ascii="Verdana" w:hAnsi="Verdana"/>
          <w:sz w:val="20"/>
          <w:lang w:eastAsia="cs-CZ"/>
        </w:rPr>
        <w:t>dodavatele</w:t>
      </w:r>
      <w:r w:rsidRPr="006F5E43">
        <w:rPr>
          <w:rFonts w:ascii="Verdana" w:hAnsi="Verdana"/>
          <w:sz w:val="20"/>
          <w:lang w:eastAsia="cs-CZ"/>
        </w:rPr>
        <w:t xml:space="preserve"> </w:t>
      </w:r>
      <w:r w:rsidR="006F5E43" w:rsidRPr="006F5E43">
        <w:rPr>
          <w:rFonts w:ascii="Verdana" w:hAnsi="Verdana"/>
          <w:sz w:val="20"/>
          <w:lang w:eastAsia="cs-CZ"/>
        </w:rPr>
        <w:t>ve veřejné</w:t>
      </w:r>
      <w:r w:rsidRPr="006F5E43">
        <w:rPr>
          <w:rFonts w:ascii="Verdana" w:hAnsi="Verdana"/>
          <w:sz w:val="20"/>
          <w:lang w:eastAsia="cs-CZ"/>
        </w:rPr>
        <w:t xml:space="preserve"> zakáz</w:t>
      </w:r>
      <w:r w:rsidR="006F5E43" w:rsidRPr="006F5E43">
        <w:rPr>
          <w:rFonts w:ascii="Verdana" w:hAnsi="Verdana"/>
          <w:sz w:val="20"/>
          <w:lang w:eastAsia="cs-CZ"/>
        </w:rPr>
        <w:t>ce</w:t>
      </w:r>
      <w:r w:rsidRPr="006F5E43">
        <w:rPr>
          <w:rFonts w:ascii="Verdana" w:hAnsi="Verdana"/>
          <w:sz w:val="20"/>
          <w:lang w:eastAsia="cs-CZ"/>
        </w:rPr>
        <w:t xml:space="preserve"> </w:t>
      </w:r>
      <w:r w:rsidR="006612A4" w:rsidRPr="006612A4">
        <w:rPr>
          <w:rFonts w:ascii="Verdana" w:hAnsi="Verdana"/>
          <w:sz w:val="20"/>
          <w:lang w:eastAsia="cs-CZ"/>
        </w:rPr>
        <w:t xml:space="preserve">na služby zadávané v otevřeném řízení v nadlimitním režimu </w:t>
      </w:r>
      <w:r w:rsidR="006612A4">
        <w:rPr>
          <w:rFonts w:ascii="Verdana" w:hAnsi="Verdana"/>
          <w:sz w:val="20"/>
          <w:lang w:eastAsia="cs-CZ"/>
        </w:rPr>
        <w:t xml:space="preserve">dle zákona </w:t>
      </w:r>
      <w:r w:rsidRPr="006F5E43">
        <w:rPr>
          <w:rFonts w:ascii="Verdana" w:hAnsi="Verdana"/>
          <w:sz w:val="20"/>
          <w:lang w:eastAsia="cs-CZ"/>
        </w:rPr>
        <w:t xml:space="preserve">č. 134/2016 Sb., o </w:t>
      </w:r>
      <w:r w:rsidR="003E67E1" w:rsidRPr="006F5E43">
        <w:rPr>
          <w:rFonts w:ascii="Verdana" w:hAnsi="Verdana"/>
          <w:sz w:val="20"/>
          <w:lang w:eastAsia="cs-CZ"/>
        </w:rPr>
        <w:t xml:space="preserve">zadávání </w:t>
      </w:r>
      <w:r w:rsidRPr="006F5E43">
        <w:rPr>
          <w:rFonts w:ascii="Verdana" w:hAnsi="Verdana"/>
          <w:sz w:val="20"/>
          <w:lang w:eastAsia="cs-CZ"/>
        </w:rPr>
        <w:t>veřejných zakáz</w:t>
      </w:r>
      <w:r w:rsidR="003E67E1" w:rsidRPr="006F5E43">
        <w:rPr>
          <w:rFonts w:ascii="Verdana" w:hAnsi="Verdana"/>
          <w:sz w:val="20"/>
          <w:lang w:eastAsia="cs-CZ"/>
        </w:rPr>
        <w:t>e</w:t>
      </w:r>
      <w:r w:rsidRPr="006F5E43">
        <w:rPr>
          <w:rFonts w:ascii="Verdana" w:hAnsi="Verdana"/>
          <w:sz w:val="20"/>
          <w:lang w:eastAsia="cs-CZ"/>
        </w:rPr>
        <w:t>k, ve znění pozdějších předpisů</w:t>
      </w:r>
      <w:r w:rsidR="006F5E43" w:rsidRPr="006F5E43">
        <w:rPr>
          <w:rFonts w:ascii="Verdana" w:hAnsi="Verdana"/>
          <w:sz w:val="20"/>
          <w:lang w:eastAsia="cs-CZ"/>
        </w:rPr>
        <w:t xml:space="preserve"> s názvem </w:t>
      </w:r>
      <w:r w:rsidR="006F5E43" w:rsidRPr="006F5E43">
        <w:rPr>
          <w:rFonts w:ascii="Verdana" w:hAnsi="Verdana"/>
          <w:b/>
          <w:sz w:val="20"/>
          <w:lang w:eastAsia="cs-CZ"/>
        </w:rPr>
        <w:t>„</w:t>
      </w:r>
      <w:r w:rsidR="000F7F2B" w:rsidRPr="000F7F2B">
        <w:rPr>
          <w:rFonts w:ascii="Verdana" w:hAnsi="Verdana"/>
          <w:b/>
          <w:sz w:val="20"/>
          <w:lang w:eastAsia="cs-CZ"/>
        </w:rPr>
        <w:t>Datové okruhy včetně provozu zálohovacího serveru</w:t>
      </w:r>
      <w:r w:rsidR="006F5E43" w:rsidRPr="006F5E43">
        <w:rPr>
          <w:rFonts w:ascii="Verdana" w:hAnsi="Verdana"/>
          <w:b/>
          <w:sz w:val="20"/>
          <w:lang w:eastAsia="cs-CZ"/>
        </w:rPr>
        <w:t>“</w:t>
      </w:r>
      <w:r w:rsidR="006F5E43" w:rsidRPr="006F5E43">
        <w:rPr>
          <w:rFonts w:ascii="Verdana" w:hAnsi="Verdana"/>
          <w:sz w:val="20"/>
          <w:lang w:eastAsia="cs-CZ"/>
        </w:rPr>
        <w:t xml:space="preserve"> </w:t>
      </w:r>
      <w:r w:rsidR="006F5E43">
        <w:rPr>
          <w:rFonts w:ascii="Verdana" w:hAnsi="Verdana"/>
          <w:sz w:val="20"/>
          <w:lang w:eastAsia="cs-CZ"/>
        </w:rPr>
        <w:t>(dále jen „</w:t>
      </w:r>
      <w:r w:rsidR="006F5E43" w:rsidRPr="006B33F0">
        <w:rPr>
          <w:rFonts w:ascii="Verdana" w:hAnsi="Verdana"/>
          <w:b/>
          <w:sz w:val="20"/>
          <w:lang w:eastAsia="cs-CZ"/>
        </w:rPr>
        <w:t>veřejná zakázka</w:t>
      </w:r>
      <w:r w:rsidR="006F5E43">
        <w:rPr>
          <w:rFonts w:ascii="Verdana" w:hAnsi="Verdana"/>
          <w:sz w:val="20"/>
          <w:lang w:eastAsia="cs-CZ"/>
        </w:rPr>
        <w:t>“).</w:t>
      </w:r>
    </w:p>
    <w:p w14:paraId="078248E6" w14:textId="0473E603" w:rsidR="006F5E43" w:rsidRPr="00184F25" w:rsidRDefault="006F5E43" w:rsidP="006F5E43">
      <w:pPr>
        <w:pStyle w:val="Nadpis2"/>
        <w:keepNext w:val="0"/>
        <w:spacing w:after="60"/>
        <w:jc w:val="both"/>
        <w:rPr>
          <w:rFonts w:ascii="Verdana" w:hAnsi="Verdana"/>
          <w:sz w:val="20"/>
          <w:lang w:eastAsia="cs-CZ"/>
        </w:rPr>
      </w:pPr>
      <w:r w:rsidRPr="006F2A1E">
        <w:rPr>
          <w:rFonts w:ascii="Verdana" w:hAnsi="Verdana"/>
          <w:sz w:val="20"/>
          <w:lang w:eastAsia="cs-CZ"/>
        </w:rPr>
        <w:t xml:space="preserve">Součástí smluvního ujednání je zadávací dokumentace veřejné zakázky, jakož i závazky, přísliby či prohlášení, které </w:t>
      </w:r>
      <w:r w:rsidR="00266A7C">
        <w:rPr>
          <w:rFonts w:ascii="Verdana" w:hAnsi="Verdana"/>
          <w:sz w:val="20"/>
          <w:lang w:eastAsia="cs-CZ"/>
        </w:rPr>
        <w:t>poskytovatel</w:t>
      </w:r>
      <w:r w:rsidRPr="006F2A1E">
        <w:rPr>
          <w:rFonts w:ascii="Verdana" w:hAnsi="Verdana"/>
          <w:sz w:val="20"/>
          <w:lang w:eastAsia="cs-CZ"/>
        </w:rPr>
        <w:t xml:space="preserve"> uvedl ve své nabídce. V případě rozporu mezi ujednáním této smlouvy a obsahem nabídky </w:t>
      </w:r>
      <w:r w:rsidR="00266A7C">
        <w:rPr>
          <w:rFonts w:ascii="Verdana" w:hAnsi="Verdana"/>
          <w:sz w:val="20"/>
          <w:lang w:eastAsia="cs-CZ"/>
        </w:rPr>
        <w:t>poskytovatel</w:t>
      </w:r>
      <w:r>
        <w:rPr>
          <w:rFonts w:ascii="Verdana" w:hAnsi="Verdana"/>
          <w:sz w:val="20"/>
          <w:lang w:eastAsia="cs-CZ"/>
        </w:rPr>
        <w:t>e</w:t>
      </w:r>
      <w:r w:rsidRPr="006F2A1E">
        <w:rPr>
          <w:rFonts w:ascii="Verdana" w:hAnsi="Verdana"/>
          <w:sz w:val="20"/>
          <w:lang w:eastAsia="cs-CZ"/>
        </w:rPr>
        <w:t xml:space="preserve"> či příloh této smlouvy, má vždy přednost ustanovení této smlouvy.</w:t>
      </w:r>
    </w:p>
    <w:p w14:paraId="2C335F8C" w14:textId="77777777" w:rsidR="0089268E" w:rsidRPr="009945E1" w:rsidRDefault="0089268E" w:rsidP="00920BD4">
      <w:pPr>
        <w:pStyle w:val="Nadpis1"/>
        <w:keepNext w:val="0"/>
        <w:keepLines w:val="0"/>
        <w:spacing w:after="120"/>
        <w:rPr>
          <w:rFonts w:ascii="Verdana" w:hAnsi="Verdana"/>
          <w:sz w:val="20"/>
        </w:rPr>
      </w:pPr>
      <w:r w:rsidRPr="006F5E43">
        <w:rPr>
          <w:rFonts w:ascii="Verdana" w:hAnsi="Verdana"/>
          <w:sz w:val="20"/>
        </w:rPr>
        <w:t>Předmět smlouv</w:t>
      </w:r>
      <w:r w:rsidRPr="009945E1">
        <w:rPr>
          <w:rFonts w:ascii="Verdana" w:hAnsi="Verdana"/>
          <w:sz w:val="20"/>
        </w:rPr>
        <w:t>y</w:t>
      </w:r>
    </w:p>
    <w:p w14:paraId="4FA198C9" w14:textId="77777777" w:rsidR="00266A7C" w:rsidRDefault="00724BA6" w:rsidP="00724BA6">
      <w:pPr>
        <w:pStyle w:val="Nadpis2"/>
        <w:keepNext w:val="0"/>
        <w:spacing w:after="60"/>
        <w:jc w:val="both"/>
        <w:rPr>
          <w:rFonts w:ascii="Verdana" w:hAnsi="Verdana"/>
          <w:bCs/>
          <w:sz w:val="20"/>
        </w:rPr>
      </w:pPr>
      <w:r w:rsidRPr="00724BA6">
        <w:rPr>
          <w:rFonts w:ascii="Verdana" w:hAnsi="Verdana"/>
          <w:bCs/>
          <w:sz w:val="20"/>
        </w:rPr>
        <w:t xml:space="preserve">Předmětem této smlouvy je </w:t>
      </w:r>
      <w:r w:rsidR="00266A7C">
        <w:rPr>
          <w:rFonts w:ascii="Verdana" w:hAnsi="Verdana"/>
          <w:bCs/>
          <w:sz w:val="20"/>
        </w:rPr>
        <w:t>závazek poskytovatele zajistit pro objednatele:</w:t>
      </w:r>
    </w:p>
    <w:p w14:paraId="7417A9EE" w14:textId="5EBB5B5A" w:rsidR="00266A7C" w:rsidRDefault="00266A7C" w:rsidP="00266A7C">
      <w:pPr>
        <w:pStyle w:val="Nadpis2"/>
        <w:keepNext w:val="0"/>
        <w:numPr>
          <w:ilvl w:val="2"/>
          <w:numId w:val="1"/>
        </w:numPr>
        <w:tabs>
          <w:tab w:val="clear" w:pos="1288"/>
          <w:tab w:val="num" w:pos="1134"/>
        </w:tabs>
        <w:spacing w:after="60"/>
        <w:ind w:left="1134" w:hanging="566"/>
        <w:jc w:val="both"/>
        <w:rPr>
          <w:rFonts w:ascii="Verdana" w:hAnsi="Verdana"/>
          <w:bCs/>
          <w:sz w:val="20"/>
        </w:rPr>
      </w:pPr>
      <w:r>
        <w:rPr>
          <w:rFonts w:ascii="Verdana" w:hAnsi="Verdana"/>
          <w:bCs/>
          <w:sz w:val="20"/>
        </w:rPr>
        <w:t>provoz dvou datových serverů ve vlastnictví objednatele v odloučené lokalitě – datovém centru</w:t>
      </w:r>
      <w:r w:rsidR="00721B16">
        <w:rPr>
          <w:rFonts w:ascii="Verdana" w:hAnsi="Verdana"/>
          <w:bCs/>
          <w:sz w:val="20"/>
        </w:rPr>
        <w:t xml:space="preserve"> s garantovanou dostupností na úrovni 99,5 %</w:t>
      </w:r>
      <w:r>
        <w:rPr>
          <w:rFonts w:ascii="Verdana" w:hAnsi="Verdana"/>
          <w:bCs/>
          <w:sz w:val="20"/>
        </w:rPr>
        <w:t>,</w:t>
      </w:r>
    </w:p>
    <w:p w14:paraId="3F1FAFB7" w14:textId="472538E6" w:rsidR="00266A7C" w:rsidRPr="00266A7C" w:rsidRDefault="00266A7C" w:rsidP="00266A7C">
      <w:pPr>
        <w:pStyle w:val="Nadpis2"/>
        <w:keepNext w:val="0"/>
        <w:numPr>
          <w:ilvl w:val="2"/>
          <w:numId w:val="1"/>
        </w:numPr>
        <w:tabs>
          <w:tab w:val="clear" w:pos="1288"/>
          <w:tab w:val="num" w:pos="1134"/>
        </w:tabs>
        <w:spacing w:after="60"/>
        <w:ind w:left="1134" w:hanging="566"/>
        <w:jc w:val="both"/>
        <w:rPr>
          <w:rFonts w:ascii="Verdana" w:hAnsi="Verdana"/>
          <w:bCs/>
          <w:sz w:val="20"/>
        </w:rPr>
      </w:pPr>
      <w:r w:rsidRPr="00266A7C">
        <w:rPr>
          <w:rFonts w:ascii="Verdana" w:hAnsi="Verdana"/>
          <w:bCs/>
          <w:sz w:val="20"/>
        </w:rPr>
        <w:t>propojení dvou datových okruhů o kapacitě 1 Gb/s do infrastruktury CESNET, zájmové sdružení právnických osob</w:t>
      </w:r>
      <w:r>
        <w:rPr>
          <w:rFonts w:ascii="Verdana" w:hAnsi="Verdana"/>
          <w:bCs/>
          <w:sz w:val="20"/>
        </w:rPr>
        <w:t>,</w:t>
      </w:r>
    </w:p>
    <w:p w14:paraId="4C99BFE2" w14:textId="23AD370A" w:rsidR="00266A7C" w:rsidRPr="00266A7C" w:rsidRDefault="00266A7C" w:rsidP="00266A7C">
      <w:pPr>
        <w:pStyle w:val="Nadpis2"/>
        <w:keepNext w:val="0"/>
        <w:numPr>
          <w:ilvl w:val="2"/>
          <w:numId w:val="1"/>
        </w:numPr>
        <w:tabs>
          <w:tab w:val="clear" w:pos="1288"/>
          <w:tab w:val="num" w:pos="1134"/>
        </w:tabs>
        <w:spacing w:after="60"/>
        <w:ind w:left="1134" w:hanging="566"/>
        <w:jc w:val="both"/>
        <w:rPr>
          <w:rFonts w:ascii="Verdana" w:hAnsi="Verdana"/>
          <w:bCs/>
          <w:sz w:val="20"/>
        </w:rPr>
      </w:pPr>
      <w:r w:rsidRPr="00266A7C">
        <w:rPr>
          <w:rFonts w:ascii="Verdana" w:hAnsi="Verdana"/>
          <w:bCs/>
          <w:sz w:val="20"/>
        </w:rPr>
        <w:t xml:space="preserve">správu </w:t>
      </w:r>
      <w:r>
        <w:rPr>
          <w:rFonts w:ascii="Verdana" w:hAnsi="Verdana"/>
          <w:bCs/>
          <w:sz w:val="20"/>
        </w:rPr>
        <w:t>datových</w:t>
      </w:r>
      <w:r w:rsidRPr="00266A7C">
        <w:rPr>
          <w:rFonts w:ascii="Verdana" w:hAnsi="Verdana"/>
          <w:bCs/>
          <w:sz w:val="20"/>
        </w:rPr>
        <w:t xml:space="preserve"> serverů</w:t>
      </w:r>
      <w:r>
        <w:rPr>
          <w:rFonts w:ascii="Verdana" w:hAnsi="Verdana"/>
          <w:bCs/>
          <w:sz w:val="20"/>
        </w:rPr>
        <w:t>,</w:t>
      </w:r>
    </w:p>
    <w:p w14:paraId="23784159" w14:textId="47E361FF" w:rsidR="00266A7C" w:rsidRDefault="00266A7C" w:rsidP="00266A7C">
      <w:pPr>
        <w:pStyle w:val="Nadpis2"/>
        <w:keepNext w:val="0"/>
        <w:numPr>
          <w:ilvl w:val="0"/>
          <w:numId w:val="0"/>
        </w:numPr>
        <w:spacing w:after="60"/>
        <w:ind w:left="576"/>
        <w:jc w:val="both"/>
        <w:rPr>
          <w:rFonts w:ascii="Verdana" w:hAnsi="Verdana"/>
          <w:bCs/>
          <w:sz w:val="20"/>
        </w:rPr>
      </w:pPr>
      <w:r>
        <w:rPr>
          <w:rFonts w:ascii="Verdana" w:hAnsi="Verdana"/>
          <w:bCs/>
          <w:sz w:val="20"/>
        </w:rPr>
        <w:t>a závazek objednat</w:t>
      </w:r>
      <w:r w:rsidRPr="00724BA6">
        <w:rPr>
          <w:rFonts w:ascii="Verdana" w:hAnsi="Verdana"/>
          <w:bCs/>
          <w:sz w:val="20"/>
        </w:rPr>
        <w:t xml:space="preserve">ele </w:t>
      </w:r>
      <w:r w:rsidR="00B00A99">
        <w:rPr>
          <w:rFonts w:ascii="Verdana" w:hAnsi="Verdana"/>
          <w:bCs/>
          <w:sz w:val="20"/>
        </w:rPr>
        <w:t xml:space="preserve">hradit </w:t>
      </w:r>
      <w:r>
        <w:rPr>
          <w:rFonts w:ascii="Verdana" w:hAnsi="Verdana"/>
          <w:bCs/>
          <w:sz w:val="20"/>
        </w:rPr>
        <w:t xml:space="preserve">za </w:t>
      </w:r>
      <w:r w:rsidR="00B00A99">
        <w:rPr>
          <w:rFonts w:ascii="Verdana" w:hAnsi="Verdana"/>
          <w:bCs/>
          <w:sz w:val="20"/>
        </w:rPr>
        <w:t xml:space="preserve">tyto </w:t>
      </w:r>
      <w:r w:rsidRPr="00724BA6">
        <w:rPr>
          <w:rFonts w:ascii="Verdana" w:hAnsi="Verdana"/>
          <w:bCs/>
          <w:sz w:val="20"/>
        </w:rPr>
        <w:t xml:space="preserve">řádně </w:t>
      </w:r>
      <w:r>
        <w:rPr>
          <w:rFonts w:ascii="Verdana" w:hAnsi="Verdana"/>
          <w:bCs/>
          <w:sz w:val="20"/>
        </w:rPr>
        <w:t>poskytnuté služby sjednanou</w:t>
      </w:r>
      <w:r w:rsidRPr="00724BA6">
        <w:rPr>
          <w:rFonts w:ascii="Verdana" w:hAnsi="Verdana"/>
          <w:bCs/>
          <w:sz w:val="20"/>
        </w:rPr>
        <w:t xml:space="preserve"> </w:t>
      </w:r>
      <w:r>
        <w:rPr>
          <w:rFonts w:ascii="Verdana" w:hAnsi="Verdana"/>
          <w:bCs/>
          <w:sz w:val="20"/>
        </w:rPr>
        <w:t>odměnu.</w:t>
      </w:r>
    </w:p>
    <w:p w14:paraId="49E535FB" w14:textId="239004C7" w:rsidR="00724BA6" w:rsidRPr="00724BA6" w:rsidRDefault="00266A7C" w:rsidP="00724BA6">
      <w:pPr>
        <w:pStyle w:val="Nadpis2"/>
        <w:keepNext w:val="0"/>
        <w:spacing w:after="60"/>
        <w:jc w:val="both"/>
        <w:rPr>
          <w:rFonts w:ascii="Verdana" w:hAnsi="Verdana"/>
          <w:bCs/>
          <w:sz w:val="20"/>
        </w:rPr>
      </w:pPr>
      <w:r>
        <w:rPr>
          <w:rFonts w:ascii="Verdana" w:hAnsi="Verdana"/>
          <w:bCs/>
          <w:sz w:val="20"/>
        </w:rPr>
        <w:t>Bližší specifikace jednotlivých služeb je uvedena v p</w:t>
      </w:r>
      <w:r w:rsidR="000F7F2B" w:rsidRPr="000F7F2B">
        <w:rPr>
          <w:rFonts w:ascii="Verdana" w:hAnsi="Verdana"/>
          <w:bCs/>
          <w:sz w:val="20"/>
        </w:rPr>
        <w:t>řílo</w:t>
      </w:r>
      <w:r>
        <w:rPr>
          <w:rFonts w:ascii="Verdana" w:hAnsi="Verdana"/>
          <w:bCs/>
          <w:sz w:val="20"/>
        </w:rPr>
        <w:t>ze</w:t>
      </w:r>
      <w:r w:rsidR="000F7F2B" w:rsidRPr="000F7F2B">
        <w:rPr>
          <w:rFonts w:ascii="Verdana" w:hAnsi="Verdana"/>
          <w:bCs/>
          <w:sz w:val="20"/>
        </w:rPr>
        <w:t xml:space="preserve"> č. </w:t>
      </w:r>
      <w:r w:rsidR="000F7F2B">
        <w:rPr>
          <w:rFonts w:ascii="Verdana" w:hAnsi="Verdana"/>
          <w:bCs/>
          <w:sz w:val="20"/>
        </w:rPr>
        <w:t>1 této smlouvy</w:t>
      </w:r>
      <w:r>
        <w:rPr>
          <w:rFonts w:ascii="Verdana" w:hAnsi="Verdana"/>
          <w:bCs/>
          <w:sz w:val="20"/>
        </w:rPr>
        <w:t>.</w:t>
      </w:r>
    </w:p>
    <w:p w14:paraId="548FCEED" w14:textId="57640913" w:rsidR="00D5272F" w:rsidRPr="000B5DCF" w:rsidRDefault="00721B16" w:rsidP="00920BD4">
      <w:pPr>
        <w:pStyle w:val="Nadpis1"/>
        <w:keepNext w:val="0"/>
        <w:keepLines w:val="0"/>
        <w:spacing w:after="120"/>
        <w:rPr>
          <w:rFonts w:ascii="Verdana" w:hAnsi="Verdana"/>
          <w:sz w:val="20"/>
        </w:rPr>
      </w:pPr>
      <w:r>
        <w:rPr>
          <w:rFonts w:ascii="Verdana" w:hAnsi="Verdana"/>
          <w:sz w:val="20"/>
        </w:rPr>
        <w:t>Odměna</w:t>
      </w:r>
      <w:r w:rsidR="00640EA1">
        <w:rPr>
          <w:rFonts w:ascii="Verdana" w:hAnsi="Verdana"/>
          <w:sz w:val="20"/>
        </w:rPr>
        <w:t xml:space="preserve"> a platební podmínky</w:t>
      </w:r>
    </w:p>
    <w:p w14:paraId="2C0238A9" w14:textId="6EEFFD27" w:rsidR="00074449" w:rsidRPr="00074449" w:rsidRDefault="00266A7C" w:rsidP="00074449">
      <w:pPr>
        <w:pStyle w:val="Nadpis2"/>
        <w:keepNext w:val="0"/>
        <w:spacing w:after="60"/>
        <w:jc w:val="both"/>
        <w:rPr>
          <w:rFonts w:ascii="Verdana" w:hAnsi="Verdana"/>
          <w:sz w:val="20"/>
          <w:lang w:eastAsia="cs-CZ"/>
        </w:rPr>
      </w:pPr>
      <w:r>
        <w:rPr>
          <w:rFonts w:ascii="Verdana" w:hAnsi="Verdana"/>
          <w:sz w:val="20"/>
          <w:lang w:eastAsia="cs-CZ"/>
        </w:rPr>
        <w:t xml:space="preserve">Za poskytování služeb dle této smlouvy náleží poskytovateli odměna ve </w:t>
      </w:r>
      <w:r w:rsidR="00074449">
        <w:rPr>
          <w:rFonts w:ascii="Verdana" w:hAnsi="Verdana"/>
          <w:sz w:val="20"/>
          <w:lang w:eastAsia="cs-CZ"/>
        </w:rPr>
        <w:t xml:space="preserve">výši </w:t>
      </w:r>
      <w:r w:rsidR="00E66BC5" w:rsidRPr="00E66BC5">
        <w:rPr>
          <w:rFonts w:ascii="Verdana" w:hAnsi="Verdana"/>
          <w:b/>
          <w:sz w:val="20"/>
          <w:lang w:eastAsia="cs-CZ"/>
        </w:rPr>
        <w:t>107.500</w:t>
      </w:r>
      <w:r w:rsidR="00074449" w:rsidRPr="003E45D6">
        <w:rPr>
          <w:rFonts w:ascii="Verdana" w:hAnsi="Verdana"/>
          <w:b/>
          <w:sz w:val="20"/>
          <w:lang w:eastAsia="cs-CZ"/>
        </w:rPr>
        <w:t>,- Kč bez DPH měsíčně</w:t>
      </w:r>
      <w:r w:rsidR="00BD1953">
        <w:rPr>
          <w:rFonts w:ascii="Verdana" w:hAnsi="Verdana"/>
          <w:sz w:val="20"/>
          <w:lang w:eastAsia="cs-CZ"/>
        </w:rPr>
        <w:t xml:space="preserve">. </w:t>
      </w:r>
      <w:r w:rsidR="00074449" w:rsidRPr="00074449">
        <w:rPr>
          <w:rFonts w:ascii="Verdana" w:hAnsi="Verdana"/>
          <w:sz w:val="20"/>
          <w:lang w:eastAsia="cs-CZ"/>
        </w:rPr>
        <w:t>K </w:t>
      </w:r>
      <w:r w:rsidR="00721B16">
        <w:rPr>
          <w:rFonts w:ascii="Verdana" w:hAnsi="Verdana"/>
          <w:sz w:val="20"/>
          <w:lang w:eastAsia="cs-CZ"/>
        </w:rPr>
        <w:t>odměně</w:t>
      </w:r>
      <w:r w:rsidR="00074449" w:rsidRPr="00074449">
        <w:rPr>
          <w:rFonts w:ascii="Verdana" w:hAnsi="Verdana"/>
          <w:sz w:val="20"/>
          <w:lang w:eastAsia="cs-CZ"/>
        </w:rPr>
        <w:t xml:space="preserve"> bude připočtena DPH v aktuální platné výši. </w:t>
      </w:r>
      <w:r>
        <w:rPr>
          <w:rFonts w:ascii="Verdana" w:hAnsi="Verdana"/>
          <w:sz w:val="20"/>
          <w:lang w:eastAsia="cs-CZ"/>
        </w:rPr>
        <w:t>Poskytovatel</w:t>
      </w:r>
      <w:r w:rsidR="00074449" w:rsidRPr="00074449">
        <w:rPr>
          <w:rFonts w:ascii="Verdana" w:hAnsi="Verdana"/>
          <w:sz w:val="20"/>
          <w:lang w:eastAsia="cs-CZ"/>
        </w:rPr>
        <w:t xml:space="preserve"> ručí za uplatnění správné sazby DPH vztahující se na </w:t>
      </w:r>
      <w:r w:rsidR="00721B16">
        <w:rPr>
          <w:rFonts w:ascii="Verdana" w:hAnsi="Verdana"/>
          <w:sz w:val="20"/>
          <w:lang w:eastAsia="cs-CZ"/>
        </w:rPr>
        <w:t xml:space="preserve">poskytování služeb </w:t>
      </w:r>
      <w:r w:rsidR="00BD1953">
        <w:rPr>
          <w:rFonts w:ascii="Verdana" w:hAnsi="Verdana"/>
          <w:sz w:val="20"/>
          <w:lang w:eastAsia="cs-CZ"/>
        </w:rPr>
        <w:t>dle této</w:t>
      </w:r>
      <w:r w:rsidR="00074449" w:rsidRPr="00074449">
        <w:rPr>
          <w:rFonts w:ascii="Verdana" w:hAnsi="Verdana"/>
          <w:sz w:val="20"/>
          <w:lang w:eastAsia="cs-CZ"/>
        </w:rPr>
        <w:t xml:space="preserve"> smlouvy.</w:t>
      </w:r>
    </w:p>
    <w:p w14:paraId="6C4467B6" w14:textId="53C35996" w:rsidR="00074449" w:rsidRPr="00074449" w:rsidRDefault="00721B16" w:rsidP="00074449">
      <w:pPr>
        <w:pStyle w:val="Nadpis2"/>
        <w:keepNext w:val="0"/>
        <w:spacing w:after="60"/>
        <w:jc w:val="both"/>
        <w:rPr>
          <w:rFonts w:ascii="Verdana" w:hAnsi="Verdana"/>
          <w:sz w:val="20"/>
          <w:lang w:eastAsia="cs-CZ"/>
        </w:rPr>
      </w:pPr>
      <w:r>
        <w:rPr>
          <w:rFonts w:ascii="Verdana" w:hAnsi="Verdana"/>
          <w:sz w:val="20"/>
          <w:lang w:eastAsia="cs-CZ"/>
        </w:rPr>
        <w:t>Odměna je</w:t>
      </w:r>
      <w:r w:rsidR="00074449" w:rsidRPr="00074449">
        <w:rPr>
          <w:rFonts w:ascii="Verdana" w:hAnsi="Verdana"/>
          <w:sz w:val="20"/>
          <w:lang w:eastAsia="cs-CZ"/>
        </w:rPr>
        <w:t xml:space="preserve"> stanovena dohodou jako konečná, maximální, nejvýše přípustná a </w:t>
      </w:r>
      <w:r w:rsidR="00BD1953" w:rsidRPr="000B5DCF">
        <w:rPr>
          <w:rFonts w:ascii="Verdana" w:hAnsi="Verdana"/>
          <w:sz w:val="20"/>
          <w:lang w:eastAsia="cs-CZ"/>
        </w:rPr>
        <w:t>zahrnuje veškeré náklady nezbytné k</w:t>
      </w:r>
      <w:r>
        <w:rPr>
          <w:rFonts w:ascii="Verdana" w:hAnsi="Verdana"/>
          <w:sz w:val="20"/>
          <w:lang w:eastAsia="cs-CZ"/>
        </w:rPr>
        <w:t> </w:t>
      </w:r>
      <w:r w:rsidR="00BD1953" w:rsidRPr="000B5DCF">
        <w:rPr>
          <w:rFonts w:ascii="Verdana" w:hAnsi="Verdana"/>
          <w:sz w:val="20"/>
          <w:lang w:eastAsia="cs-CZ"/>
        </w:rPr>
        <w:t>řádnému</w:t>
      </w:r>
      <w:r>
        <w:rPr>
          <w:rFonts w:ascii="Verdana" w:hAnsi="Verdana"/>
          <w:sz w:val="20"/>
          <w:lang w:eastAsia="cs-CZ"/>
        </w:rPr>
        <w:t xml:space="preserve"> poskyt</w:t>
      </w:r>
      <w:r w:rsidR="00B00A99">
        <w:rPr>
          <w:rFonts w:ascii="Verdana" w:hAnsi="Verdana"/>
          <w:sz w:val="20"/>
          <w:lang w:eastAsia="cs-CZ"/>
        </w:rPr>
        <w:t>ování</w:t>
      </w:r>
      <w:r>
        <w:rPr>
          <w:rFonts w:ascii="Verdana" w:hAnsi="Verdana"/>
          <w:sz w:val="20"/>
          <w:lang w:eastAsia="cs-CZ"/>
        </w:rPr>
        <w:t xml:space="preserve"> služeb dle této smlouvy</w:t>
      </w:r>
      <w:r w:rsidR="00074449" w:rsidRPr="00074449">
        <w:rPr>
          <w:rFonts w:ascii="Verdana" w:hAnsi="Verdana"/>
          <w:sz w:val="20"/>
          <w:lang w:eastAsia="cs-CZ"/>
        </w:rPr>
        <w:t>.</w:t>
      </w:r>
    </w:p>
    <w:p w14:paraId="174B936D" w14:textId="6FC0A685" w:rsidR="00074449" w:rsidRPr="00074449" w:rsidRDefault="00721B16" w:rsidP="00074449">
      <w:pPr>
        <w:pStyle w:val="Nadpis2"/>
        <w:keepNext w:val="0"/>
        <w:spacing w:after="60"/>
        <w:jc w:val="both"/>
        <w:rPr>
          <w:rFonts w:ascii="Verdana" w:hAnsi="Verdana"/>
          <w:sz w:val="20"/>
          <w:lang w:eastAsia="cs-CZ"/>
        </w:rPr>
      </w:pPr>
      <w:r>
        <w:rPr>
          <w:rFonts w:ascii="Verdana" w:hAnsi="Verdana"/>
          <w:sz w:val="20"/>
          <w:lang w:eastAsia="cs-CZ"/>
        </w:rPr>
        <w:t xml:space="preserve">Odměna bude </w:t>
      </w:r>
      <w:r w:rsidR="00BD1953">
        <w:rPr>
          <w:rFonts w:ascii="Verdana" w:hAnsi="Verdana"/>
          <w:sz w:val="20"/>
          <w:lang w:eastAsia="cs-CZ"/>
        </w:rPr>
        <w:t xml:space="preserve">objednatelem </w:t>
      </w:r>
      <w:r>
        <w:rPr>
          <w:rFonts w:ascii="Verdana" w:hAnsi="Verdana"/>
          <w:sz w:val="20"/>
          <w:lang w:eastAsia="cs-CZ"/>
        </w:rPr>
        <w:t xml:space="preserve">hrazena </w:t>
      </w:r>
      <w:r w:rsidR="00074449" w:rsidRPr="00074449">
        <w:rPr>
          <w:rFonts w:ascii="Verdana" w:hAnsi="Verdana"/>
          <w:sz w:val="20"/>
          <w:lang w:eastAsia="cs-CZ"/>
        </w:rPr>
        <w:t xml:space="preserve">bezhotovostním převodem nebo vkladem na účet </w:t>
      </w:r>
      <w:r w:rsidR="00266A7C">
        <w:rPr>
          <w:rFonts w:ascii="Verdana" w:hAnsi="Verdana"/>
          <w:sz w:val="20"/>
          <w:lang w:eastAsia="cs-CZ"/>
        </w:rPr>
        <w:t>poskytovatel</w:t>
      </w:r>
      <w:r w:rsidR="00BD1953">
        <w:rPr>
          <w:rFonts w:ascii="Verdana" w:hAnsi="Verdana"/>
          <w:sz w:val="20"/>
          <w:lang w:eastAsia="cs-CZ"/>
        </w:rPr>
        <w:t>e</w:t>
      </w:r>
      <w:r w:rsidR="00074449" w:rsidRPr="00074449">
        <w:rPr>
          <w:rFonts w:ascii="Verdana" w:hAnsi="Verdana"/>
          <w:sz w:val="20"/>
          <w:lang w:eastAsia="cs-CZ"/>
        </w:rPr>
        <w:t xml:space="preserve"> uvedený v záhlaví této smlouvy, a to na základě </w:t>
      </w:r>
      <w:r w:rsidR="009945E1">
        <w:rPr>
          <w:rFonts w:ascii="Verdana" w:hAnsi="Verdana"/>
          <w:sz w:val="20"/>
          <w:lang w:eastAsia="cs-CZ"/>
        </w:rPr>
        <w:t>daňových dokladů (faktur)</w:t>
      </w:r>
      <w:r w:rsidR="00074449" w:rsidRPr="00074449">
        <w:rPr>
          <w:rFonts w:ascii="Verdana" w:hAnsi="Verdana"/>
          <w:sz w:val="20"/>
          <w:lang w:eastAsia="cs-CZ"/>
        </w:rPr>
        <w:t xml:space="preserve"> vystaven</w:t>
      </w:r>
      <w:r w:rsidR="009945E1">
        <w:rPr>
          <w:rFonts w:ascii="Verdana" w:hAnsi="Verdana"/>
          <w:sz w:val="20"/>
          <w:lang w:eastAsia="cs-CZ"/>
        </w:rPr>
        <w:t>ých</w:t>
      </w:r>
      <w:r w:rsidR="00074449" w:rsidRPr="00074449">
        <w:rPr>
          <w:rFonts w:ascii="Verdana" w:hAnsi="Verdana"/>
          <w:sz w:val="20"/>
          <w:lang w:eastAsia="cs-CZ"/>
        </w:rPr>
        <w:t xml:space="preserve"> </w:t>
      </w:r>
      <w:r w:rsidR="00266A7C">
        <w:rPr>
          <w:rFonts w:ascii="Verdana" w:hAnsi="Verdana"/>
          <w:sz w:val="20"/>
          <w:lang w:eastAsia="cs-CZ"/>
        </w:rPr>
        <w:t>poskytovatel</w:t>
      </w:r>
      <w:r w:rsidR="00BD1953">
        <w:rPr>
          <w:rFonts w:ascii="Verdana" w:hAnsi="Verdana"/>
          <w:sz w:val="20"/>
          <w:lang w:eastAsia="cs-CZ"/>
        </w:rPr>
        <w:t>em</w:t>
      </w:r>
      <w:r>
        <w:rPr>
          <w:rFonts w:ascii="Verdana" w:hAnsi="Verdana"/>
          <w:sz w:val="20"/>
          <w:lang w:eastAsia="cs-CZ"/>
        </w:rPr>
        <w:t xml:space="preserve"> vždy za předchozí kalendářní měsíc.</w:t>
      </w:r>
    </w:p>
    <w:p w14:paraId="49637C10" w14:textId="77777777" w:rsidR="00074449" w:rsidRPr="00074449" w:rsidRDefault="009945E1" w:rsidP="00074449">
      <w:pPr>
        <w:pStyle w:val="Nadpis2"/>
        <w:keepNext w:val="0"/>
        <w:spacing w:after="60"/>
        <w:jc w:val="both"/>
        <w:rPr>
          <w:rFonts w:ascii="Verdana" w:hAnsi="Verdana"/>
          <w:sz w:val="20"/>
          <w:lang w:eastAsia="cs-CZ"/>
        </w:rPr>
      </w:pPr>
      <w:r>
        <w:rPr>
          <w:rFonts w:ascii="Verdana" w:hAnsi="Verdana"/>
          <w:sz w:val="20"/>
          <w:lang w:eastAsia="cs-CZ"/>
        </w:rPr>
        <w:t>Splatnost faktur</w:t>
      </w:r>
      <w:r w:rsidR="00074449" w:rsidRPr="00074449">
        <w:rPr>
          <w:rFonts w:ascii="Verdana" w:hAnsi="Verdana"/>
          <w:sz w:val="20"/>
          <w:lang w:eastAsia="cs-CZ"/>
        </w:rPr>
        <w:t xml:space="preserve"> je do </w:t>
      </w:r>
      <w:r w:rsidR="00074449" w:rsidRPr="006612A4">
        <w:rPr>
          <w:rFonts w:ascii="Verdana" w:hAnsi="Verdana"/>
          <w:b/>
          <w:bCs/>
          <w:sz w:val="20"/>
          <w:lang w:eastAsia="cs-CZ"/>
        </w:rPr>
        <w:t>30 dnů</w:t>
      </w:r>
      <w:r w:rsidR="00074449" w:rsidRPr="00074449">
        <w:rPr>
          <w:rFonts w:ascii="Verdana" w:hAnsi="Verdana"/>
          <w:sz w:val="20"/>
          <w:lang w:eastAsia="cs-CZ"/>
        </w:rPr>
        <w:t xml:space="preserve"> od data doručení faktury </w:t>
      </w:r>
      <w:r w:rsidR="00235C66">
        <w:rPr>
          <w:rFonts w:ascii="Verdana" w:hAnsi="Verdana"/>
          <w:sz w:val="20"/>
          <w:lang w:eastAsia="cs-CZ"/>
        </w:rPr>
        <w:t>objednateli</w:t>
      </w:r>
      <w:r w:rsidR="00074449" w:rsidRPr="00074449">
        <w:rPr>
          <w:rFonts w:ascii="Verdana" w:hAnsi="Verdana"/>
          <w:sz w:val="20"/>
          <w:lang w:eastAsia="cs-CZ"/>
        </w:rPr>
        <w:t xml:space="preserve">. Fakturu, která nebude mít veškeré náležitosti řádného daňového a účetního dokladu, je </w:t>
      </w:r>
      <w:r>
        <w:rPr>
          <w:rFonts w:ascii="Verdana" w:hAnsi="Verdana"/>
          <w:sz w:val="20"/>
          <w:lang w:eastAsia="cs-CZ"/>
        </w:rPr>
        <w:t>objednatel</w:t>
      </w:r>
      <w:r w:rsidR="00074449" w:rsidRPr="00074449">
        <w:rPr>
          <w:rFonts w:ascii="Verdana" w:hAnsi="Verdana"/>
          <w:sz w:val="20"/>
          <w:lang w:eastAsia="cs-CZ"/>
        </w:rPr>
        <w:t xml:space="preserve"> oprávněn </w:t>
      </w:r>
      <w:r>
        <w:rPr>
          <w:rFonts w:ascii="Verdana" w:hAnsi="Verdana"/>
          <w:sz w:val="20"/>
          <w:lang w:eastAsia="cs-CZ"/>
        </w:rPr>
        <w:t xml:space="preserve">ve lhůtě splatnosti </w:t>
      </w:r>
      <w:r w:rsidR="00074449" w:rsidRPr="00074449">
        <w:rPr>
          <w:rFonts w:ascii="Verdana" w:hAnsi="Verdana"/>
          <w:sz w:val="20"/>
          <w:lang w:eastAsia="cs-CZ"/>
        </w:rPr>
        <w:t xml:space="preserve">vrátit. V takovém případě běží ode dne doručení nové/opravené faktury </w:t>
      </w:r>
      <w:r>
        <w:rPr>
          <w:rFonts w:ascii="Verdana" w:hAnsi="Verdana"/>
          <w:sz w:val="20"/>
          <w:lang w:eastAsia="cs-CZ"/>
        </w:rPr>
        <w:t>objednateli</w:t>
      </w:r>
      <w:r w:rsidR="00074449" w:rsidRPr="00074449">
        <w:rPr>
          <w:rFonts w:ascii="Verdana" w:hAnsi="Verdana"/>
          <w:sz w:val="20"/>
          <w:lang w:eastAsia="cs-CZ"/>
        </w:rPr>
        <w:t xml:space="preserve"> nová lhůta splatnosti.</w:t>
      </w:r>
    </w:p>
    <w:p w14:paraId="25A6D6CF" w14:textId="627538ED" w:rsidR="006612A4" w:rsidRDefault="00266A7C" w:rsidP="00074449">
      <w:pPr>
        <w:pStyle w:val="Nadpis2"/>
        <w:keepNext w:val="0"/>
        <w:spacing w:after="60"/>
        <w:jc w:val="both"/>
        <w:rPr>
          <w:rFonts w:ascii="Verdana" w:hAnsi="Verdana"/>
          <w:sz w:val="20"/>
          <w:lang w:eastAsia="cs-CZ"/>
        </w:rPr>
      </w:pPr>
      <w:r>
        <w:rPr>
          <w:rFonts w:ascii="Verdana" w:hAnsi="Verdana"/>
          <w:sz w:val="20"/>
          <w:lang w:eastAsia="cs-CZ"/>
        </w:rPr>
        <w:t>Poskytovatel</w:t>
      </w:r>
      <w:r w:rsidR="006612A4">
        <w:rPr>
          <w:rFonts w:ascii="Verdana" w:hAnsi="Verdana"/>
          <w:sz w:val="20"/>
          <w:lang w:eastAsia="cs-CZ"/>
        </w:rPr>
        <w:t xml:space="preserve"> </w:t>
      </w:r>
      <w:r w:rsidR="006612A4" w:rsidRPr="005A2136">
        <w:rPr>
          <w:rFonts w:ascii="Verdana" w:hAnsi="Verdana"/>
          <w:sz w:val="20"/>
          <w:lang w:eastAsia="cs-CZ"/>
        </w:rPr>
        <w:t xml:space="preserve">prohlašuje, že jeho účet uvedený v záhlaví této smlouvy je jeho účtem jako poskytovatele zdanitelného plnění dle </w:t>
      </w:r>
      <w:r w:rsidR="006612A4">
        <w:rPr>
          <w:rFonts w:ascii="Verdana" w:hAnsi="Verdana"/>
          <w:sz w:val="20"/>
          <w:lang w:eastAsia="cs-CZ"/>
        </w:rPr>
        <w:t>zákona o dani z přidané hodnoty</w:t>
      </w:r>
      <w:r w:rsidR="006612A4" w:rsidRPr="005A2136">
        <w:rPr>
          <w:rFonts w:ascii="Verdana" w:hAnsi="Verdana"/>
          <w:sz w:val="20"/>
          <w:lang w:eastAsia="cs-CZ"/>
        </w:rPr>
        <w:t xml:space="preserve">, který je </w:t>
      </w:r>
      <w:r w:rsidR="006612A4" w:rsidRPr="005A2136">
        <w:rPr>
          <w:rFonts w:ascii="Verdana" w:hAnsi="Verdana"/>
          <w:sz w:val="20"/>
          <w:lang w:eastAsia="cs-CZ"/>
        </w:rPr>
        <w:lastRenderedPageBreak/>
        <w:t>správcem daně zveřejněn způsobem umožňujícím dálkový přístup, a zavazuje se zajistit, že tomu tak bude také</w:t>
      </w:r>
      <w:r w:rsidR="006612A4">
        <w:rPr>
          <w:rFonts w:ascii="Verdana" w:hAnsi="Verdana"/>
          <w:sz w:val="20"/>
          <w:lang w:eastAsia="cs-CZ"/>
        </w:rPr>
        <w:t xml:space="preserve"> ke dni vystavení daňových</w:t>
      </w:r>
      <w:r w:rsidR="006612A4" w:rsidRPr="005A2136">
        <w:rPr>
          <w:rFonts w:ascii="Verdana" w:hAnsi="Verdana"/>
          <w:sz w:val="20"/>
          <w:lang w:eastAsia="cs-CZ"/>
        </w:rPr>
        <w:t xml:space="preserve"> doklad</w:t>
      </w:r>
      <w:r w:rsidR="006612A4">
        <w:rPr>
          <w:rFonts w:ascii="Verdana" w:hAnsi="Verdana"/>
          <w:sz w:val="20"/>
          <w:lang w:eastAsia="cs-CZ"/>
        </w:rPr>
        <w:t>ů</w:t>
      </w:r>
      <w:r w:rsidR="006612A4" w:rsidRPr="005A2136">
        <w:rPr>
          <w:rFonts w:ascii="Verdana" w:hAnsi="Verdana"/>
          <w:sz w:val="20"/>
          <w:lang w:eastAsia="cs-CZ"/>
        </w:rPr>
        <w:t xml:space="preserve"> (faktur) na </w:t>
      </w:r>
      <w:r w:rsidR="00B00A99">
        <w:rPr>
          <w:rFonts w:ascii="Verdana" w:hAnsi="Verdana"/>
          <w:sz w:val="20"/>
          <w:lang w:eastAsia="cs-CZ"/>
        </w:rPr>
        <w:t>odměnu</w:t>
      </w:r>
      <w:r w:rsidR="006612A4" w:rsidRPr="005A2136">
        <w:rPr>
          <w:rFonts w:ascii="Verdana" w:hAnsi="Verdana"/>
          <w:sz w:val="20"/>
          <w:lang w:eastAsia="cs-CZ"/>
        </w:rPr>
        <w:t xml:space="preserve"> sjednanou v této smlouvě a také ke dni provedení úhrady </w:t>
      </w:r>
      <w:r w:rsidR="00B00A99">
        <w:rPr>
          <w:rFonts w:ascii="Verdana" w:hAnsi="Verdana"/>
          <w:sz w:val="20"/>
          <w:lang w:eastAsia="cs-CZ"/>
        </w:rPr>
        <w:t>odměny</w:t>
      </w:r>
      <w:r w:rsidR="006612A4" w:rsidRPr="005A2136">
        <w:rPr>
          <w:rFonts w:ascii="Verdana" w:hAnsi="Verdana"/>
          <w:sz w:val="20"/>
          <w:lang w:eastAsia="cs-CZ"/>
        </w:rPr>
        <w:t xml:space="preserve"> objednatelem</w:t>
      </w:r>
      <w:r w:rsidR="006612A4">
        <w:rPr>
          <w:rFonts w:ascii="Verdana" w:hAnsi="Verdana"/>
          <w:sz w:val="20"/>
          <w:lang w:eastAsia="cs-CZ"/>
        </w:rPr>
        <w:t>. V</w:t>
      </w:r>
      <w:r w:rsidR="006612A4" w:rsidRPr="005A2136">
        <w:rPr>
          <w:rFonts w:ascii="Verdana" w:hAnsi="Verdana"/>
          <w:sz w:val="20"/>
          <w:lang w:eastAsia="cs-CZ"/>
        </w:rPr>
        <w:t xml:space="preserve"> opačném případě nebude objednatel v prodlení v důsledku neprovedení platby </w:t>
      </w:r>
      <w:r w:rsidR="00B00A99">
        <w:rPr>
          <w:rFonts w:ascii="Verdana" w:hAnsi="Verdana"/>
          <w:sz w:val="20"/>
          <w:lang w:eastAsia="cs-CZ"/>
        </w:rPr>
        <w:t>odměny</w:t>
      </w:r>
      <w:r w:rsidR="006612A4" w:rsidRPr="005A2136">
        <w:rPr>
          <w:rFonts w:ascii="Verdana" w:hAnsi="Verdana"/>
          <w:sz w:val="20"/>
          <w:lang w:eastAsia="cs-CZ"/>
        </w:rPr>
        <w:t xml:space="preserve"> do doby</w:t>
      </w:r>
      <w:r w:rsidR="006612A4">
        <w:rPr>
          <w:rFonts w:ascii="Verdana" w:hAnsi="Verdana"/>
          <w:sz w:val="20"/>
          <w:lang w:eastAsia="cs-CZ"/>
        </w:rPr>
        <w:t>,</w:t>
      </w:r>
      <w:r w:rsidR="006612A4" w:rsidRPr="005A2136">
        <w:rPr>
          <w:rFonts w:ascii="Verdana" w:hAnsi="Verdana"/>
          <w:sz w:val="20"/>
          <w:lang w:eastAsia="cs-CZ"/>
        </w:rPr>
        <w:t xml:space="preserve"> než </w:t>
      </w:r>
      <w:r>
        <w:rPr>
          <w:rFonts w:ascii="Verdana" w:hAnsi="Verdana"/>
          <w:sz w:val="20"/>
          <w:lang w:eastAsia="cs-CZ"/>
        </w:rPr>
        <w:t>poskytovatel</w:t>
      </w:r>
      <w:r w:rsidR="006612A4">
        <w:rPr>
          <w:rFonts w:ascii="Verdana" w:hAnsi="Verdana"/>
          <w:sz w:val="20"/>
          <w:lang w:eastAsia="cs-CZ"/>
        </w:rPr>
        <w:t xml:space="preserve"> </w:t>
      </w:r>
      <w:r w:rsidR="006612A4" w:rsidRPr="005A2136">
        <w:rPr>
          <w:rFonts w:ascii="Verdana" w:hAnsi="Verdana"/>
          <w:sz w:val="20"/>
          <w:lang w:eastAsia="cs-CZ"/>
        </w:rPr>
        <w:t>zjedná nápravu a písemně o tom vyrozumí objednatele.</w:t>
      </w:r>
    </w:p>
    <w:p w14:paraId="089B45E3" w14:textId="3063CDCB" w:rsidR="00074449" w:rsidRPr="00074449" w:rsidRDefault="00074449" w:rsidP="00074449">
      <w:pPr>
        <w:pStyle w:val="Nadpis2"/>
        <w:keepNext w:val="0"/>
        <w:spacing w:after="60"/>
        <w:jc w:val="both"/>
        <w:rPr>
          <w:rFonts w:ascii="Verdana" w:hAnsi="Verdana"/>
          <w:sz w:val="20"/>
          <w:lang w:eastAsia="cs-CZ"/>
        </w:rPr>
      </w:pPr>
      <w:r w:rsidRPr="00074449">
        <w:rPr>
          <w:rFonts w:ascii="Verdana" w:hAnsi="Verdana"/>
          <w:sz w:val="20"/>
          <w:lang w:eastAsia="cs-CZ"/>
        </w:rPr>
        <w:t xml:space="preserve">V případě prodlení </w:t>
      </w:r>
      <w:r w:rsidR="00235C66">
        <w:rPr>
          <w:rFonts w:ascii="Verdana" w:hAnsi="Verdana"/>
          <w:sz w:val="20"/>
          <w:lang w:eastAsia="cs-CZ"/>
        </w:rPr>
        <w:t>objednatele</w:t>
      </w:r>
      <w:r w:rsidRPr="00074449">
        <w:rPr>
          <w:rFonts w:ascii="Verdana" w:hAnsi="Verdana"/>
          <w:sz w:val="20"/>
          <w:lang w:eastAsia="cs-CZ"/>
        </w:rPr>
        <w:t xml:space="preserve"> s úhradou </w:t>
      </w:r>
      <w:r w:rsidR="00721B16">
        <w:rPr>
          <w:rFonts w:ascii="Verdana" w:hAnsi="Verdana"/>
          <w:sz w:val="20"/>
          <w:lang w:eastAsia="cs-CZ"/>
        </w:rPr>
        <w:t>odměny</w:t>
      </w:r>
      <w:r w:rsidR="00235C66">
        <w:rPr>
          <w:rFonts w:ascii="Verdana" w:hAnsi="Verdana"/>
          <w:sz w:val="20"/>
          <w:lang w:eastAsia="cs-CZ"/>
        </w:rPr>
        <w:t xml:space="preserve"> </w:t>
      </w:r>
      <w:r w:rsidRPr="00074449">
        <w:rPr>
          <w:rFonts w:ascii="Verdana" w:hAnsi="Verdana"/>
          <w:sz w:val="20"/>
          <w:lang w:eastAsia="cs-CZ"/>
        </w:rPr>
        <w:t xml:space="preserve">je </w:t>
      </w:r>
      <w:r w:rsidR="00266A7C">
        <w:rPr>
          <w:rFonts w:ascii="Verdana" w:hAnsi="Verdana"/>
          <w:sz w:val="20"/>
          <w:lang w:eastAsia="cs-CZ"/>
        </w:rPr>
        <w:t>poskytovatel</w:t>
      </w:r>
      <w:r w:rsidRPr="00074449">
        <w:rPr>
          <w:rFonts w:ascii="Verdana" w:hAnsi="Verdana"/>
          <w:sz w:val="20"/>
          <w:lang w:eastAsia="cs-CZ"/>
        </w:rPr>
        <w:t xml:space="preserve"> oprávněn požadovat zaplacení úroku z prodlení v souladu s ustanovením § 1970 občanského zákoníku.</w:t>
      </w:r>
    </w:p>
    <w:p w14:paraId="47D4C14C" w14:textId="47AE14D8" w:rsidR="00074449" w:rsidRPr="00074449" w:rsidRDefault="00074449" w:rsidP="00074449">
      <w:pPr>
        <w:pStyle w:val="Nadpis2"/>
        <w:keepNext w:val="0"/>
        <w:spacing w:after="60"/>
        <w:jc w:val="both"/>
        <w:rPr>
          <w:rFonts w:ascii="Verdana" w:hAnsi="Verdana"/>
          <w:sz w:val="20"/>
          <w:lang w:eastAsia="cs-CZ"/>
        </w:rPr>
      </w:pPr>
      <w:r w:rsidRPr="00074449">
        <w:rPr>
          <w:rFonts w:ascii="Verdana" w:hAnsi="Verdana"/>
          <w:sz w:val="20"/>
          <w:lang w:eastAsia="cs-CZ"/>
        </w:rPr>
        <w:t xml:space="preserve">Zveřejní-li správce daně skutečnost, že </w:t>
      </w:r>
      <w:r w:rsidR="00266A7C">
        <w:rPr>
          <w:rFonts w:ascii="Verdana" w:hAnsi="Verdana"/>
          <w:sz w:val="20"/>
          <w:lang w:eastAsia="cs-CZ"/>
        </w:rPr>
        <w:t>poskytovatel</w:t>
      </w:r>
      <w:r w:rsidRPr="00074449">
        <w:rPr>
          <w:rFonts w:ascii="Verdana" w:hAnsi="Verdana"/>
          <w:sz w:val="20"/>
          <w:lang w:eastAsia="cs-CZ"/>
        </w:rPr>
        <w:t xml:space="preserve"> je nespolehlivým plátcem ve smyslu zákona č. 235/2004 Sb., o dani z přidané hodnoty, je </w:t>
      </w:r>
      <w:r w:rsidR="00235C66">
        <w:rPr>
          <w:rFonts w:ascii="Verdana" w:hAnsi="Verdana"/>
          <w:sz w:val="20"/>
          <w:lang w:eastAsia="cs-CZ"/>
        </w:rPr>
        <w:t>objednatel</w:t>
      </w:r>
      <w:r w:rsidRPr="00074449">
        <w:rPr>
          <w:rFonts w:ascii="Verdana" w:hAnsi="Verdana"/>
          <w:sz w:val="20"/>
          <w:lang w:eastAsia="cs-CZ"/>
        </w:rPr>
        <w:t xml:space="preserve"> oprávněn z každé fakturované platby zadržet daň z přidané hodnoty a </w:t>
      </w:r>
      <w:r w:rsidR="00464BC8" w:rsidRPr="00074449">
        <w:rPr>
          <w:rFonts w:ascii="Verdana" w:hAnsi="Verdana"/>
          <w:sz w:val="20"/>
          <w:lang w:eastAsia="cs-CZ"/>
        </w:rPr>
        <w:t>tuto,</w:t>
      </w:r>
      <w:r w:rsidRPr="00074449">
        <w:rPr>
          <w:rFonts w:ascii="Verdana" w:hAnsi="Verdana"/>
          <w:sz w:val="20"/>
          <w:lang w:eastAsia="cs-CZ"/>
        </w:rPr>
        <w:t xml:space="preserve"> aniž by k tomu byl vyzván jako ručitel uhradit za </w:t>
      </w:r>
      <w:r w:rsidR="00266A7C">
        <w:rPr>
          <w:rFonts w:ascii="Verdana" w:hAnsi="Verdana"/>
          <w:sz w:val="20"/>
          <w:lang w:eastAsia="cs-CZ"/>
        </w:rPr>
        <w:t>poskytovatel</w:t>
      </w:r>
      <w:r w:rsidR="00BD7DA3">
        <w:rPr>
          <w:rFonts w:ascii="Verdana" w:hAnsi="Verdana"/>
          <w:sz w:val="20"/>
          <w:lang w:eastAsia="cs-CZ"/>
        </w:rPr>
        <w:t>e</w:t>
      </w:r>
      <w:r w:rsidRPr="00074449">
        <w:rPr>
          <w:rFonts w:ascii="Verdana" w:hAnsi="Verdana"/>
          <w:sz w:val="20"/>
          <w:lang w:eastAsia="cs-CZ"/>
        </w:rPr>
        <w:t xml:space="preserve"> příslušnému správci daně.</w:t>
      </w:r>
    </w:p>
    <w:p w14:paraId="4808646A" w14:textId="77777777" w:rsidR="004A421F" w:rsidRPr="000B5DCF" w:rsidRDefault="004A421F" w:rsidP="00920BD4">
      <w:pPr>
        <w:pStyle w:val="Nadpis1"/>
        <w:keepNext w:val="0"/>
        <w:keepLines w:val="0"/>
        <w:spacing w:after="120"/>
        <w:rPr>
          <w:rFonts w:ascii="Verdana" w:hAnsi="Verdana"/>
          <w:sz w:val="20"/>
        </w:rPr>
      </w:pPr>
      <w:r w:rsidRPr="000B5DCF">
        <w:rPr>
          <w:rFonts w:ascii="Verdana" w:hAnsi="Verdana"/>
          <w:sz w:val="20"/>
        </w:rPr>
        <w:t xml:space="preserve">Práva a povinnosti </w:t>
      </w:r>
      <w:r w:rsidR="00964C29" w:rsidRPr="000B5DCF">
        <w:rPr>
          <w:rFonts w:ascii="Verdana" w:hAnsi="Verdana"/>
          <w:sz w:val="20"/>
        </w:rPr>
        <w:t>smluvních stran</w:t>
      </w:r>
    </w:p>
    <w:p w14:paraId="05010E41" w14:textId="79618FE7" w:rsidR="00955123" w:rsidRPr="000B5DCF" w:rsidRDefault="00266A7C" w:rsidP="004F36AD">
      <w:pPr>
        <w:pStyle w:val="Nadpis2"/>
        <w:keepNext w:val="0"/>
        <w:spacing w:after="60"/>
        <w:jc w:val="both"/>
        <w:rPr>
          <w:rFonts w:ascii="Verdana" w:hAnsi="Verdana"/>
          <w:sz w:val="20"/>
          <w:lang w:eastAsia="cs-CZ"/>
        </w:rPr>
      </w:pPr>
      <w:r>
        <w:rPr>
          <w:rFonts w:ascii="Verdana" w:hAnsi="Verdana"/>
          <w:sz w:val="20"/>
          <w:lang w:eastAsia="cs-CZ"/>
        </w:rPr>
        <w:t>Poskytovatel</w:t>
      </w:r>
      <w:r w:rsidR="00CB663A" w:rsidRPr="00CB663A">
        <w:rPr>
          <w:rFonts w:ascii="Verdana" w:hAnsi="Verdana"/>
          <w:sz w:val="20"/>
          <w:lang w:eastAsia="cs-CZ"/>
        </w:rPr>
        <w:t xml:space="preserve"> je povinen </w:t>
      </w:r>
      <w:r w:rsidR="00721B16">
        <w:rPr>
          <w:rFonts w:ascii="Verdana" w:hAnsi="Verdana"/>
          <w:sz w:val="20"/>
          <w:lang w:eastAsia="cs-CZ"/>
        </w:rPr>
        <w:t>poskytovat služby</w:t>
      </w:r>
      <w:r w:rsidR="00CB663A" w:rsidRPr="00CB663A">
        <w:rPr>
          <w:rFonts w:ascii="Verdana" w:hAnsi="Verdana"/>
          <w:sz w:val="20"/>
          <w:lang w:eastAsia="cs-CZ"/>
        </w:rPr>
        <w:t xml:space="preserve"> </w:t>
      </w:r>
      <w:r w:rsidR="00721B16">
        <w:rPr>
          <w:rFonts w:ascii="Verdana" w:hAnsi="Verdana"/>
          <w:sz w:val="20"/>
          <w:lang w:eastAsia="cs-CZ"/>
        </w:rPr>
        <w:t xml:space="preserve">s </w:t>
      </w:r>
      <w:r w:rsidR="00CB663A" w:rsidRPr="00CB663A">
        <w:rPr>
          <w:rFonts w:ascii="Verdana" w:hAnsi="Verdana"/>
          <w:sz w:val="20"/>
          <w:lang w:eastAsia="cs-CZ"/>
        </w:rPr>
        <w:t>odbornou péčí, v souladu s touto smlouvou, příslušnými obecně závaznými</w:t>
      </w:r>
      <w:r w:rsidR="00235C66">
        <w:rPr>
          <w:rFonts w:ascii="Verdana" w:hAnsi="Verdana"/>
          <w:sz w:val="20"/>
          <w:lang w:eastAsia="cs-CZ"/>
        </w:rPr>
        <w:t xml:space="preserve"> právními přepisy</w:t>
      </w:r>
      <w:r w:rsidR="00CB6358">
        <w:rPr>
          <w:rFonts w:ascii="Verdana" w:hAnsi="Verdana"/>
          <w:sz w:val="20"/>
          <w:lang w:eastAsia="cs-CZ"/>
        </w:rPr>
        <w:t>,</w:t>
      </w:r>
      <w:r w:rsidR="00235C66">
        <w:rPr>
          <w:rFonts w:ascii="Verdana" w:hAnsi="Verdana"/>
          <w:sz w:val="20"/>
          <w:lang w:eastAsia="cs-CZ"/>
        </w:rPr>
        <w:t xml:space="preserve"> technickými</w:t>
      </w:r>
      <w:r w:rsidR="00CB663A" w:rsidRPr="00CB663A">
        <w:rPr>
          <w:rFonts w:ascii="Verdana" w:hAnsi="Verdana"/>
          <w:sz w:val="20"/>
          <w:lang w:eastAsia="cs-CZ"/>
        </w:rPr>
        <w:t xml:space="preserve"> </w:t>
      </w:r>
      <w:r w:rsidR="00235C66">
        <w:rPr>
          <w:rFonts w:ascii="Verdana" w:hAnsi="Verdana"/>
          <w:sz w:val="20"/>
          <w:lang w:eastAsia="cs-CZ"/>
        </w:rPr>
        <w:t>normami a standardy oboru</w:t>
      </w:r>
      <w:r w:rsidR="009357D5">
        <w:rPr>
          <w:rFonts w:ascii="Verdana" w:hAnsi="Verdana"/>
          <w:sz w:val="20"/>
          <w:lang w:eastAsia="cs-CZ"/>
        </w:rPr>
        <w:t xml:space="preserve"> a</w:t>
      </w:r>
      <w:r w:rsidR="00CB663A" w:rsidRPr="00CB663A">
        <w:rPr>
          <w:rFonts w:ascii="Verdana" w:hAnsi="Verdana"/>
          <w:sz w:val="20"/>
          <w:lang w:eastAsia="cs-CZ"/>
        </w:rPr>
        <w:t xml:space="preserve"> </w:t>
      </w:r>
      <w:r w:rsidR="000F7F2B">
        <w:rPr>
          <w:rFonts w:ascii="Verdana" w:hAnsi="Verdana"/>
          <w:sz w:val="20"/>
          <w:lang w:eastAsia="cs-CZ"/>
        </w:rPr>
        <w:t>pravidly kybernetické bezpečnosti</w:t>
      </w:r>
      <w:r w:rsidR="00721B16">
        <w:rPr>
          <w:rFonts w:ascii="Verdana" w:hAnsi="Verdana"/>
          <w:sz w:val="20"/>
          <w:lang w:eastAsia="cs-CZ"/>
        </w:rPr>
        <w:t>.</w:t>
      </w:r>
    </w:p>
    <w:p w14:paraId="4B6BDE4A" w14:textId="77777777" w:rsidR="00B00A99" w:rsidRDefault="00F0179C" w:rsidP="00F0179C">
      <w:pPr>
        <w:pStyle w:val="Nadpis2"/>
        <w:keepNext w:val="0"/>
        <w:spacing w:after="60"/>
        <w:jc w:val="both"/>
        <w:rPr>
          <w:rFonts w:ascii="Verdana" w:hAnsi="Verdana"/>
          <w:sz w:val="20"/>
          <w:lang w:eastAsia="cs-CZ"/>
        </w:rPr>
      </w:pPr>
      <w:r w:rsidRPr="009357D5">
        <w:rPr>
          <w:rFonts w:ascii="Verdana" w:hAnsi="Verdana"/>
          <w:sz w:val="20"/>
          <w:lang w:eastAsia="cs-CZ"/>
        </w:rPr>
        <w:t xml:space="preserve">Poskytovatel je povinen chránit oprávněně zájmy objednatele, kterou mu jsou, budou </w:t>
      </w:r>
      <w:r w:rsidR="00B00A99">
        <w:rPr>
          <w:rFonts w:ascii="Verdana" w:hAnsi="Verdana"/>
          <w:sz w:val="20"/>
          <w:lang w:eastAsia="cs-CZ"/>
        </w:rPr>
        <w:t xml:space="preserve">nebo by mu </w:t>
      </w:r>
      <w:r w:rsidRPr="009357D5">
        <w:rPr>
          <w:rFonts w:ascii="Verdana" w:hAnsi="Verdana"/>
          <w:sz w:val="20"/>
          <w:lang w:eastAsia="cs-CZ"/>
        </w:rPr>
        <w:t>měly být známy, a postupovat v souladu s pokyny objednatele.</w:t>
      </w:r>
    </w:p>
    <w:p w14:paraId="1A5C77B1" w14:textId="06CD1008" w:rsidR="00F0179C" w:rsidRPr="009357D5" w:rsidRDefault="00F0179C" w:rsidP="00F0179C">
      <w:pPr>
        <w:pStyle w:val="Nadpis2"/>
        <w:keepNext w:val="0"/>
        <w:spacing w:after="60"/>
        <w:jc w:val="both"/>
        <w:rPr>
          <w:rFonts w:ascii="Verdana" w:hAnsi="Verdana"/>
          <w:sz w:val="20"/>
          <w:lang w:eastAsia="cs-CZ"/>
        </w:rPr>
      </w:pPr>
      <w:r w:rsidRPr="009357D5">
        <w:rPr>
          <w:rFonts w:ascii="Verdana" w:hAnsi="Verdana"/>
          <w:sz w:val="20"/>
          <w:lang w:eastAsia="cs-CZ"/>
        </w:rPr>
        <w:t>Poskytovatel je povinen objednateli neprodleně oznámit jakoukoliv skutečnost, která by mohla mít, byť i jen částečně, vliv na schopnost poskytovatele plnit své povinnosti vyplývající z</w:t>
      </w:r>
      <w:r>
        <w:rPr>
          <w:rFonts w:ascii="Verdana" w:hAnsi="Verdana"/>
          <w:sz w:val="20"/>
          <w:lang w:eastAsia="cs-CZ"/>
        </w:rPr>
        <w:t> této s</w:t>
      </w:r>
      <w:r w:rsidRPr="009357D5">
        <w:rPr>
          <w:rFonts w:ascii="Verdana" w:hAnsi="Verdana"/>
          <w:sz w:val="20"/>
          <w:lang w:eastAsia="cs-CZ"/>
        </w:rPr>
        <w:t>mlouvy</w:t>
      </w:r>
    </w:p>
    <w:p w14:paraId="52137F3D" w14:textId="32064F05" w:rsidR="009357D5" w:rsidRPr="009357D5" w:rsidRDefault="009357D5" w:rsidP="009357D5">
      <w:pPr>
        <w:pStyle w:val="Nadpis2"/>
        <w:keepNext w:val="0"/>
        <w:spacing w:after="60"/>
        <w:jc w:val="both"/>
        <w:rPr>
          <w:rFonts w:ascii="Verdana" w:hAnsi="Verdana"/>
          <w:sz w:val="20"/>
          <w:lang w:eastAsia="cs-CZ"/>
        </w:rPr>
      </w:pPr>
      <w:r w:rsidRPr="009357D5">
        <w:rPr>
          <w:rFonts w:ascii="Verdana" w:hAnsi="Verdana"/>
          <w:sz w:val="20"/>
          <w:lang w:eastAsia="cs-CZ"/>
        </w:rPr>
        <w:t xml:space="preserve">Vlastníkem veškerého </w:t>
      </w:r>
      <w:r>
        <w:rPr>
          <w:rFonts w:ascii="Verdana" w:hAnsi="Verdana"/>
          <w:sz w:val="20"/>
          <w:lang w:eastAsia="cs-CZ"/>
        </w:rPr>
        <w:t xml:space="preserve">datového </w:t>
      </w:r>
      <w:r w:rsidRPr="009357D5">
        <w:rPr>
          <w:rFonts w:ascii="Verdana" w:hAnsi="Verdana"/>
          <w:sz w:val="20"/>
          <w:lang w:eastAsia="cs-CZ"/>
        </w:rPr>
        <w:t>obsahu</w:t>
      </w:r>
      <w:r>
        <w:rPr>
          <w:rFonts w:ascii="Verdana" w:hAnsi="Verdana"/>
          <w:sz w:val="20"/>
          <w:lang w:eastAsia="cs-CZ"/>
        </w:rPr>
        <w:t xml:space="preserve"> </w:t>
      </w:r>
      <w:r w:rsidR="00F0179C">
        <w:rPr>
          <w:rFonts w:ascii="Verdana" w:hAnsi="Verdana"/>
          <w:sz w:val="20"/>
          <w:lang w:eastAsia="cs-CZ"/>
        </w:rPr>
        <w:t xml:space="preserve">je </w:t>
      </w:r>
      <w:r w:rsidRPr="009357D5">
        <w:rPr>
          <w:rFonts w:ascii="Verdana" w:hAnsi="Verdana"/>
          <w:sz w:val="20"/>
          <w:lang w:eastAsia="cs-CZ"/>
        </w:rPr>
        <w:t xml:space="preserve">po celou dobu trvání </w:t>
      </w:r>
      <w:r>
        <w:rPr>
          <w:rFonts w:ascii="Verdana" w:hAnsi="Verdana"/>
          <w:sz w:val="20"/>
          <w:lang w:eastAsia="cs-CZ"/>
        </w:rPr>
        <w:t>této s</w:t>
      </w:r>
      <w:r w:rsidRPr="009357D5">
        <w:rPr>
          <w:rFonts w:ascii="Verdana" w:hAnsi="Verdana"/>
          <w:sz w:val="20"/>
          <w:lang w:eastAsia="cs-CZ"/>
        </w:rPr>
        <w:t xml:space="preserve">mlouvy </w:t>
      </w:r>
      <w:r>
        <w:rPr>
          <w:rFonts w:ascii="Verdana" w:hAnsi="Verdana"/>
          <w:sz w:val="20"/>
          <w:lang w:eastAsia="cs-CZ"/>
        </w:rPr>
        <w:t>i po jejím skončení o</w:t>
      </w:r>
      <w:r w:rsidRPr="009357D5">
        <w:rPr>
          <w:rFonts w:ascii="Verdana" w:hAnsi="Verdana"/>
          <w:sz w:val="20"/>
          <w:lang w:eastAsia="cs-CZ"/>
        </w:rPr>
        <w:t xml:space="preserve">bjednatel. Poskytovatel </w:t>
      </w:r>
      <w:r>
        <w:rPr>
          <w:rFonts w:ascii="Verdana" w:hAnsi="Verdana"/>
          <w:sz w:val="20"/>
          <w:lang w:eastAsia="cs-CZ"/>
        </w:rPr>
        <w:t>n</w:t>
      </w:r>
      <w:r w:rsidRPr="009357D5">
        <w:rPr>
          <w:rFonts w:ascii="Verdana" w:hAnsi="Verdana"/>
          <w:sz w:val="20"/>
          <w:lang w:eastAsia="cs-CZ"/>
        </w:rPr>
        <w:t xml:space="preserve">ení oprávněn </w:t>
      </w:r>
      <w:r>
        <w:rPr>
          <w:rFonts w:ascii="Verdana" w:hAnsi="Verdana"/>
          <w:sz w:val="20"/>
          <w:lang w:eastAsia="cs-CZ"/>
        </w:rPr>
        <w:t xml:space="preserve">datový obsah číst, </w:t>
      </w:r>
      <w:r w:rsidR="00B00A99">
        <w:rPr>
          <w:rFonts w:ascii="Verdana" w:hAnsi="Verdana"/>
          <w:sz w:val="20"/>
          <w:lang w:eastAsia="cs-CZ"/>
        </w:rPr>
        <w:t xml:space="preserve">dešifrovat, </w:t>
      </w:r>
      <w:r>
        <w:rPr>
          <w:rFonts w:ascii="Verdana" w:hAnsi="Verdana"/>
          <w:sz w:val="20"/>
          <w:lang w:eastAsia="cs-CZ"/>
        </w:rPr>
        <w:t xml:space="preserve">jakkoliv </w:t>
      </w:r>
      <w:r w:rsidR="00F0179C">
        <w:rPr>
          <w:rFonts w:ascii="Verdana" w:hAnsi="Verdana"/>
          <w:sz w:val="20"/>
          <w:lang w:eastAsia="cs-CZ"/>
        </w:rPr>
        <w:t xml:space="preserve">do </w:t>
      </w:r>
      <w:r>
        <w:rPr>
          <w:rFonts w:ascii="Verdana" w:hAnsi="Verdana"/>
          <w:sz w:val="20"/>
          <w:lang w:eastAsia="cs-CZ"/>
        </w:rPr>
        <w:t>n</w:t>
      </w:r>
      <w:r w:rsidR="00F0179C">
        <w:rPr>
          <w:rFonts w:ascii="Verdana" w:hAnsi="Verdana"/>
          <w:sz w:val="20"/>
          <w:lang w:eastAsia="cs-CZ"/>
        </w:rPr>
        <w:t xml:space="preserve">ěj </w:t>
      </w:r>
      <w:r>
        <w:rPr>
          <w:rFonts w:ascii="Verdana" w:hAnsi="Verdana"/>
          <w:sz w:val="20"/>
          <w:lang w:eastAsia="cs-CZ"/>
        </w:rPr>
        <w:t xml:space="preserve">zasahovat ani </w:t>
      </w:r>
      <w:r w:rsidR="00B00A99">
        <w:rPr>
          <w:rFonts w:ascii="Verdana" w:hAnsi="Verdana"/>
          <w:sz w:val="20"/>
          <w:lang w:eastAsia="cs-CZ"/>
        </w:rPr>
        <w:t>k datovému obsahu přistupovat za jiným</w:t>
      </w:r>
      <w:r>
        <w:rPr>
          <w:rFonts w:ascii="Verdana" w:hAnsi="Verdana"/>
          <w:sz w:val="20"/>
          <w:lang w:eastAsia="cs-CZ"/>
        </w:rPr>
        <w:t xml:space="preserve"> </w:t>
      </w:r>
      <w:r w:rsidR="00F0179C">
        <w:rPr>
          <w:rFonts w:ascii="Verdana" w:hAnsi="Verdana"/>
          <w:sz w:val="20"/>
          <w:lang w:eastAsia="cs-CZ"/>
        </w:rPr>
        <w:t>účel</w:t>
      </w:r>
      <w:r w:rsidR="00B00A99">
        <w:rPr>
          <w:rFonts w:ascii="Verdana" w:hAnsi="Verdana"/>
          <w:sz w:val="20"/>
          <w:lang w:eastAsia="cs-CZ"/>
        </w:rPr>
        <w:t>em</w:t>
      </w:r>
      <w:r>
        <w:rPr>
          <w:rFonts w:ascii="Verdana" w:hAnsi="Verdana"/>
          <w:sz w:val="20"/>
          <w:lang w:eastAsia="cs-CZ"/>
        </w:rPr>
        <w:t xml:space="preserve"> než </w:t>
      </w:r>
      <w:r w:rsidR="00B00A99">
        <w:rPr>
          <w:rFonts w:ascii="Verdana" w:hAnsi="Verdana"/>
          <w:sz w:val="20"/>
          <w:lang w:eastAsia="cs-CZ"/>
        </w:rPr>
        <w:t xml:space="preserve">za účelem </w:t>
      </w:r>
      <w:r>
        <w:rPr>
          <w:rFonts w:ascii="Verdana" w:hAnsi="Verdana"/>
          <w:sz w:val="20"/>
          <w:lang w:eastAsia="cs-CZ"/>
        </w:rPr>
        <w:t>plnění této smlouvy.</w:t>
      </w:r>
    </w:p>
    <w:p w14:paraId="5192D68C" w14:textId="053890B3" w:rsidR="00721B16" w:rsidRDefault="00721B16" w:rsidP="00721B16">
      <w:pPr>
        <w:pStyle w:val="Nadpis2"/>
        <w:keepNext w:val="0"/>
        <w:spacing w:after="60"/>
        <w:jc w:val="both"/>
        <w:rPr>
          <w:rFonts w:ascii="Verdana" w:hAnsi="Verdana"/>
          <w:sz w:val="20"/>
          <w:lang w:eastAsia="cs-CZ"/>
        </w:rPr>
      </w:pPr>
      <w:r>
        <w:rPr>
          <w:rFonts w:ascii="Verdana" w:hAnsi="Verdana"/>
          <w:sz w:val="20"/>
          <w:lang w:eastAsia="cs-CZ"/>
        </w:rPr>
        <w:t>Poskytovatel</w:t>
      </w:r>
      <w:r w:rsidRPr="00295422">
        <w:rPr>
          <w:rFonts w:ascii="Verdana" w:hAnsi="Verdana"/>
          <w:sz w:val="20"/>
          <w:lang w:eastAsia="cs-CZ"/>
        </w:rPr>
        <w:t xml:space="preserve"> se zavazuje zajistit objednateli nepřetržitý přístup k výpočetní technice objednatele umístněné v prostorách </w:t>
      </w:r>
      <w:r>
        <w:rPr>
          <w:rFonts w:ascii="Verdana" w:hAnsi="Verdana"/>
          <w:sz w:val="20"/>
          <w:lang w:eastAsia="cs-CZ"/>
        </w:rPr>
        <w:t>poskytovatel</w:t>
      </w:r>
      <w:r w:rsidRPr="00295422">
        <w:rPr>
          <w:rFonts w:ascii="Verdana" w:hAnsi="Verdana"/>
          <w:sz w:val="20"/>
          <w:lang w:eastAsia="cs-CZ"/>
        </w:rPr>
        <w:t>e.</w:t>
      </w:r>
    </w:p>
    <w:p w14:paraId="6C6F82D0" w14:textId="0A1FCAE7" w:rsidR="00955123" w:rsidRDefault="00955123" w:rsidP="004F36AD">
      <w:pPr>
        <w:pStyle w:val="Nadpis2"/>
        <w:keepNext w:val="0"/>
        <w:spacing w:after="60"/>
        <w:jc w:val="both"/>
        <w:rPr>
          <w:rFonts w:ascii="Verdana" w:hAnsi="Verdana"/>
          <w:sz w:val="20"/>
          <w:lang w:eastAsia="cs-CZ"/>
        </w:rPr>
      </w:pPr>
      <w:r w:rsidRPr="000B5DCF">
        <w:rPr>
          <w:rFonts w:ascii="Verdana" w:hAnsi="Verdana"/>
          <w:sz w:val="20"/>
          <w:lang w:eastAsia="cs-CZ"/>
        </w:rPr>
        <w:t xml:space="preserve">Objednatel </w:t>
      </w:r>
      <w:r w:rsidR="00235C66">
        <w:rPr>
          <w:rFonts w:ascii="Verdana" w:hAnsi="Verdana"/>
          <w:sz w:val="20"/>
          <w:lang w:eastAsia="cs-CZ"/>
        </w:rPr>
        <w:t xml:space="preserve">se zavazuje </w:t>
      </w:r>
      <w:r w:rsidRPr="000B5DCF">
        <w:rPr>
          <w:rFonts w:ascii="Verdana" w:hAnsi="Verdana"/>
          <w:sz w:val="20"/>
          <w:lang w:eastAsia="cs-CZ"/>
        </w:rPr>
        <w:t>poskyt</w:t>
      </w:r>
      <w:r w:rsidR="00235C66">
        <w:rPr>
          <w:rFonts w:ascii="Verdana" w:hAnsi="Verdana"/>
          <w:sz w:val="20"/>
          <w:lang w:eastAsia="cs-CZ"/>
        </w:rPr>
        <w:t xml:space="preserve">ovat </w:t>
      </w:r>
      <w:r w:rsidR="00266A7C">
        <w:rPr>
          <w:rFonts w:ascii="Verdana" w:hAnsi="Verdana"/>
          <w:sz w:val="20"/>
          <w:lang w:eastAsia="cs-CZ"/>
        </w:rPr>
        <w:t>poskytovatel</w:t>
      </w:r>
      <w:r w:rsidR="00235C66">
        <w:rPr>
          <w:rFonts w:ascii="Verdana" w:hAnsi="Verdana"/>
          <w:sz w:val="20"/>
          <w:lang w:eastAsia="cs-CZ"/>
        </w:rPr>
        <w:t xml:space="preserve">i </w:t>
      </w:r>
      <w:r w:rsidRPr="000B5DCF">
        <w:rPr>
          <w:rFonts w:ascii="Verdana" w:hAnsi="Verdana"/>
          <w:sz w:val="20"/>
          <w:lang w:eastAsia="cs-CZ"/>
        </w:rPr>
        <w:t xml:space="preserve">nezbytnou součinnost </w:t>
      </w:r>
      <w:r w:rsidR="00721B16">
        <w:rPr>
          <w:rFonts w:ascii="Verdana" w:hAnsi="Verdana"/>
          <w:sz w:val="20"/>
          <w:lang w:eastAsia="cs-CZ"/>
        </w:rPr>
        <w:t xml:space="preserve">potřebnou </w:t>
      </w:r>
      <w:r w:rsidR="00F0179C">
        <w:rPr>
          <w:rFonts w:ascii="Verdana" w:hAnsi="Verdana"/>
          <w:sz w:val="20"/>
          <w:lang w:eastAsia="cs-CZ"/>
        </w:rPr>
        <w:t>k</w:t>
      </w:r>
      <w:r w:rsidR="00721B16">
        <w:rPr>
          <w:rFonts w:ascii="Verdana" w:hAnsi="Verdana"/>
          <w:sz w:val="20"/>
          <w:lang w:eastAsia="cs-CZ"/>
        </w:rPr>
        <w:t xml:space="preserve"> poskytování služeb dle této smlouvy.</w:t>
      </w:r>
    </w:p>
    <w:p w14:paraId="60A040B0" w14:textId="16D9CDA1" w:rsidR="00CD3D38" w:rsidRPr="000B5DCF" w:rsidRDefault="0053788D" w:rsidP="00920BD4">
      <w:pPr>
        <w:pStyle w:val="Nadpis1"/>
        <w:keepNext w:val="0"/>
        <w:keepLines w:val="0"/>
        <w:spacing w:after="120"/>
        <w:rPr>
          <w:rFonts w:ascii="Verdana" w:hAnsi="Verdana"/>
          <w:sz w:val="20"/>
        </w:rPr>
      </w:pPr>
      <w:r w:rsidRPr="000B5DCF">
        <w:rPr>
          <w:rFonts w:ascii="Verdana" w:hAnsi="Verdana"/>
          <w:sz w:val="20"/>
        </w:rPr>
        <w:t>Odpovědnost za vady</w:t>
      </w:r>
      <w:r w:rsidR="00295422">
        <w:rPr>
          <w:rFonts w:ascii="Verdana" w:hAnsi="Verdana"/>
          <w:sz w:val="20"/>
        </w:rPr>
        <w:t>, odpovědnost za škodu</w:t>
      </w:r>
    </w:p>
    <w:p w14:paraId="7EDE7C8C" w14:textId="77777777" w:rsidR="00AE52EF" w:rsidRDefault="00AE52EF" w:rsidP="00AE52EF">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Není-li uvedeno jinak, řídí se práva a povinnosti smluvních stran z vadného plnění příslušnými ustanoveními občanského zákoníku.</w:t>
      </w:r>
    </w:p>
    <w:p w14:paraId="51A9B1FC" w14:textId="565E65DB" w:rsidR="00554D52" w:rsidRDefault="00554D52" w:rsidP="00554D52">
      <w:pPr>
        <w:pStyle w:val="Nadpis2"/>
        <w:keepNext w:val="0"/>
        <w:spacing w:after="60"/>
        <w:jc w:val="both"/>
        <w:rPr>
          <w:rFonts w:ascii="Verdana" w:hAnsi="Verdana"/>
          <w:sz w:val="20"/>
          <w:lang w:eastAsia="cs-CZ"/>
        </w:rPr>
      </w:pPr>
      <w:r>
        <w:rPr>
          <w:rFonts w:ascii="Verdana" w:hAnsi="Verdana"/>
          <w:sz w:val="20"/>
          <w:lang w:eastAsia="cs-CZ"/>
        </w:rPr>
        <w:t xml:space="preserve">Pro </w:t>
      </w:r>
      <w:r w:rsidR="002D4EE0">
        <w:rPr>
          <w:rFonts w:ascii="Verdana" w:hAnsi="Verdana"/>
          <w:sz w:val="20"/>
          <w:lang w:eastAsia="cs-CZ"/>
        </w:rPr>
        <w:t xml:space="preserve">účely této smlouvy se </w:t>
      </w:r>
      <w:r w:rsidR="00592A05">
        <w:rPr>
          <w:rFonts w:ascii="Verdana" w:hAnsi="Verdana"/>
          <w:sz w:val="20"/>
          <w:lang w:eastAsia="cs-CZ"/>
        </w:rPr>
        <w:t>vadou rozumí jakýkoliv</w:t>
      </w:r>
      <w:r w:rsidR="002D4EE0">
        <w:rPr>
          <w:rFonts w:ascii="Verdana" w:hAnsi="Verdana"/>
          <w:sz w:val="20"/>
          <w:lang w:eastAsia="cs-CZ"/>
        </w:rPr>
        <w:t xml:space="preserve"> stav, kdy </w:t>
      </w:r>
      <w:r w:rsidR="00592A05">
        <w:rPr>
          <w:rFonts w:ascii="Verdana" w:hAnsi="Verdana"/>
          <w:sz w:val="20"/>
          <w:lang w:eastAsia="cs-CZ"/>
        </w:rPr>
        <w:t xml:space="preserve">plnění </w:t>
      </w:r>
      <w:r w:rsidR="00266A7C">
        <w:rPr>
          <w:rFonts w:ascii="Verdana" w:hAnsi="Verdana"/>
          <w:sz w:val="20"/>
          <w:lang w:eastAsia="cs-CZ"/>
        </w:rPr>
        <w:t>poskytovatel</w:t>
      </w:r>
      <w:r w:rsidR="00592A05">
        <w:rPr>
          <w:rFonts w:ascii="Verdana" w:hAnsi="Verdana"/>
          <w:sz w:val="20"/>
          <w:lang w:eastAsia="cs-CZ"/>
        </w:rPr>
        <w:t>e nesplňuje parametry stanovené touto smlouvou.</w:t>
      </w:r>
    </w:p>
    <w:p w14:paraId="61106326" w14:textId="725D2D9B" w:rsidR="0053788D" w:rsidRDefault="00266A7C" w:rsidP="004F36AD">
      <w:pPr>
        <w:pStyle w:val="Nadpis2"/>
        <w:keepNext w:val="0"/>
        <w:spacing w:after="60"/>
        <w:jc w:val="both"/>
        <w:rPr>
          <w:rFonts w:ascii="Verdana" w:hAnsi="Verdana"/>
          <w:sz w:val="20"/>
          <w:lang w:eastAsia="cs-CZ"/>
        </w:rPr>
      </w:pPr>
      <w:r>
        <w:rPr>
          <w:rFonts w:ascii="Verdana" w:hAnsi="Verdana"/>
          <w:sz w:val="20"/>
          <w:lang w:eastAsia="cs-CZ"/>
        </w:rPr>
        <w:t>Poskytovatel</w:t>
      </w:r>
      <w:r w:rsidR="00AE52EF">
        <w:rPr>
          <w:rFonts w:ascii="Verdana" w:hAnsi="Verdana"/>
          <w:sz w:val="20"/>
          <w:lang w:eastAsia="cs-CZ"/>
        </w:rPr>
        <w:t xml:space="preserve"> odpovídá objednateli </w:t>
      </w:r>
      <w:r w:rsidR="0053788D" w:rsidRPr="000B5DCF">
        <w:rPr>
          <w:rFonts w:ascii="Verdana" w:hAnsi="Verdana"/>
          <w:sz w:val="20"/>
          <w:lang w:eastAsia="cs-CZ"/>
        </w:rPr>
        <w:t xml:space="preserve">v plné výši </w:t>
      </w:r>
      <w:r w:rsidR="00B00A99">
        <w:rPr>
          <w:rFonts w:ascii="Verdana" w:hAnsi="Verdana"/>
          <w:sz w:val="20"/>
          <w:lang w:eastAsia="cs-CZ"/>
        </w:rPr>
        <w:t xml:space="preserve">za </w:t>
      </w:r>
      <w:r w:rsidR="0053788D" w:rsidRPr="000B5DCF">
        <w:rPr>
          <w:rFonts w:ascii="Verdana" w:hAnsi="Verdana"/>
          <w:sz w:val="20"/>
          <w:lang w:eastAsia="cs-CZ"/>
        </w:rPr>
        <w:t xml:space="preserve">škodu, která by mu vznikla vadným plněním nebo jako důsledek porušení povinností či závazků </w:t>
      </w:r>
      <w:r>
        <w:rPr>
          <w:rFonts w:ascii="Verdana" w:hAnsi="Verdana"/>
          <w:sz w:val="20"/>
          <w:lang w:eastAsia="cs-CZ"/>
        </w:rPr>
        <w:t>poskytovatel</w:t>
      </w:r>
      <w:r w:rsidR="00CB36AB">
        <w:rPr>
          <w:rFonts w:ascii="Verdana" w:hAnsi="Verdana"/>
          <w:sz w:val="20"/>
          <w:lang w:eastAsia="cs-CZ"/>
        </w:rPr>
        <w:t>e</w:t>
      </w:r>
      <w:r w:rsidR="0053788D" w:rsidRPr="000B5DCF">
        <w:rPr>
          <w:rFonts w:ascii="Verdana" w:hAnsi="Verdana"/>
          <w:sz w:val="20"/>
          <w:lang w:eastAsia="cs-CZ"/>
        </w:rPr>
        <w:t xml:space="preserve">. </w:t>
      </w:r>
      <w:r>
        <w:rPr>
          <w:rFonts w:ascii="Verdana" w:hAnsi="Verdana"/>
          <w:sz w:val="20"/>
          <w:lang w:eastAsia="cs-CZ"/>
        </w:rPr>
        <w:t>Poskytovatel</w:t>
      </w:r>
      <w:r w:rsidR="0053788D" w:rsidRPr="000B5DCF">
        <w:rPr>
          <w:rFonts w:ascii="Verdana" w:hAnsi="Verdana"/>
          <w:sz w:val="20"/>
          <w:lang w:eastAsia="cs-CZ"/>
        </w:rPr>
        <w:t xml:space="preserve"> neodpovídá za škodu, která byla způsobena nevhodnými požadavky č</w:t>
      </w:r>
      <w:r w:rsidR="00031FF3">
        <w:rPr>
          <w:rFonts w:ascii="Verdana" w:hAnsi="Verdana"/>
          <w:sz w:val="20"/>
          <w:lang w:eastAsia="cs-CZ"/>
        </w:rPr>
        <w:t xml:space="preserve">i pokyny </w:t>
      </w:r>
      <w:r w:rsidR="00CB36AB">
        <w:rPr>
          <w:rFonts w:ascii="Verdana" w:hAnsi="Verdana"/>
          <w:sz w:val="20"/>
          <w:lang w:eastAsia="cs-CZ"/>
        </w:rPr>
        <w:t>o</w:t>
      </w:r>
      <w:r w:rsidR="00031FF3">
        <w:rPr>
          <w:rFonts w:ascii="Verdana" w:hAnsi="Verdana"/>
          <w:sz w:val="20"/>
          <w:lang w:eastAsia="cs-CZ"/>
        </w:rPr>
        <w:t xml:space="preserve">bjednatele, jestliže </w:t>
      </w:r>
      <w:r>
        <w:rPr>
          <w:rFonts w:ascii="Verdana" w:hAnsi="Verdana"/>
          <w:sz w:val="20"/>
          <w:lang w:eastAsia="cs-CZ"/>
        </w:rPr>
        <w:t>poskytovatel</w:t>
      </w:r>
      <w:r w:rsidR="0053788D" w:rsidRPr="000B5DCF">
        <w:rPr>
          <w:rFonts w:ascii="Verdana" w:hAnsi="Verdana"/>
          <w:sz w:val="20"/>
          <w:lang w:eastAsia="cs-CZ"/>
        </w:rPr>
        <w:t xml:space="preserve"> na nevhodn</w:t>
      </w:r>
      <w:r w:rsidR="00CB36AB">
        <w:rPr>
          <w:rFonts w:ascii="Verdana" w:hAnsi="Verdana"/>
          <w:sz w:val="20"/>
          <w:lang w:eastAsia="cs-CZ"/>
        </w:rPr>
        <w:t>ost pokynů písemně upozornil a o</w:t>
      </w:r>
      <w:r w:rsidR="0053788D" w:rsidRPr="000B5DCF">
        <w:rPr>
          <w:rFonts w:ascii="Verdana" w:hAnsi="Verdana"/>
          <w:sz w:val="20"/>
          <w:lang w:eastAsia="cs-CZ"/>
        </w:rPr>
        <w:t>bjednatel na jejich dodržení trval, nebo jestliže tuto nevhodnost nemohl zjistit.</w:t>
      </w:r>
    </w:p>
    <w:p w14:paraId="3F85482C" w14:textId="77777777" w:rsidR="000578DE" w:rsidRPr="00920BD4" w:rsidRDefault="000578DE" w:rsidP="00920BD4">
      <w:pPr>
        <w:pStyle w:val="Nadpis1"/>
        <w:keepNext w:val="0"/>
        <w:keepLines w:val="0"/>
        <w:spacing w:after="120"/>
        <w:rPr>
          <w:rFonts w:ascii="Verdana" w:hAnsi="Verdana"/>
          <w:sz w:val="20"/>
        </w:rPr>
      </w:pPr>
      <w:r w:rsidRPr="00920BD4">
        <w:rPr>
          <w:rFonts w:ascii="Verdana" w:hAnsi="Verdana"/>
          <w:sz w:val="20"/>
        </w:rPr>
        <w:t>Důvěrné informace, ochrana osobních údajů</w:t>
      </w:r>
    </w:p>
    <w:p w14:paraId="772EA4AF" w14:textId="1EB2B9F2" w:rsidR="000578DE" w:rsidRPr="000578DE" w:rsidRDefault="000578DE"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sidRPr="000578DE">
        <w:rPr>
          <w:rFonts w:eastAsia="Times New Roman"/>
          <w:sz w:val="20"/>
          <w:szCs w:val="20"/>
          <w:lang w:eastAsia="cs-CZ"/>
        </w:rPr>
        <w:t xml:space="preserve">V případě, že bude při plnění předmětu smlouvy docházet ke zpracování osobních údajů, je tato smlouva zároveň smlouvou o zpracování osobních údajů ve smyslu nařízení Evropského parlamentu a Rady (EU) 2016/679 ze dne 27. dubna 2016 o ochraně fyzických osob v souvislosti se zpracováním osobních údajů a volném pohybu </w:t>
      </w:r>
      <w:r w:rsidRPr="000578DE">
        <w:rPr>
          <w:rFonts w:eastAsia="Times New Roman"/>
          <w:sz w:val="20"/>
          <w:szCs w:val="20"/>
          <w:lang w:eastAsia="cs-CZ"/>
        </w:rPr>
        <w:lastRenderedPageBreak/>
        <w:t>těchto údajů (dále jen „</w:t>
      </w:r>
      <w:r w:rsidRPr="000578DE">
        <w:rPr>
          <w:rFonts w:eastAsia="Times New Roman"/>
          <w:b/>
          <w:sz w:val="20"/>
          <w:szCs w:val="20"/>
          <w:lang w:eastAsia="cs-CZ"/>
        </w:rPr>
        <w:t>nařízení GDPR</w:t>
      </w:r>
      <w:r w:rsidRPr="000578DE">
        <w:rPr>
          <w:rFonts w:eastAsia="Times New Roman"/>
          <w:sz w:val="20"/>
          <w:szCs w:val="20"/>
          <w:lang w:eastAsia="cs-CZ"/>
        </w:rPr>
        <w:t xml:space="preserve">“). </w:t>
      </w:r>
      <w:r w:rsidR="00266A7C">
        <w:rPr>
          <w:rFonts w:eastAsia="Times New Roman"/>
          <w:sz w:val="20"/>
          <w:szCs w:val="20"/>
          <w:lang w:eastAsia="cs-CZ"/>
        </w:rPr>
        <w:t>Poskytovatel</w:t>
      </w:r>
      <w:r w:rsidRPr="000578DE">
        <w:rPr>
          <w:rFonts w:eastAsia="Times New Roman"/>
          <w:sz w:val="20"/>
          <w:szCs w:val="20"/>
          <w:lang w:eastAsia="cs-CZ"/>
        </w:rPr>
        <w:t xml:space="preserve"> má pro účely ochrany osobních údajů postavení zpracovatele a je povinen splnit všechny povinnosti z toho vyplývající.</w:t>
      </w:r>
    </w:p>
    <w:p w14:paraId="5370D292" w14:textId="5962D15B"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je oprávněn zpracovávat osobní údaje pouze za účelem plnění této smlouvy.</w:t>
      </w:r>
    </w:p>
    <w:p w14:paraId="2A4B14C4" w14:textId="73BD725D"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je oprávněn zpracovávat osobní údaje v rozsahu nezbytně nutném pro plnění této smlouvy, za tímto účelem je oprávněn osobní údaje zejména ukládat na nosiče informací, upravovat, uchovávat po dobu nezbytnou k uplatnění práv vyplývajících z této smlouvy, předávat zpracované osobní údaje objednateli, osobní údaje likvidovat.</w:t>
      </w:r>
    </w:p>
    <w:p w14:paraId="1D6861FF" w14:textId="3B10F6AE"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učiní v souladu s platnými právními předpisy dostatečná organizační a technická opatření zabraňující přístupu neoprávněných osob k osobním údajům.</w:t>
      </w:r>
    </w:p>
    <w:p w14:paraId="48842F5B" w14:textId="2DE2F3D2"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zajistí, aby jeho zaměstnanci byli v souladu s platnými právními předpisy poučeni o povinnosti mlčenlivosti a o možných následcích pro případ porušení této povinnosti.</w:t>
      </w:r>
    </w:p>
    <w:p w14:paraId="121986FC" w14:textId="6DD0111A"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zajistí, aby písemnosti a jiné hmotné nosiče informací, které obsahují osobní údaje, byly uchovávány pouze v uzamykatelných místnostech.</w:t>
      </w:r>
    </w:p>
    <w:p w14:paraId="785C2B9D" w14:textId="7220AADD"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zajistí, aby písemnosti a jiné hmotné nosiče informací, které obsahují citlivé údaje, byly uchovávány v uzamykatelných skříních umístěných v uzamykatelných místnostech.</w:t>
      </w:r>
    </w:p>
    <w:p w14:paraId="03021D7A" w14:textId="62CF4954"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zajistí, aby elektronické datové soubory obsahující osobní údaje byly uchovávány v paměti počítače pouze:</w:t>
      </w:r>
    </w:p>
    <w:p w14:paraId="0331731E"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je-li přístup k takovýmto souborům chráněn heslem nebo,</w:t>
      </w:r>
    </w:p>
    <w:p w14:paraId="1B19F64F"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je-li přístup k užívání počítače, v jehož paměti jsou tyto soubory umístěny, chráněn heslem.</w:t>
      </w:r>
    </w:p>
    <w:p w14:paraId="4E0AE5D9" w14:textId="104E2904" w:rsidR="000578DE" w:rsidRPr="000578DE" w:rsidRDefault="000578DE"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sidRPr="000578DE">
        <w:rPr>
          <w:rFonts w:eastAsia="Times New Roman"/>
          <w:sz w:val="20"/>
          <w:szCs w:val="20"/>
          <w:lang w:eastAsia="cs-CZ"/>
        </w:rPr>
        <w:t xml:space="preserve">Je-li pro účel kontroly správného fungování díla, odstranění vady nebo další vývoj díla nezbytné poskytnout </w:t>
      </w:r>
      <w:r w:rsidR="00266A7C">
        <w:rPr>
          <w:rFonts w:eastAsia="Times New Roman"/>
          <w:sz w:val="20"/>
          <w:szCs w:val="20"/>
          <w:lang w:eastAsia="cs-CZ"/>
        </w:rPr>
        <w:t>poskytovatel</w:t>
      </w:r>
      <w:r w:rsidRPr="000578DE">
        <w:rPr>
          <w:rFonts w:eastAsia="Times New Roman"/>
          <w:sz w:val="20"/>
          <w:szCs w:val="20"/>
          <w:lang w:eastAsia="cs-CZ"/>
        </w:rPr>
        <w:t xml:space="preserve">i kopii databází, souborů nebo nosičů údajů obsahujících jakékoliv údaje z činnosti objednatele, je </w:t>
      </w:r>
      <w:r w:rsidR="00266A7C">
        <w:rPr>
          <w:rFonts w:eastAsia="Times New Roman"/>
          <w:sz w:val="20"/>
          <w:szCs w:val="20"/>
          <w:lang w:eastAsia="cs-CZ"/>
        </w:rPr>
        <w:t>poskytovatel</w:t>
      </w:r>
      <w:r w:rsidRPr="000578DE">
        <w:rPr>
          <w:rFonts w:eastAsia="Times New Roman"/>
          <w:sz w:val="20"/>
          <w:szCs w:val="20"/>
          <w:lang w:eastAsia="cs-CZ"/>
        </w:rPr>
        <w:t xml:space="preserve"> povinen s takovými údaji nakládat tak, aby nedošlo k jejich úniku či zneužití.</w:t>
      </w:r>
    </w:p>
    <w:p w14:paraId="13208E07" w14:textId="77777777" w:rsidR="000578DE" w:rsidRPr="000578DE" w:rsidRDefault="000578DE"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sidRPr="000578DE">
        <w:rPr>
          <w:rFonts w:eastAsia="Times New Roman"/>
          <w:sz w:val="20"/>
          <w:szCs w:val="20"/>
          <w:lang w:eastAsia="cs-CZ"/>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2F54E00" w14:textId="1D83329F" w:rsidR="000578DE" w:rsidRPr="000578DE" w:rsidRDefault="00266A7C"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Pr>
          <w:rFonts w:eastAsia="Times New Roman"/>
          <w:sz w:val="20"/>
          <w:szCs w:val="20"/>
          <w:lang w:eastAsia="cs-CZ"/>
        </w:rPr>
        <w:t>Poskytovatel</w:t>
      </w:r>
      <w:r w:rsidR="000578DE" w:rsidRPr="000578DE">
        <w:rPr>
          <w:rFonts w:eastAsia="Times New Roman"/>
          <w:sz w:val="20"/>
          <w:szCs w:val="20"/>
          <w:lang w:eastAsia="cs-CZ"/>
        </w:rPr>
        <w:t xml:space="preserve"> se zavazuje, že důvěrné informace jiným subjektům nesdělí, nezpřístupní, ani nevyužije pro sebe nebo pro jinou osobu. Zavazuje se zachovat je v přísné tajnosti a sdělit je výlučně těm svým zaměstnancům nebo sub</w:t>
      </w:r>
      <w:r>
        <w:rPr>
          <w:rFonts w:eastAsia="Times New Roman"/>
          <w:sz w:val="20"/>
          <w:szCs w:val="20"/>
          <w:lang w:eastAsia="cs-CZ"/>
        </w:rPr>
        <w:t>poskytovatel</w:t>
      </w:r>
      <w:r w:rsidR="000578DE" w:rsidRPr="000578DE">
        <w:rPr>
          <w:rFonts w:eastAsia="Times New Roman"/>
          <w:sz w:val="20"/>
          <w:szCs w:val="20"/>
          <w:lang w:eastAsia="cs-CZ"/>
        </w:rPr>
        <w:t xml:space="preserve">ům, kteří jsou pověřeni plněním smlouvy a za tímto účelem jsou oprávněni se s těmito informacemi v nezbytném rozsahu seznámit. </w:t>
      </w:r>
      <w:r>
        <w:rPr>
          <w:rFonts w:eastAsia="Times New Roman"/>
          <w:sz w:val="20"/>
          <w:szCs w:val="20"/>
          <w:lang w:eastAsia="cs-CZ"/>
        </w:rPr>
        <w:t>Poskytovatel</w:t>
      </w:r>
      <w:r w:rsidR="000578DE" w:rsidRPr="000578DE">
        <w:rPr>
          <w:rFonts w:eastAsia="Times New Roman"/>
          <w:sz w:val="20"/>
          <w:szCs w:val="20"/>
          <w:lang w:eastAsia="cs-CZ"/>
        </w:rPr>
        <w:t xml:space="preserve"> se zavazuje zabezpečit, aby i tyto osoby považovaly uvedené informace za důvěrné a zachovávaly o nich mlčenlivost.</w:t>
      </w:r>
    </w:p>
    <w:p w14:paraId="77BE3D53" w14:textId="77777777" w:rsidR="000578DE" w:rsidRPr="000578DE" w:rsidRDefault="000578DE"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sidRPr="000578DE">
        <w:rPr>
          <w:rFonts w:eastAsia="Times New Roman"/>
          <w:sz w:val="20"/>
          <w:szCs w:val="20"/>
          <w:lang w:eastAsia="cs-CZ"/>
        </w:rPr>
        <w:t>Povinnost plnit ustanovení tohoto článku smlouvy se nevztahuje na informace, které:</w:t>
      </w:r>
    </w:p>
    <w:p w14:paraId="5843857F"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mohou být zveřejněny bez porušení této smlouvy,</w:t>
      </w:r>
    </w:p>
    <w:p w14:paraId="31654C27"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byly písemným souhlasem obou smluvních stran zproštěny těchto omezení,</w:t>
      </w:r>
    </w:p>
    <w:p w14:paraId="1627470B" w14:textId="1E3AE2BA"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 xml:space="preserve">jsou známé nebo byly zveřejněny </w:t>
      </w:r>
      <w:r w:rsidR="00464BC8" w:rsidRPr="000578DE">
        <w:rPr>
          <w:rFonts w:eastAsia="Times New Roman"/>
          <w:sz w:val="20"/>
          <w:szCs w:val="20"/>
          <w:lang w:eastAsia="cs-CZ"/>
        </w:rPr>
        <w:t>jinak</w:t>
      </w:r>
      <w:r w:rsidRPr="000578DE">
        <w:rPr>
          <w:rFonts w:eastAsia="Times New Roman"/>
          <w:sz w:val="20"/>
          <w:szCs w:val="20"/>
          <w:lang w:eastAsia="cs-CZ"/>
        </w:rPr>
        <w:t xml:space="preserve"> než následkem porušení povinnosti jedné ze smluvních stran,</w:t>
      </w:r>
    </w:p>
    <w:p w14:paraId="7BDD206C"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příjemce je zná dříve, než je sdělí smluvní strana,</w:t>
      </w:r>
    </w:p>
    <w:p w14:paraId="6D31CE9C"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 xml:space="preserve">jsou vyžádány soudem, státním zastupitelstvím nebo příslušným správním </w:t>
      </w:r>
      <w:r w:rsidRPr="000578DE">
        <w:rPr>
          <w:rFonts w:eastAsia="Times New Roman"/>
          <w:sz w:val="20"/>
          <w:szCs w:val="20"/>
          <w:lang w:eastAsia="cs-CZ"/>
        </w:rPr>
        <w:lastRenderedPageBreak/>
        <w:t>orgánem na základě zákona, nebo jejichž uveřejnění je stanoveno zákonem,</w:t>
      </w:r>
    </w:p>
    <w:p w14:paraId="2AD02EC9" w14:textId="77777777" w:rsidR="000578DE" w:rsidRPr="000578DE" w:rsidRDefault="000578DE" w:rsidP="00920BD4">
      <w:pPr>
        <w:widowControl w:val="0"/>
        <w:numPr>
          <w:ilvl w:val="0"/>
          <w:numId w:val="4"/>
        </w:numPr>
        <w:tabs>
          <w:tab w:val="left" w:pos="993"/>
        </w:tabs>
        <w:adjustRightInd w:val="0"/>
        <w:spacing w:after="60" w:line="240" w:lineRule="auto"/>
        <w:ind w:left="993" w:hanging="426"/>
        <w:jc w:val="both"/>
        <w:textAlignment w:val="baseline"/>
        <w:outlineLvl w:val="1"/>
        <w:rPr>
          <w:rFonts w:eastAsia="Times New Roman"/>
          <w:sz w:val="20"/>
          <w:szCs w:val="20"/>
          <w:lang w:eastAsia="cs-CZ"/>
        </w:rPr>
      </w:pPr>
      <w:r w:rsidRPr="000578DE">
        <w:rPr>
          <w:rFonts w:eastAsia="Times New Roman"/>
          <w:sz w:val="20"/>
          <w:szCs w:val="20"/>
          <w:lang w:eastAsia="cs-CZ"/>
        </w:rPr>
        <w:t>smluvní strana sdělí osobě vázané zákonnou povinností mlčenlivosti (např. advokátovi nebo daňovému poradci) za účelem uplatňování svých práv.</w:t>
      </w:r>
    </w:p>
    <w:p w14:paraId="0F9F8F18" w14:textId="77777777" w:rsidR="000578DE" w:rsidRPr="000578DE" w:rsidRDefault="000578DE"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sidRPr="000578DE">
        <w:rPr>
          <w:rFonts w:eastAsia="Times New Roman"/>
          <w:sz w:val="20"/>
          <w:szCs w:val="20"/>
          <w:lang w:eastAsia="cs-CZ"/>
        </w:rPr>
        <w:t>Povinnost ochrany osobních údajů a důvěrných informací trvá bez ohledu na ukončení platnosti této smlouvy.</w:t>
      </w:r>
    </w:p>
    <w:p w14:paraId="7741366D" w14:textId="77777777" w:rsidR="000578DE" w:rsidRPr="000578DE" w:rsidRDefault="000578DE" w:rsidP="000578DE">
      <w:pPr>
        <w:widowControl w:val="0"/>
        <w:numPr>
          <w:ilvl w:val="1"/>
          <w:numId w:val="1"/>
        </w:numPr>
        <w:tabs>
          <w:tab w:val="clear" w:pos="576"/>
          <w:tab w:val="left" w:pos="567"/>
        </w:tabs>
        <w:adjustRightInd w:val="0"/>
        <w:spacing w:after="60" w:line="240" w:lineRule="auto"/>
        <w:ind w:left="567" w:hanging="567"/>
        <w:jc w:val="both"/>
        <w:textAlignment w:val="baseline"/>
        <w:outlineLvl w:val="1"/>
        <w:rPr>
          <w:rFonts w:eastAsia="Times New Roman"/>
          <w:sz w:val="20"/>
          <w:szCs w:val="20"/>
          <w:lang w:eastAsia="cs-CZ"/>
        </w:rPr>
      </w:pPr>
      <w:r w:rsidRPr="000578DE">
        <w:rPr>
          <w:rFonts w:eastAsia="Times New Roman"/>
          <w:sz w:val="20"/>
          <w:szCs w:val="20"/>
          <w:lang w:eastAsia="cs-CZ"/>
        </w:rPr>
        <w:t>Smluvní strany se zavazují, že obchodní a technické informace, které jim byly svěřeny druhou stranou, nezpřístupní třetím osobám bez písemného souhlasu druhé strany a nepoužijí tyto informace k jiným účelům, než je k plnění této smlouvy.</w:t>
      </w:r>
    </w:p>
    <w:p w14:paraId="3D952D7D" w14:textId="4FE62224" w:rsidR="0005283A" w:rsidRDefault="000578DE" w:rsidP="000578DE">
      <w:pPr>
        <w:pStyle w:val="Nadpis2"/>
        <w:keepNext w:val="0"/>
        <w:spacing w:after="60"/>
        <w:jc w:val="both"/>
        <w:rPr>
          <w:rFonts w:ascii="Verdana" w:eastAsia="Calibri" w:hAnsi="Verdana"/>
          <w:sz w:val="20"/>
          <w:szCs w:val="22"/>
          <w:lang w:eastAsia="cs-CZ"/>
        </w:rPr>
      </w:pPr>
      <w:bookmarkStart w:id="1" w:name="3znysh7" w:colFirst="0" w:colLast="0"/>
      <w:bookmarkEnd w:id="1"/>
      <w:r w:rsidRPr="000578DE">
        <w:rPr>
          <w:rFonts w:ascii="Verdana" w:eastAsia="Calibri" w:hAnsi="Verdana"/>
          <w:sz w:val="20"/>
          <w:szCs w:val="22"/>
          <w:lang w:eastAsia="cs-CZ"/>
        </w:rPr>
        <w:t>S datovými nosiči, které obsahují informace označené objednatelem jako důvěrné nebo utajované, musí být v souvislosti s plněním ustanovení smlouvy nakládáno podle pokynů objednatele.</w:t>
      </w:r>
    </w:p>
    <w:p w14:paraId="1EFED946" w14:textId="77777777" w:rsidR="008F4849" w:rsidRPr="000B5DCF" w:rsidRDefault="008F4849" w:rsidP="00920BD4">
      <w:pPr>
        <w:pStyle w:val="Nadpis1"/>
        <w:keepNext w:val="0"/>
        <w:keepLines w:val="0"/>
        <w:spacing w:after="120"/>
        <w:rPr>
          <w:rFonts w:ascii="Verdana" w:hAnsi="Verdana"/>
          <w:sz w:val="20"/>
        </w:rPr>
      </w:pPr>
      <w:r w:rsidRPr="000B5DCF">
        <w:rPr>
          <w:rFonts w:ascii="Verdana" w:hAnsi="Verdana"/>
          <w:sz w:val="20"/>
        </w:rPr>
        <w:t>Sankční ujednání</w:t>
      </w:r>
    </w:p>
    <w:p w14:paraId="31E20322" w14:textId="3A511753" w:rsidR="00CB6358" w:rsidRDefault="00CB6358" w:rsidP="00CB6358">
      <w:pPr>
        <w:pStyle w:val="Nadpis2"/>
        <w:keepNext w:val="0"/>
        <w:spacing w:after="60"/>
        <w:jc w:val="both"/>
        <w:rPr>
          <w:rFonts w:ascii="Verdana" w:hAnsi="Verdana"/>
          <w:sz w:val="20"/>
          <w:lang w:eastAsia="cs-CZ"/>
        </w:rPr>
      </w:pPr>
      <w:r>
        <w:rPr>
          <w:rFonts w:ascii="Verdana" w:hAnsi="Verdana"/>
          <w:sz w:val="20"/>
          <w:lang w:eastAsia="cs-CZ"/>
        </w:rPr>
        <w:t xml:space="preserve">Smluvní strany se dohodly, že za každý jednotlivý případ porušení smluvních povinností </w:t>
      </w:r>
      <w:r w:rsidR="00266A7C">
        <w:rPr>
          <w:rFonts w:ascii="Verdana" w:hAnsi="Verdana"/>
          <w:sz w:val="20"/>
          <w:lang w:eastAsia="cs-CZ"/>
        </w:rPr>
        <w:t>poskytovatel</w:t>
      </w:r>
      <w:r>
        <w:rPr>
          <w:rFonts w:ascii="Verdana" w:hAnsi="Verdana"/>
          <w:sz w:val="20"/>
          <w:lang w:eastAsia="cs-CZ"/>
        </w:rPr>
        <w:t xml:space="preserve">e má objednatel právo požadovat </w:t>
      </w:r>
      <w:r w:rsidRPr="00CE43FE">
        <w:rPr>
          <w:rFonts w:ascii="Verdana" w:hAnsi="Verdana"/>
          <w:sz w:val="20"/>
          <w:lang w:eastAsia="cs-CZ"/>
        </w:rPr>
        <w:t xml:space="preserve">zaplacení </w:t>
      </w:r>
      <w:r w:rsidR="005657FE">
        <w:rPr>
          <w:rFonts w:ascii="Verdana" w:hAnsi="Verdana"/>
          <w:sz w:val="20"/>
          <w:lang w:eastAsia="cs-CZ"/>
        </w:rPr>
        <w:t>smluvní pokuty následovně</w:t>
      </w:r>
      <w:r w:rsidRPr="00CE43FE">
        <w:rPr>
          <w:rFonts w:ascii="Verdana" w:hAnsi="Verdana"/>
          <w:sz w:val="20"/>
          <w:lang w:eastAsia="cs-CZ"/>
        </w:rPr>
        <w:t>:</w:t>
      </w:r>
    </w:p>
    <w:p w14:paraId="5E922A13" w14:textId="5721EEAB" w:rsidR="005657FE" w:rsidRDefault="005657FE" w:rsidP="00CB6358">
      <w:pPr>
        <w:pStyle w:val="Nadpis2"/>
        <w:keepNext w:val="0"/>
        <w:numPr>
          <w:ilvl w:val="2"/>
          <w:numId w:val="1"/>
        </w:numPr>
        <w:tabs>
          <w:tab w:val="num" w:pos="993"/>
        </w:tabs>
        <w:spacing w:after="60"/>
        <w:ind w:left="993" w:hanging="426"/>
        <w:jc w:val="both"/>
        <w:rPr>
          <w:rFonts w:ascii="Verdana" w:hAnsi="Verdana"/>
          <w:sz w:val="20"/>
        </w:rPr>
      </w:pPr>
      <w:r>
        <w:rPr>
          <w:rFonts w:ascii="Verdana" w:hAnsi="Verdana"/>
          <w:sz w:val="20"/>
        </w:rPr>
        <w:t xml:space="preserve">ve výši </w:t>
      </w:r>
      <w:r w:rsidR="000578DE">
        <w:rPr>
          <w:rFonts w:ascii="Verdana" w:hAnsi="Verdana"/>
          <w:sz w:val="20"/>
        </w:rPr>
        <w:t>5</w:t>
      </w:r>
      <w:r>
        <w:rPr>
          <w:rFonts w:ascii="Verdana" w:hAnsi="Verdana"/>
          <w:sz w:val="20"/>
        </w:rPr>
        <w:t>00.000,- Kč v případě porušení povinné mlčenlivosti,</w:t>
      </w:r>
    </w:p>
    <w:p w14:paraId="29C0925D" w14:textId="3F48B10B" w:rsidR="00F0179C" w:rsidRDefault="00F0179C" w:rsidP="00F0179C">
      <w:pPr>
        <w:pStyle w:val="Nadpis2"/>
        <w:keepNext w:val="0"/>
        <w:numPr>
          <w:ilvl w:val="2"/>
          <w:numId w:val="1"/>
        </w:numPr>
        <w:tabs>
          <w:tab w:val="num" w:pos="993"/>
        </w:tabs>
        <w:spacing w:after="60"/>
        <w:ind w:left="993" w:hanging="426"/>
        <w:jc w:val="both"/>
        <w:rPr>
          <w:rFonts w:ascii="Verdana" w:hAnsi="Verdana"/>
          <w:sz w:val="20"/>
        </w:rPr>
      </w:pPr>
      <w:r>
        <w:rPr>
          <w:rFonts w:ascii="Verdana" w:hAnsi="Verdana"/>
          <w:sz w:val="20"/>
        </w:rPr>
        <w:t>ve výši 500.000,- Kč v případě neoprávněného přístupu k datovému obsahu,</w:t>
      </w:r>
    </w:p>
    <w:p w14:paraId="286501A1" w14:textId="06742B6C" w:rsidR="00CB6358" w:rsidRPr="00021F3D" w:rsidRDefault="005657FE" w:rsidP="00CB6358">
      <w:pPr>
        <w:pStyle w:val="Nadpis2"/>
        <w:keepNext w:val="0"/>
        <w:numPr>
          <w:ilvl w:val="2"/>
          <w:numId w:val="1"/>
        </w:numPr>
        <w:tabs>
          <w:tab w:val="num" w:pos="993"/>
        </w:tabs>
        <w:spacing w:after="60"/>
        <w:ind w:left="993" w:hanging="426"/>
        <w:jc w:val="both"/>
        <w:rPr>
          <w:rFonts w:ascii="Verdana" w:hAnsi="Verdana"/>
          <w:sz w:val="20"/>
        </w:rPr>
      </w:pPr>
      <w:r>
        <w:rPr>
          <w:rFonts w:ascii="Verdana" w:hAnsi="Verdana"/>
          <w:sz w:val="20"/>
        </w:rPr>
        <w:t xml:space="preserve">ve </w:t>
      </w:r>
      <w:r w:rsidR="00CB6358">
        <w:rPr>
          <w:rFonts w:ascii="Verdana" w:hAnsi="Verdana"/>
          <w:sz w:val="20"/>
        </w:rPr>
        <w:t xml:space="preserve">výši </w:t>
      </w:r>
      <w:r w:rsidR="00021F3D">
        <w:rPr>
          <w:rFonts w:ascii="Verdana" w:hAnsi="Verdana"/>
          <w:sz w:val="20"/>
        </w:rPr>
        <w:t>5</w:t>
      </w:r>
      <w:r w:rsidR="000578DE">
        <w:rPr>
          <w:rFonts w:ascii="Verdana" w:hAnsi="Verdana"/>
          <w:sz w:val="20"/>
        </w:rPr>
        <w:t>0</w:t>
      </w:r>
      <w:r w:rsidR="00CB6358" w:rsidRPr="00D547BB">
        <w:rPr>
          <w:rFonts w:ascii="Verdana" w:hAnsi="Verdana"/>
          <w:sz w:val="20"/>
        </w:rPr>
        <w:t xml:space="preserve">0.000,- Kč </w:t>
      </w:r>
      <w:r w:rsidR="00CB6358">
        <w:rPr>
          <w:rFonts w:ascii="Verdana" w:hAnsi="Verdana"/>
          <w:sz w:val="20"/>
        </w:rPr>
        <w:t>v</w:t>
      </w:r>
      <w:r w:rsidR="00CB6358" w:rsidRPr="00D547BB">
        <w:rPr>
          <w:rFonts w:ascii="Verdana" w:hAnsi="Verdana"/>
          <w:sz w:val="20"/>
        </w:rPr>
        <w:t xml:space="preserve"> případě, že se kterékoliv z prohlášení </w:t>
      </w:r>
      <w:r w:rsidR="00266A7C">
        <w:rPr>
          <w:rFonts w:ascii="Verdana" w:hAnsi="Verdana"/>
          <w:sz w:val="20"/>
        </w:rPr>
        <w:t>poskytovatel</w:t>
      </w:r>
      <w:r>
        <w:rPr>
          <w:rFonts w:ascii="Verdana" w:hAnsi="Verdana"/>
          <w:sz w:val="20"/>
        </w:rPr>
        <w:t>e</w:t>
      </w:r>
      <w:r w:rsidR="00CB6358">
        <w:rPr>
          <w:rFonts w:ascii="Verdana" w:hAnsi="Verdana"/>
          <w:sz w:val="20"/>
        </w:rPr>
        <w:t xml:space="preserve"> uvedené v čl. 1 této smlouvy</w:t>
      </w:r>
      <w:r w:rsidR="00CB6358" w:rsidRPr="00D547BB">
        <w:rPr>
          <w:rFonts w:ascii="Verdana" w:hAnsi="Verdana"/>
          <w:sz w:val="20"/>
        </w:rPr>
        <w:t xml:space="preserve"> ukáže být nepravdivým, hrubě zkresleným či v podstatném </w:t>
      </w:r>
      <w:r w:rsidR="00CB6358" w:rsidRPr="00021F3D">
        <w:rPr>
          <w:rFonts w:ascii="Verdana" w:hAnsi="Verdana"/>
          <w:sz w:val="20"/>
        </w:rPr>
        <w:t>ohledu zavádějícím</w:t>
      </w:r>
      <w:r w:rsidR="003610CB" w:rsidRPr="00021F3D">
        <w:rPr>
          <w:rFonts w:ascii="Verdana" w:hAnsi="Verdana"/>
          <w:sz w:val="20"/>
        </w:rPr>
        <w:t>,</w:t>
      </w:r>
    </w:p>
    <w:p w14:paraId="0655D8FE" w14:textId="24B55430" w:rsidR="00DF5363" w:rsidRPr="00021F3D" w:rsidRDefault="00DF5363" w:rsidP="003610CB">
      <w:pPr>
        <w:pStyle w:val="Nadpis2"/>
        <w:keepNext w:val="0"/>
        <w:numPr>
          <w:ilvl w:val="2"/>
          <w:numId w:val="1"/>
        </w:numPr>
        <w:tabs>
          <w:tab w:val="num" w:pos="993"/>
        </w:tabs>
        <w:spacing w:after="60"/>
        <w:ind w:left="993" w:hanging="426"/>
        <w:jc w:val="both"/>
        <w:rPr>
          <w:rFonts w:ascii="Verdana" w:hAnsi="Verdana"/>
          <w:sz w:val="20"/>
        </w:rPr>
      </w:pPr>
      <w:r w:rsidRPr="00021F3D">
        <w:rPr>
          <w:rFonts w:ascii="Verdana" w:hAnsi="Verdana"/>
          <w:sz w:val="20"/>
        </w:rPr>
        <w:t>ve výši stanovené dle níže uvedeného vzorce, v případě nedodržení dostupnosti datového centra na úrovni stanovené touto smlouvou, a to souhrnně za každý kalendářní měsíc</w:t>
      </w:r>
    </w:p>
    <w:p w14:paraId="74B2499A" w14:textId="77777777" w:rsidR="003559EF" w:rsidRPr="00021F3D" w:rsidRDefault="00DF5363" w:rsidP="00DF5363">
      <w:pPr>
        <w:pStyle w:val="Nadpis2"/>
        <w:keepNext w:val="0"/>
        <w:numPr>
          <w:ilvl w:val="0"/>
          <w:numId w:val="0"/>
        </w:numPr>
        <w:spacing w:after="60"/>
        <w:ind w:left="993"/>
        <w:jc w:val="both"/>
        <w:rPr>
          <w:rFonts w:ascii="Verdana" w:hAnsi="Verdana"/>
          <w:sz w:val="20"/>
        </w:rPr>
      </w:pPr>
      <w:r w:rsidRPr="00021F3D">
        <w:rPr>
          <w:rFonts w:ascii="Verdana" w:hAnsi="Verdana"/>
          <w:sz w:val="20"/>
        </w:rPr>
        <w:t xml:space="preserve">smluvní pokuta = měsíční cena díla x 0,08 x </w:t>
      </w:r>
      <w:r w:rsidR="003559EF" w:rsidRPr="00021F3D">
        <w:rPr>
          <w:rFonts w:ascii="Verdana" w:hAnsi="Verdana"/>
          <w:sz w:val="20"/>
        </w:rPr>
        <w:t>R</w:t>
      </w:r>
    </w:p>
    <w:p w14:paraId="7C550CD6" w14:textId="37C2EC93" w:rsidR="00DF5363" w:rsidRPr="00021F3D" w:rsidRDefault="003559EF" w:rsidP="00DF5363">
      <w:pPr>
        <w:pStyle w:val="Nadpis2"/>
        <w:keepNext w:val="0"/>
        <w:numPr>
          <w:ilvl w:val="0"/>
          <w:numId w:val="0"/>
        </w:numPr>
        <w:spacing w:after="60"/>
        <w:ind w:left="993"/>
        <w:jc w:val="both"/>
        <w:rPr>
          <w:rFonts w:ascii="Verdana" w:hAnsi="Verdana"/>
          <w:sz w:val="20"/>
        </w:rPr>
      </w:pPr>
      <w:r w:rsidRPr="00021F3D">
        <w:rPr>
          <w:rFonts w:ascii="Verdana" w:hAnsi="Verdana"/>
          <w:sz w:val="20"/>
        </w:rPr>
        <w:t>kdy R se vypočte odečtením skutečně dosažená dostupnosti od stanovené hodnoty dostupnosti (v % zaokrouhleno na tři desetinná místa).</w:t>
      </w:r>
    </w:p>
    <w:p w14:paraId="45FC5874" w14:textId="597CD9F4" w:rsidR="008F4849" w:rsidRPr="00021F3D" w:rsidRDefault="008F4849" w:rsidP="004F36AD">
      <w:pPr>
        <w:pStyle w:val="Nadpis2"/>
        <w:keepNext w:val="0"/>
        <w:spacing w:after="60"/>
        <w:jc w:val="both"/>
        <w:rPr>
          <w:rFonts w:ascii="Verdana" w:hAnsi="Verdana"/>
          <w:sz w:val="20"/>
          <w:lang w:eastAsia="cs-CZ"/>
        </w:rPr>
      </w:pPr>
      <w:r w:rsidRPr="00021F3D">
        <w:rPr>
          <w:rFonts w:ascii="Verdana" w:hAnsi="Verdana"/>
          <w:sz w:val="20"/>
          <w:lang w:eastAsia="cs-CZ"/>
        </w:rPr>
        <w:t>Úhradou smluvní pokuty není dotčen nárok na náhradu škody vzniklé poškozené smluvní straně v plné výši.</w:t>
      </w:r>
    </w:p>
    <w:p w14:paraId="7CDA213F" w14:textId="77777777" w:rsidR="008F4849" w:rsidRPr="00021F3D" w:rsidRDefault="008F4849" w:rsidP="00920BD4">
      <w:pPr>
        <w:pStyle w:val="Nadpis1"/>
        <w:keepNext w:val="0"/>
        <w:keepLines w:val="0"/>
        <w:spacing w:after="120"/>
        <w:rPr>
          <w:rFonts w:ascii="Verdana" w:hAnsi="Verdana"/>
          <w:sz w:val="20"/>
        </w:rPr>
      </w:pPr>
      <w:r w:rsidRPr="00021F3D">
        <w:rPr>
          <w:rFonts w:ascii="Verdana" w:hAnsi="Verdana"/>
          <w:sz w:val="20"/>
        </w:rPr>
        <w:t>Trvání smlouvy</w:t>
      </w:r>
    </w:p>
    <w:p w14:paraId="573A5630" w14:textId="22E1C39D" w:rsidR="008F4849" w:rsidRPr="00021F3D" w:rsidRDefault="008F4849" w:rsidP="00920BD4">
      <w:pPr>
        <w:pStyle w:val="Nadpis2"/>
        <w:keepNext w:val="0"/>
        <w:spacing w:after="60"/>
        <w:jc w:val="both"/>
        <w:rPr>
          <w:rFonts w:ascii="Verdana" w:hAnsi="Verdana"/>
          <w:sz w:val="20"/>
          <w:lang w:eastAsia="cs-CZ"/>
        </w:rPr>
      </w:pPr>
      <w:r w:rsidRPr="00021F3D">
        <w:rPr>
          <w:rFonts w:ascii="Verdana" w:hAnsi="Verdana"/>
          <w:sz w:val="20"/>
          <w:lang w:eastAsia="cs-CZ"/>
        </w:rPr>
        <w:t xml:space="preserve">Tato smlouva </w:t>
      </w:r>
      <w:r w:rsidR="00CB6358" w:rsidRPr="00021F3D">
        <w:rPr>
          <w:rFonts w:ascii="Verdana" w:hAnsi="Verdana"/>
          <w:sz w:val="20"/>
          <w:lang w:eastAsia="cs-CZ"/>
        </w:rPr>
        <w:t xml:space="preserve">se uzavírá </w:t>
      </w:r>
      <w:r w:rsidR="00CB6358" w:rsidRPr="00021F3D">
        <w:rPr>
          <w:rFonts w:ascii="Verdana" w:hAnsi="Verdana"/>
          <w:b/>
          <w:bCs/>
          <w:sz w:val="20"/>
          <w:lang w:eastAsia="cs-CZ"/>
        </w:rPr>
        <w:t xml:space="preserve">na dobu určitou </w:t>
      </w:r>
      <w:r w:rsidR="00464BC8" w:rsidRPr="00021F3D">
        <w:rPr>
          <w:rFonts w:ascii="Verdana" w:hAnsi="Verdana"/>
          <w:b/>
          <w:bCs/>
          <w:sz w:val="20"/>
          <w:lang w:eastAsia="cs-CZ"/>
        </w:rPr>
        <w:t>4</w:t>
      </w:r>
      <w:r w:rsidR="00713062" w:rsidRPr="00021F3D">
        <w:rPr>
          <w:rFonts w:ascii="Verdana" w:hAnsi="Verdana"/>
          <w:b/>
          <w:bCs/>
          <w:sz w:val="20"/>
          <w:lang w:eastAsia="cs-CZ"/>
        </w:rPr>
        <w:t xml:space="preserve"> let</w:t>
      </w:r>
      <w:r w:rsidR="003610CB" w:rsidRPr="00021F3D">
        <w:rPr>
          <w:rFonts w:ascii="Verdana" w:hAnsi="Verdana"/>
          <w:sz w:val="20"/>
          <w:lang w:eastAsia="cs-CZ"/>
        </w:rPr>
        <w:t>.</w:t>
      </w:r>
    </w:p>
    <w:p w14:paraId="74094348" w14:textId="77777777" w:rsidR="0077634E" w:rsidRPr="00021F3D" w:rsidRDefault="0077634E" w:rsidP="00920BD4">
      <w:pPr>
        <w:pStyle w:val="Nadpis2"/>
        <w:keepNext w:val="0"/>
        <w:spacing w:after="60"/>
        <w:jc w:val="both"/>
        <w:rPr>
          <w:rFonts w:ascii="Verdana" w:hAnsi="Verdana"/>
          <w:sz w:val="20"/>
          <w:lang w:eastAsia="cs-CZ"/>
        </w:rPr>
      </w:pPr>
      <w:r w:rsidRPr="00021F3D">
        <w:rPr>
          <w:rFonts w:ascii="Verdana" w:hAnsi="Verdana"/>
          <w:sz w:val="20"/>
          <w:lang w:eastAsia="cs-CZ"/>
        </w:rPr>
        <w:t>Kterákoliv ze smluvních stran je oprávněna tuto smlouvu vypovědět. Výpovědní doba činí tři (3) měsíce a počíná běžet prvním dnem měsíce následujícího po doručení výpovědi druhé smluvní straně.</w:t>
      </w:r>
    </w:p>
    <w:p w14:paraId="226704D0" w14:textId="77777777" w:rsidR="0077634E" w:rsidRPr="00021F3D" w:rsidRDefault="0077634E" w:rsidP="00920BD4">
      <w:pPr>
        <w:pStyle w:val="Nadpis2"/>
        <w:keepNext w:val="0"/>
        <w:spacing w:after="60"/>
        <w:jc w:val="both"/>
        <w:rPr>
          <w:rFonts w:ascii="Verdana" w:hAnsi="Verdana"/>
          <w:sz w:val="20"/>
          <w:lang w:eastAsia="cs-CZ"/>
        </w:rPr>
      </w:pPr>
      <w:r w:rsidRPr="00021F3D">
        <w:rPr>
          <w:rFonts w:ascii="Verdana" w:hAnsi="Verdana"/>
          <w:sz w:val="20"/>
          <w:lang w:eastAsia="cs-CZ"/>
        </w:rPr>
        <w:t>V případě podstatného porušení této smlouvy jednou ze smluvních stran, je druhá smluvní strany oprávněna tuto smlouvu vypovědět i bez výpovědní doby.</w:t>
      </w:r>
    </w:p>
    <w:p w14:paraId="65306984" w14:textId="77777777" w:rsidR="0077634E" w:rsidRPr="00021F3D" w:rsidRDefault="0077634E" w:rsidP="00920BD4">
      <w:pPr>
        <w:pStyle w:val="Nadpis2"/>
        <w:keepNext w:val="0"/>
        <w:spacing w:after="60"/>
        <w:jc w:val="both"/>
        <w:rPr>
          <w:rFonts w:ascii="Verdana" w:hAnsi="Verdana"/>
          <w:sz w:val="20"/>
          <w:lang w:eastAsia="cs-CZ"/>
        </w:rPr>
      </w:pPr>
      <w:r w:rsidRPr="00021F3D">
        <w:rPr>
          <w:rFonts w:ascii="Verdana" w:hAnsi="Verdana"/>
          <w:sz w:val="20"/>
          <w:lang w:eastAsia="cs-CZ"/>
        </w:rPr>
        <w:t>Za podstatné porušení této smlouvy se považuje zejména:</w:t>
      </w:r>
    </w:p>
    <w:p w14:paraId="0D4CD183" w14:textId="59F11927" w:rsidR="0077634E" w:rsidRPr="00021F3D" w:rsidRDefault="0077634E" w:rsidP="0077634E">
      <w:pPr>
        <w:pStyle w:val="Nadpis2"/>
        <w:keepNext w:val="0"/>
        <w:numPr>
          <w:ilvl w:val="2"/>
          <w:numId w:val="1"/>
        </w:numPr>
        <w:tabs>
          <w:tab w:val="num" w:pos="993"/>
        </w:tabs>
        <w:spacing w:after="60"/>
        <w:ind w:left="993" w:hanging="426"/>
        <w:jc w:val="both"/>
        <w:rPr>
          <w:rFonts w:ascii="Verdana" w:hAnsi="Verdana"/>
          <w:sz w:val="20"/>
        </w:rPr>
      </w:pPr>
      <w:r w:rsidRPr="00021F3D">
        <w:rPr>
          <w:rFonts w:ascii="Verdana" w:hAnsi="Verdana"/>
          <w:sz w:val="20"/>
        </w:rPr>
        <w:t xml:space="preserve">na straně </w:t>
      </w:r>
      <w:r w:rsidR="00266A7C">
        <w:rPr>
          <w:rFonts w:ascii="Verdana" w:hAnsi="Verdana"/>
          <w:sz w:val="20"/>
        </w:rPr>
        <w:t>poskytovatel</w:t>
      </w:r>
      <w:r w:rsidRPr="00021F3D">
        <w:rPr>
          <w:rFonts w:ascii="Verdana" w:hAnsi="Verdana"/>
          <w:sz w:val="20"/>
        </w:rPr>
        <w:t>e</w:t>
      </w:r>
      <w:r w:rsidR="00BD7DA3" w:rsidRPr="00021F3D">
        <w:rPr>
          <w:rFonts w:ascii="Verdana" w:hAnsi="Verdana"/>
          <w:sz w:val="20"/>
        </w:rPr>
        <w:t>:</w:t>
      </w:r>
    </w:p>
    <w:p w14:paraId="570E38EC" w14:textId="202469F6" w:rsidR="0077634E" w:rsidRPr="00021F3D" w:rsidRDefault="00DF5363" w:rsidP="00920BD4">
      <w:pPr>
        <w:pStyle w:val="Nadpis2"/>
        <w:keepNext w:val="0"/>
        <w:numPr>
          <w:ilvl w:val="0"/>
          <w:numId w:val="3"/>
        </w:numPr>
        <w:spacing w:after="60"/>
        <w:ind w:left="1418" w:hanging="425"/>
        <w:jc w:val="both"/>
        <w:rPr>
          <w:rFonts w:ascii="Verdana" w:hAnsi="Verdana"/>
          <w:sz w:val="20"/>
          <w:lang w:eastAsia="cs-CZ"/>
        </w:rPr>
      </w:pPr>
      <w:r w:rsidRPr="00021F3D">
        <w:rPr>
          <w:rFonts w:ascii="Verdana" w:hAnsi="Verdana"/>
          <w:sz w:val="20"/>
          <w:lang w:eastAsia="cs-CZ"/>
        </w:rPr>
        <w:t>nedodržení termínu zahájení testovacího či produkčního provozu</w:t>
      </w:r>
    </w:p>
    <w:p w14:paraId="5395F67C" w14:textId="3BEDC38A" w:rsidR="003559EF" w:rsidRPr="00021F3D" w:rsidRDefault="003559EF" w:rsidP="00920BD4">
      <w:pPr>
        <w:pStyle w:val="Nadpis2"/>
        <w:keepNext w:val="0"/>
        <w:numPr>
          <w:ilvl w:val="0"/>
          <w:numId w:val="3"/>
        </w:numPr>
        <w:spacing w:after="60"/>
        <w:ind w:left="1418" w:hanging="425"/>
        <w:jc w:val="both"/>
        <w:rPr>
          <w:rFonts w:ascii="Verdana" w:hAnsi="Verdana"/>
          <w:sz w:val="20"/>
          <w:lang w:eastAsia="cs-CZ"/>
        </w:rPr>
      </w:pPr>
      <w:r w:rsidRPr="00021F3D">
        <w:rPr>
          <w:rFonts w:ascii="Verdana" w:hAnsi="Verdana"/>
          <w:sz w:val="20"/>
          <w:lang w:eastAsia="cs-CZ"/>
        </w:rPr>
        <w:t xml:space="preserve">výpadek služby trvající déle než </w:t>
      </w:r>
      <w:r w:rsidR="00021F3D" w:rsidRPr="00021F3D">
        <w:rPr>
          <w:rFonts w:ascii="Verdana" w:hAnsi="Verdana"/>
          <w:sz w:val="20"/>
          <w:lang w:eastAsia="cs-CZ"/>
        </w:rPr>
        <w:t>120 minut</w:t>
      </w:r>
      <w:r w:rsidRPr="00021F3D">
        <w:rPr>
          <w:rFonts w:ascii="Verdana" w:hAnsi="Verdana"/>
          <w:sz w:val="20"/>
          <w:lang w:eastAsia="cs-CZ"/>
        </w:rPr>
        <w:t>,</w:t>
      </w:r>
    </w:p>
    <w:p w14:paraId="48ED828F" w14:textId="07FE55CA" w:rsidR="0077634E" w:rsidRPr="00021F3D" w:rsidRDefault="003559EF" w:rsidP="00920BD4">
      <w:pPr>
        <w:pStyle w:val="Nadpis2"/>
        <w:keepNext w:val="0"/>
        <w:numPr>
          <w:ilvl w:val="0"/>
          <w:numId w:val="3"/>
        </w:numPr>
        <w:spacing w:after="60"/>
        <w:ind w:left="1418" w:hanging="425"/>
        <w:jc w:val="both"/>
        <w:rPr>
          <w:rFonts w:ascii="Verdana" w:hAnsi="Verdana"/>
          <w:sz w:val="20"/>
          <w:lang w:eastAsia="cs-CZ"/>
        </w:rPr>
      </w:pPr>
      <w:r w:rsidRPr="00021F3D">
        <w:rPr>
          <w:rFonts w:ascii="Verdana" w:hAnsi="Verdana"/>
          <w:sz w:val="20"/>
          <w:lang w:eastAsia="cs-CZ"/>
        </w:rPr>
        <w:t>opakované neplnění stanovených technických parametrů služby, kterým se rozumí nejméně tři případy v průběhu posledních 2 měsíců,</w:t>
      </w:r>
    </w:p>
    <w:p w14:paraId="5AB69532" w14:textId="77777777" w:rsidR="0077634E" w:rsidRPr="00021F3D" w:rsidRDefault="0077634E" w:rsidP="0077634E">
      <w:pPr>
        <w:pStyle w:val="Nadpis2"/>
        <w:keepNext w:val="0"/>
        <w:numPr>
          <w:ilvl w:val="2"/>
          <w:numId w:val="1"/>
        </w:numPr>
        <w:tabs>
          <w:tab w:val="num" w:pos="993"/>
        </w:tabs>
        <w:spacing w:after="60"/>
        <w:ind w:left="993" w:hanging="426"/>
        <w:jc w:val="both"/>
        <w:rPr>
          <w:rFonts w:ascii="Verdana" w:hAnsi="Verdana"/>
          <w:sz w:val="20"/>
        </w:rPr>
      </w:pPr>
      <w:r w:rsidRPr="00021F3D">
        <w:rPr>
          <w:rFonts w:ascii="Verdana" w:hAnsi="Verdana"/>
          <w:sz w:val="20"/>
        </w:rPr>
        <w:t>na straně objednatele</w:t>
      </w:r>
      <w:r w:rsidR="00BD7DA3" w:rsidRPr="00021F3D">
        <w:rPr>
          <w:rFonts w:ascii="Verdana" w:hAnsi="Verdana"/>
          <w:sz w:val="20"/>
        </w:rPr>
        <w:t>:</w:t>
      </w:r>
    </w:p>
    <w:p w14:paraId="29867290" w14:textId="77777777" w:rsidR="0077634E" w:rsidRPr="0077634E" w:rsidRDefault="0077634E" w:rsidP="00920BD4">
      <w:pPr>
        <w:pStyle w:val="Nadpis2"/>
        <w:keepNext w:val="0"/>
        <w:numPr>
          <w:ilvl w:val="0"/>
          <w:numId w:val="3"/>
        </w:numPr>
        <w:tabs>
          <w:tab w:val="num" w:pos="709"/>
        </w:tabs>
        <w:spacing w:after="60"/>
        <w:ind w:left="1418" w:hanging="425"/>
        <w:jc w:val="both"/>
        <w:rPr>
          <w:rFonts w:ascii="Verdana" w:hAnsi="Verdana"/>
          <w:sz w:val="20"/>
          <w:lang w:eastAsia="cs-CZ"/>
        </w:rPr>
      </w:pPr>
      <w:r w:rsidRPr="0077634E">
        <w:rPr>
          <w:rFonts w:ascii="Verdana" w:hAnsi="Verdana"/>
          <w:sz w:val="20"/>
          <w:lang w:eastAsia="cs-CZ"/>
        </w:rPr>
        <w:t>prodlení s úhradou ceny o více než 30 dní,</w:t>
      </w:r>
    </w:p>
    <w:p w14:paraId="25E5B829" w14:textId="55A4F8C2" w:rsidR="0077634E" w:rsidRPr="0077634E" w:rsidRDefault="0077634E" w:rsidP="00920BD4">
      <w:pPr>
        <w:pStyle w:val="Nadpis2"/>
        <w:keepNext w:val="0"/>
        <w:numPr>
          <w:ilvl w:val="0"/>
          <w:numId w:val="3"/>
        </w:numPr>
        <w:tabs>
          <w:tab w:val="num" w:pos="709"/>
        </w:tabs>
        <w:spacing w:after="60"/>
        <w:ind w:left="1418" w:hanging="425"/>
        <w:jc w:val="both"/>
        <w:rPr>
          <w:rFonts w:ascii="Verdana" w:hAnsi="Verdana"/>
          <w:sz w:val="20"/>
          <w:lang w:eastAsia="cs-CZ"/>
        </w:rPr>
      </w:pPr>
      <w:r w:rsidRPr="0077634E">
        <w:rPr>
          <w:rFonts w:ascii="Verdana" w:hAnsi="Verdana"/>
          <w:sz w:val="20"/>
          <w:lang w:eastAsia="cs-CZ"/>
        </w:rPr>
        <w:lastRenderedPageBreak/>
        <w:t>opakovaná nedostatečná součinnost</w:t>
      </w:r>
      <w:r w:rsidR="00686132">
        <w:rPr>
          <w:rFonts w:ascii="Verdana" w:hAnsi="Verdana"/>
          <w:sz w:val="20"/>
          <w:lang w:eastAsia="cs-CZ"/>
        </w:rPr>
        <w:t>, pokud ani přes písemné upozornění a stanovení dodatečné přiměřené lhůty nedojde ke sjednání nápravy.</w:t>
      </w:r>
    </w:p>
    <w:p w14:paraId="78D6B90F" w14:textId="432DD7B0" w:rsidR="008F4849" w:rsidRDefault="0077634E" w:rsidP="00920BD4">
      <w:pPr>
        <w:pStyle w:val="Nadpis2"/>
        <w:keepNext w:val="0"/>
        <w:spacing w:after="60"/>
        <w:jc w:val="both"/>
        <w:rPr>
          <w:rFonts w:ascii="Verdana" w:hAnsi="Verdana"/>
          <w:sz w:val="20"/>
          <w:lang w:eastAsia="cs-CZ"/>
        </w:rPr>
      </w:pPr>
      <w:r w:rsidRPr="0077634E">
        <w:rPr>
          <w:rFonts w:ascii="Verdana" w:hAnsi="Verdana"/>
          <w:sz w:val="20"/>
          <w:lang w:eastAsia="cs-CZ"/>
        </w:rPr>
        <w:t xml:space="preserve">Ukončení této smlouvy výpovědí nebo odstoupením jedné ze smluvních stran se nedotýká práva na náhradu újmy vzniklé porušením této smlouvy, práva na smluvní pokutu, </w:t>
      </w:r>
      <w:r w:rsidR="000578DE">
        <w:rPr>
          <w:rFonts w:ascii="Verdana" w:hAnsi="Verdana"/>
          <w:sz w:val="20"/>
          <w:lang w:eastAsia="cs-CZ"/>
        </w:rPr>
        <w:t xml:space="preserve">nároku na náhradu škody, </w:t>
      </w:r>
      <w:r w:rsidRPr="0077634E">
        <w:rPr>
          <w:rFonts w:ascii="Verdana" w:hAnsi="Verdana"/>
          <w:sz w:val="20"/>
          <w:lang w:eastAsia="cs-CZ"/>
        </w:rPr>
        <w:t>ujednání o způsobu řešení sporů a volbě práva, povinnosti zachovávat mlčenlivost, ani dalších práv a povinností, z jejichž povahy plyne, že mají trvat i po ukončení této smlouvy. Totéž platí přiměřeně i v případě, že tato smlouva bude shledána neplatnou nebo neúčinnou.</w:t>
      </w:r>
    </w:p>
    <w:p w14:paraId="60866F2E" w14:textId="77777777" w:rsidR="008F4849" w:rsidRPr="000B5DCF" w:rsidRDefault="008F4849" w:rsidP="00920BD4">
      <w:pPr>
        <w:pStyle w:val="Nadpis1"/>
        <w:keepNext w:val="0"/>
        <w:keepLines w:val="0"/>
        <w:spacing w:after="120"/>
        <w:rPr>
          <w:rFonts w:ascii="Verdana" w:hAnsi="Verdana"/>
          <w:sz w:val="20"/>
        </w:rPr>
      </w:pPr>
      <w:r w:rsidRPr="000B5DCF">
        <w:rPr>
          <w:rFonts w:ascii="Verdana" w:hAnsi="Verdana"/>
          <w:sz w:val="20"/>
        </w:rPr>
        <w:t>Odpovědné osoby</w:t>
      </w:r>
    </w:p>
    <w:p w14:paraId="206425EF" w14:textId="7B09E4AC" w:rsidR="008F4849" w:rsidRPr="00E66BC5" w:rsidRDefault="008F4849" w:rsidP="004F36AD">
      <w:pPr>
        <w:pStyle w:val="Nadpis2"/>
        <w:keepNext w:val="0"/>
        <w:spacing w:after="60"/>
        <w:jc w:val="both"/>
        <w:rPr>
          <w:rFonts w:ascii="Verdana" w:hAnsi="Verdana"/>
          <w:sz w:val="20"/>
          <w:lang w:eastAsia="cs-CZ"/>
        </w:rPr>
      </w:pPr>
      <w:r w:rsidRPr="000B5DCF">
        <w:rPr>
          <w:rFonts w:ascii="Verdana" w:hAnsi="Verdana"/>
          <w:sz w:val="20"/>
          <w:lang w:eastAsia="cs-CZ"/>
        </w:rPr>
        <w:t xml:space="preserve">Odpovědnou osobou </w:t>
      </w:r>
      <w:r w:rsidR="00BD0F6F" w:rsidRPr="00E66BC5">
        <w:rPr>
          <w:rFonts w:ascii="Verdana" w:hAnsi="Verdana"/>
          <w:sz w:val="20"/>
          <w:lang w:eastAsia="cs-CZ"/>
        </w:rPr>
        <w:t xml:space="preserve">pro věci technické </w:t>
      </w:r>
      <w:r w:rsidRPr="00E66BC5">
        <w:rPr>
          <w:rFonts w:ascii="Verdana" w:hAnsi="Verdana"/>
          <w:sz w:val="20"/>
          <w:lang w:eastAsia="cs-CZ"/>
        </w:rPr>
        <w:t xml:space="preserve">na straně </w:t>
      </w:r>
      <w:r w:rsidR="00266A7C" w:rsidRPr="00E66BC5">
        <w:rPr>
          <w:rFonts w:ascii="Verdana" w:hAnsi="Verdana"/>
          <w:sz w:val="20"/>
          <w:lang w:eastAsia="cs-CZ"/>
        </w:rPr>
        <w:t>poskytovatel</w:t>
      </w:r>
      <w:r w:rsidR="00724BA6" w:rsidRPr="00E66BC5">
        <w:rPr>
          <w:rFonts w:ascii="Verdana" w:hAnsi="Verdana"/>
          <w:sz w:val="20"/>
          <w:lang w:eastAsia="cs-CZ"/>
        </w:rPr>
        <w:t>e</w:t>
      </w:r>
      <w:r w:rsidRPr="00E66BC5">
        <w:rPr>
          <w:rFonts w:ascii="Verdana" w:hAnsi="Verdana"/>
          <w:sz w:val="20"/>
          <w:lang w:eastAsia="cs-CZ"/>
        </w:rPr>
        <w:t xml:space="preserve"> je:</w:t>
      </w:r>
    </w:p>
    <w:p w14:paraId="3A23F282" w14:textId="7B93585F" w:rsidR="008F4849" w:rsidRPr="000B5DCF" w:rsidRDefault="008F4849" w:rsidP="00F9798D">
      <w:pPr>
        <w:pStyle w:val="Nadpis2"/>
        <w:keepNext w:val="0"/>
        <w:numPr>
          <w:ilvl w:val="0"/>
          <w:numId w:val="0"/>
        </w:numPr>
        <w:spacing w:after="60"/>
        <w:ind w:left="576"/>
        <w:jc w:val="both"/>
        <w:rPr>
          <w:rFonts w:ascii="Verdana" w:hAnsi="Verdana"/>
          <w:sz w:val="20"/>
          <w:lang w:eastAsia="cs-CZ"/>
        </w:rPr>
      </w:pPr>
      <w:r w:rsidRPr="00E66BC5">
        <w:rPr>
          <w:rFonts w:ascii="Verdana" w:hAnsi="Verdana"/>
          <w:sz w:val="20"/>
          <w:lang w:eastAsia="cs-CZ"/>
        </w:rPr>
        <w:t>Jméno a příjmení:</w:t>
      </w:r>
      <w:r w:rsidRPr="00E66BC5">
        <w:rPr>
          <w:rFonts w:ascii="Verdana" w:hAnsi="Verdana"/>
          <w:sz w:val="20"/>
          <w:lang w:eastAsia="cs-CZ"/>
        </w:rPr>
        <w:tab/>
      </w:r>
      <w:r w:rsidR="00F9798D">
        <w:rPr>
          <w:rFonts w:ascii="Verdana" w:hAnsi="Verdana"/>
          <w:b/>
          <w:sz w:val="20"/>
          <w:lang w:eastAsia="cs-CZ"/>
        </w:rPr>
        <w:t>(OÚ)</w:t>
      </w:r>
    </w:p>
    <w:p w14:paraId="101B322E" w14:textId="77777777" w:rsidR="008F4849" w:rsidRPr="000B5DCF" w:rsidRDefault="008F4849" w:rsidP="004F36AD">
      <w:pPr>
        <w:pStyle w:val="Nadpis2"/>
        <w:keepNext w:val="0"/>
        <w:spacing w:after="60"/>
        <w:jc w:val="both"/>
        <w:rPr>
          <w:rFonts w:ascii="Verdana" w:hAnsi="Verdana"/>
          <w:sz w:val="20"/>
          <w:lang w:eastAsia="cs-CZ"/>
        </w:rPr>
      </w:pPr>
      <w:r w:rsidRPr="000B5DCF">
        <w:rPr>
          <w:rFonts w:ascii="Verdana" w:hAnsi="Verdana"/>
          <w:sz w:val="20"/>
          <w:lang w:eastAsia="cs-CZ"/>
        </w:rPr>
        <w:t xml:space="preserve">Odpovědnou osobou pro věci technické na straně </w:t>
      </w:r>
      <w:r w:rsidR="0005283A">
        <w:rPr>
          <w:rFonts w:ascii="Verdana" w:hAnsi="Verdana"/>
          <w:sz w:val="20"/>
          <w:lang w:eastAsia="cs-CZ"/>
        </w:rPr>
        <w:t>objednat</w:t>
      </w:r>
      <w:r w:rsidRPr="000B5DCF">
        <w:rPr>
          <w:rFonts w:ascii="Verdana" w:hAnsi="Verdana"/>
          <w:sz w:val="20"/>
          <w:lang w:eastAsia="cs-CZ"/>
        </w:rPr>
        <w:t>ele je:</w:t>
      </w:r>
    </w:p>
    <w:p w14:paraId="7FB7DC21" w14:textId="3189A5A1" w:rsidR="00964DFA" w:rsidRPr="00E66BC5" w:rsidRDefault="008F4849" w:rsidP="00F9798D">
      <w:pPr>
        <w:pStyle w:val="Nadpis2"/>
        <w:keepNext w:val="0"/>
        <w:numPr>
          <w:ilvl w:val="0"/>
          <w:numId w:val="0"/>
        </w:numPr>
        <w:spacing w:after="60"/>
        <w:ind w:left="576"/>
        <w:jc w:val="both"/>
      </w:pPr>
      <w:r w:rsidRPr="000B5DCF">
        <w:rPr>
          <w:rFonts w:ascii="Verdana" w:hAnsi="Verdana"/>
          <w:sz w:val="20"/>
          <w:lang w:eastAsia="cs-CZ"/>
        </w:rPr>
        <w:t>Jméno a příjmení:</w:t>
      </w:r>
      <w:r w:rsidRPr="000B5DCF">
        <w:rPr>
          <w:rFonts w:ascii="Verdana" w:hAnsi="Verdana"/>
          <w:sz w:val="20"/>
          <w:lang w:eastAsia="cs-CZ"/>
        </w:rPr>
        <w:tab/>
      </w:r>
      <w:r w:rsidR="00F9798D">
        <w:rPr>
          <w:rFonts w:ascii="Verdana" w:hAnsi="Verdana"/>
          <w:b/>
          <w:sz w:val="20"/>
          <w:lang w:eastAsia="cs-CZ"/>
        </w:rPr>
        <w:t>(OÚ)</w:t>
      </w:r>
    </w:p>
    <w:p w14:paraId="4B84CEFB" w14:textId="77777777" w:rsidR="008F4849" w:rsidRDefault="00A628BA" w:rsidP="00C05EFE">
      <w:pPr>
        <w:pStyle w:val="Nadpis2"/>
        <w:keepNext w:val="0"/>
        <w:spacing w:after="60"/>
        <w:jc w:val="both"/>
        <w:rPr>
          <w:rFonts w:ascii="Verdana" w:hAnsi="Verdana"/>
          <w:sz w:val="20"/>
          <w:lang w:eastAsia="cs-CZ"/>
        </w:rPr>
      </w:pPr>
      <w:r>
        <w:rPr>
          <w:rFonts w:ascii="Verdana" w:hAnsi="Verdana"/>
          <w:sz w:val="20"/>
          <w:lang w:eastAsia="cs-CZ"/>
        </w:rPr>
        <w:t xml:space="preserve">Změna kontaktních údajů je možná na základě písemného </w:t>
      </w:r>
      <w:r w:rsidR="00C05EFE" w:rsidRPr="00C05EFE">
        <w:rPr>
          <w:rFonts w:ascii="Verdana" w:hAnsi="Verdana"/>
          <w:sz w:val="20"/>
          <w:lang w:eastAsia="cs-CZ"/>
        </w:rPr>
        <w:t>oznámení doručené</w:t>
      </w:r>
      <w:r>
        <w:rPr>
          <w:rFonts w:ascii="Verdana" w:hAnsi="Verdana"/>
          <w:sz w:val="20"/>
          <w:lang w:eastAsia="cs-CZ"/>
        </w:rPr>
        <w:t>ho</w:t>
      </w:r>
      <w:r w:rsidR="00C05EFE" w:rsidRPr="00C05EFE">
        <w:rPr>
          <w:rFonts w:ascii="Verdana" w:hAnsi="Verdana"/>
          <w:sz w:val="20"/>
          <w:lang w:eastAsia="cs-CZ"/>
        </w:rPr>
        <w:t xml:space="preserve"> druhé smluvní straně.</w:t>
      </w:r>
    </w:p>
    <w:p w14:paraId="410549BA" w14:textId="77777777" w:rsidR="006F5E43" w:rsidRPr="00E639DC" w:rsidRDefault="006F5E43" w:rsidP="00920BD4">
      <w:pPr>
        <w:pStyle w:val="Nadpis1"/>
        <w:keepNext w:val="0"/>
        <w:keepLines w:val="0"/>
        <w:spacing w:after="120"/>
        <w:rPr>
          <w:rFonts w:ascii="Verdana" w:hAnsi="Verdana"/>
          <w:sz w:val="20"/>
        </w:rPr>
      </w:pPr>
      <w:r w:rsidRPr="00E639DC">
        <w:rPr>
          <w:rFonts w:ascii="Verdana" w:hAnsi="Verdana"/>
          <w:sz w:val="20"/>
        </w:rPr>
        <w:t>Závěrečná ustanovení</w:t>
      </w:r>
    </w:p>
    <w:p w14:paraId="02EA368C" w14:textId="7777777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6E3B4165" w14:textId="7777777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Práva a povinnosti smluvních stran touto smlouvou výslovně neupravená se řídí příslušnými ustanoveními zákona č. 89/2012 Sb., občanský zákoník.</w:t>
      </w:r>
    </w:p>
    <w:p w14:paraId="7248A3CC" w14:textId="7777777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Jakékoli změny a doplňky této smlouvy jsou možné pouze ve formě písemných dodatků, podepsaných oprávněnými zástupci obou smluvních stran. Totéž platí i pro vzdání se písemné formy.</w:t>
      </w:r>
    </w:p>
    <w:p w14:paraId="67C0AD70" w14:textId="3F6E100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 xml:space="preserve">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w:t>
      </w:r>
      <w:r w:rsidR="0005283A">
        <w:rPr>
          <w:rFonts w:ascii="Verdana" w:hAnsi="Verdana"/>
          <w:sz w:val="20"/>
          <w:lang w:eastAsia="cs-CZ"/>
        </w:rPr>
        <w:t>objednat</w:t>
      </w:r>
      <w:r w:rsidRPr="00755E29">
        <w:rPr>
          <w:rFonts w:ascii="Verdana" w:hAnsi="Verdana"/>
          <w:sz w:val="20"/>
          <w:lang w:eastAsia="cs-CZ"/>
        </w:rPr>
        <w:t xml:space="preserve">el. </w:t>
      </w:r>
      <w:r w:rsidR="00266A7C">
        <w:rPr>
          <w:rFonts w:ascii="Verdana" w:hAnsi="Verdana"/>
          <w:sz w:val="20"/>
          <w:lang w:eastAsia="cs-CZ"/>
        </w:rPr>
        <w:t>Poskytovatel</w:t>
      </w:r>
      <w:r w:rsidRPr="00755E29">
        <w:rPr>
          <w:rFonts w:ascii="Verdana" w:hAnsi="Verdana"/>
          <w:sz w:val="20"/>
          <w:lang w:eastAsia="cs-CZ"/>
        </w:rPr>
        <w:t xml:space="preserve">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65CA83EB" w14:textId="7777777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 xml:space="preserve">Písemnosti ve věci této smlouvy se doručují na adresy uvedené v záhlaví, pokud některá ze smluvních stran neoznámí písemně druhé smluvní straně změnu své adresy pro doručování. Pro doručování platí vždy též adresy zveřejněné ve veřejném rejstříku. </w:t>
      </w:r>
      <w:r>
        <w:rPr>
          <w:rFonts w:ascii="Verdana" w:hAnsi="Verdana"/>
          <w:sz w:val="20"/>
          <w:lang w:eastAsia="cs-CZ"/>
        </w:rPr>
        <w:t>Má se za to, že p</w:t>
      </w:r>
      <w:r w:rsidRPr="00755E29">
        <w:rPr>
          <w:rFonts w:ascii="Verdana" w:hAnsi="Verdana"/>
          <w:sz w:val="20"/>
          <w:lang w:eastAsia="cs-CZ"/>
        </w:rPr>
        <w:t xml:space="preserve">ísemnost </w:t>
      </w:r>
      <w:r>
        <w:rPr>
          <w:rFonts w:ascii="Verdana" w:hAnsi="Verdana"/>
          <w:sz w:val="20"/>
          <w:lang w:eastAsia="cs-CZ"/>
        </w:rPr>
        <w:t>byla</w:t>
      </w:r>
      <w:r w:rsidRPr="00755E29">
        <w:rPr>
          <w:rFonts w:ascii="Verdana" w:hAnsi="Verdana"/>
          <w:sz w:val="20"/>
          <w:lang w:eastAsia="cs-CZ"/>
        </w:rPr>
        <w:t xml:space="preserve"> doručen</w:t>
      </w:r>
      <w:r>
        <w:rPr>
          <w:rFonts w:ascii="Verdana" w:hAnsi="Verdana"/>
          <w:sz w:val="20"/>
          <w:lang w:eastAsia="cs-CZ"/>
        </w:rPr>
        <w:t>a</w:t>
      </w:r>
      <w:r w:rsidRPr="00755E29">
        <w:rPr>
          <w:rFonts w:ascii="Verdana" w:hAnsi="Verdana"/>
          <w:sz w:val="20"/>
          <w:lang w:eastAsia="cs-CZ"/>
        </w:rPr>
        <w:t xml:space="preserve"> nejpozději pátý den po jejím odeslání, a to i tehdy, vrátí-li se z jakéhokoliv důvodu jako </w:t>
      </w:r>
      <w:r w:rsidR="00B23A44">
        <w:rPr>
          <w:rFonts w:ascii="Verdana" w:hAnsi="Verdana"/>
          <w:sz w:val="20"/>
          <w:lang w:eastAsia="cs-CZ"/>
        </w:rPr>
        <w:t xml:space="preserve">nedoručená či </w:t>
      </w:r>
      <w:r w:rsidRPr="00755E29">
        <w:rPr>
          <w:rFonts w:ascii="Verdana" w:hAnsi="Verdana"/>
          <w:sz w:val="20"/>
          <w:lang w:eastAsia="cs-CZ"/>
        </w:rPr>
        <w:t>nedoručitelná.</w:t>
      </w:r>
    </w:p>
    <w:p w14:paraId="2533AD3B" w14:textId="7777777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sidR="009945E1">
        <w:rPr>
          <w:rFonts w:ascii="Verdana" w:hAnsi="Verdana"/>
          <w:sz w:val="20"/>
          <w:lang w:eastAsia="cs-CZ"/>
        </w:rPr>
        <w:t>objednatele</w:t>
      </w:r>
      <w:r w:rsidRPr="00755E29">
        <w:rPr>
          <w:rFonts w:ascii="Verdana" w:hAnsi="Verdana"/>
          <w:sz w:val="20"/>
          <w:lang w:eastAsia="cs-CZ"/>
        </w:rPr>
        <w:t>.</w:t>
      </w:r>
    </w:p>
    <w:p w14:paraId="4A8988A0" w14:textId="27BF5514"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lastRenderedPageBreak/>
        <w:t>Tato smlouva je vypracována ve dvou vyhotoveních, z nichž každá smluvní strana obdrží po jednom.</w:t>
      </w:r>
      <w:r w:rsidR="00F0179C">
        <w:rPr>
          <w:rFonts w:ascii="Verdana" w:hAnsi="Verdana"/>
          <w:sz w:val="20"/>
          <w:lang w:eastAsia="cs-CZ"/>
        </w:rPr>
        <w:t xml:space="preserve"> V případě elektronického podpisu je tato smlouva vyhotovena v jednom vyhotovením podepsaném elektronicky oběma smluvními stranami.</w:t>
      </w:r>
    </w:p>
    <w:p w14:paraId="194B33F3" w14:textId="77777777" w:rsidR="006F5E43" w:rsidRPr="00755E29"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Tato smlouva nabývá platnosti dnem podpisu a účinnosti dnem uveřejnění v registru smluv.</w:t>
      </w:r>
      <w:r>
        <w:rPr>
          <w:rFonts w:ascii="Verdana" w:hAnsi="Verdana"/>
          <w:sz w:val="20"/>
          <w:lang w:eastAsia="cs-CZ"/>
        </w:rPr>
        <w:t xml:space="preserve"> Plnění poskytnutá přede dnem účinnosti této smlouvy se považují za plnění dle této smlouvy.</w:t>
      </w:r>
    </w:p>
    <w:p w14:paraId="7514B23D" w14:textId="4D1FF703" w:rsidR="006F5E43" w:rsidRDefault="006F5E43" w:rsidP="006F5E43">
      <w:pPr>
        <w:pStyle w:val="Nadpis2"/>
        <w:keepNext w:val="0"/>
        <w:spacing w:after="60"/>
        <w:jc w:val="both"/>
        <w:rPr>
          <w:rFonts w:ascii="Verdana" w:hAnsi="Verdana"/>
          <w:sz w:val="20"/>
          <w:lang w:eastAsia="cs-CZ"/>
        </w:rPr>
      </w:pPr>
      <w:r w:rsidRPr="00755E29">
        <w:rPr>
          <w:rFonts w:ascii="Verdana" w:hAnsi="Verdana"/>
          <w:sz w:val="20"/>
          <w:lang w:eastAsia="cs-CZ"/>
        </w:rPr>
        <w:t xml:space="preserve">Smluvní strany si smlouvu přečetly, jejímu obsahu rozumí a na důkaz toho připojují </w:t>
      </w:r>
      <w:r w:rsidR="00F0179C">
        <w:rPr>
          <w:rFonts w:ascii="Verdana" w:hAnsi="Verdana"/>
          <w:sz w:val="20"/>
          <w:lang w:eastAsia="cs-CZ"/>
        </w:rPr>
        <w:t xml:space="preserve">své podpisy / </w:t>
      </w:r>
      <w:r w:rsidRPr="00755E29">
        <w:rPr>
          <w:rFonts w:ascii="Verdana" w:hAnsi="Verdana"/>
          <w:sz w:val="20"/>
          <w:lang w:eastAsia="cs-CZ"/>
        </w:rPr>
        <w:t>podpisy svých oprávněných zástupců.</w:t>
      </w:r>
    </w:p>
    <w:p w14:paraId="3606BA82" w14:textId="26ED93FC" w:rsidR="006F5E43" w:rsidRDefault="006F5E43" w:rsidP="006F5E43">
      <w:pPr>
        <w:tabs>
          <w:tab w:val="left" w:pos="567"/>
        </w:tabs>
        <w:spacing w:after="0" w:line="240" w:lineRule="auto"/>
        <w:jc w:val="both"/>
        <w:rPr>
          <w:rFonts w:eastAsia="Times New Roman"/>
          <w:snapToGrid w:val="0"/>
          <w:sz w:val="20"/>
          <w:szCs w:val="20"/>
          <w:lang w:eastAsia="cs-CZ"/>
        </w:rPr>
      </w:pPr>
    </w:p>
    <w:p w14:paraId="0352F062" w14:textId="3CF7ECA5" w:rsidR="00920BD4" w:rsidRDefault="00920BD4" w:rsidP="006F5E43">
      <w:p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Přílohy:</w:t>
      </w:r>
    </w:p>
    <w:p w14:paraId="0E3E443F" w14:textId="5B8BD4E3" w:rsidR="00920BD4" w:rsidRPr="00920BD4" w:rsidRDefault="00920BD4" w:rsidP="00920BD4">
      <w:pPr>
        <w:pStyle w:val="Odstavecseseznamem"/>
        <w:numPr>
          <w:ilvl w:val="0"/>
          <w:numId w:val="5"/>
        </w:num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Technická specifikace</w:t>
      </w:r>
    </w:p>
    <w:p w14:paraId="3B2DD9E1" w14:textId="7AFC05C7" w:rsidR="006F5E43" w:rsidRDefault="006F5E43" w:rsidP="006F5E43">
      <w:pPr>
        <w:tabs>
          <w:tab w:val="left" w:pos="567"/>
        </w:tabs>
        <w:spacing w:after="0" w:line="240" w:lineRule="auto"/>
        <w:jc w:val="both"/>
        <w:rPr>
          <w:rFonts w:eastAsia="Times New Roman"/>
          <w:snapToGrid w:val="0"/>
          <w:sz w:val="20"/>
          <w:szCs w:val="20"/>
          <w:lang w:eastAsia="cs-CZ"/>
        </w:rPr>
      </w:pPr>
    </w:p>
    <w:p w14:paraId="31769EB3" w14:textId="2EB31929" w:rsidR="00920BD4" w:rsidRDefault="00920BD4" w:rsidP="006F5E43">
      <w:pPr>
        <w:tabs>
          <w:tab w:val="left" w:pos="567"/>
        </w:tabs>
        <w:spacing w:after="0" w:line="240" w:lineRule="auto"/>
        <w:jc w:val="both"/>
        <w:rPr>
          <w:rFonts w:eastAsia="Times New Roman"/>
          <w:snapToGrid w:val="0"/>
          <w:sz w:val="20"/>
          <w:szCs w:val="20"/>
          <w:lang w:eastAsia="cs-CZ"/>
        </w:rPr>
      </w:pPr>
    </w:p>
    <w:p w14:paraId="27D91575" w14:textId="77777777" w:rsidR="00920BD4" w:rsidRDefault="00920BD4" w:rsidP="006F5E43">
      <w:pPr>
        <w:tabs>
          <w:tab w:val="left" w:pos="567"/>
        </w:tabs>
        <w:spacing w:after="0" w:line="240" w:lineRule="auto"/>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6F5E43" w:rsidRPr="0016146E" w14:paraId="5523E33F" w14:textId="77777777" w:rsidTr="006F5E43">
        <w:trPr>
          <w:jc w:val="center"/>
        </w:trPr>
        <w:tc>
          <w:tcPr>
            <w:tcW w:w="4606" w:type="dxa"/>
          </w:tcPr>
          <w:p w14:paraId="690C5F9B" w14:textId="77777777" w:rsidR="006F5E43" w:rsidRPr="0016146E" w:rsidRDefault="006F5E43" w:rsidP="006F5E43">
            <w:pPr>
              <w:spacing w:after="0" w:line="240" w:lineRule="auto"/>
              <w:rPr>
                <w:rFonts w:eastAsia="Times New Roman"/>
                <w:sz w:val="20"/>
                <w:szCs w:val="20"/>
                <w:lang w:eastAsia="cs-CZ"/>
              </w:rPr>
            </w:pPr>
            <w:r w:rsidRPr="0016146E">
              <w:rPr>
                <w:rFonts w:eastAsia="Times New Roman"/>
                <w:sz w:val="20"/>
                <w:szCs w:val="20"/>
                <w:lang w:eastAsia="cs-CZ"/>
              </w:rPr>
              <w:t xml:space="preserve">V Mladé Boleslavi dne </w:t>
            </w:r>
            <w:r w:rsidRPr="00E66BC5">
              <w:rPr>
                <w:rFonts w:eastAsia="Times New Roman"/>
                <w:sz w:val="20"/>
                <w:szCs w:val="20"/>
                <w:lang w:eastAsia="cs-CZ"/>
              </w:rPr>
              <w:t>___________</w:t>
            </w:r>
          </w:p>
        </w:tc>
        <w:tc>
          <w:tcPr>
            <w:tcW w:w="4606" w:type="dxa"/>
          </w:tcPr>
          <w:p w14:paraId="1ABCB978" w14:textId="49767819" w:rsidR="006F5E43" w:rsidRPr="00E66BC5" w:rsidRDefault="006F5E43" w:rsidP="006F5E43">
            <w:pPr>
              <w:spacing w:after="0" w:line="240" w:lineRule="auto"/>
              <w:rPr>
                <w:rFonts w:eastAsia="Times New Roman"/>
                <w:sz w:val="20"/>
                <w:szCs w:val="20"/>
                <w:lang w:eastAsia="cs-CZ"/>
              </w:rPr>
            </w:pPr>
            <w:r w:rsidRPr="00E66BC5">
              <w:rPr>
                <w:rFonts w:eastAsia="Times New Roman"/>
                <w:sz w:val="20"/>
                <w:szCs w:val="20"/>
                <w:lang w:eastAsia="cs-CZ"/>
              </w:rPr>
              <w:t>V </w:t>
            </w:r>
            <w:r w:rsidR="00E66BC5">
              <w:rPr>
                <w:rFonts w:eastAsia="Times New Roman"/>
                <w:sz w:val="20"/>
                <w:szCs w:val="20"/>
                <w:lang w:eastAsia="cs-CZ"/>
              </w:rPr>
              <w:t>Kosmonosech</w:t>
            </w:r>
            <w:r w:rsidRPr="00E66BC5">
              <w:rPr>
                <w:rFonts w:eastAsia="Times New Roman"/>
                <w:sz w:val="20"/>
                <w:szCs w:val="20"/>
                <w:lang w:eastAsia="cs-CZ"/>
              </w:rPr>
              <w:t xml:space="preserve"> dne ___________</w:t>
            </w:r>
          </w:p>
        </w:tc>
      </w:tr>
      <w:tr w:rsidR="006F5E43" w:rsidRPr="0016146E" w14:paraId="2FA585C0" w14:textId="77777777" w:rsidTr="006F5E43">
        <w:trPr>
          <w:trHeight w:val="120"/>
          <w:jc w:val="center"/>
        </w:trPr>
        <w:tc>
          <w:tcPr>
            <w:tcW w:w="4606" w:type="dxa"/>
          </w:tcPr>
          <w:p w14:paraId="5CD1B9A2" w14:textId="77777777" w:rsidR="006F5E43" w:rsidRPr="00D643D3" w:rsidRDefault="006F5E43" w:rsidP="006F5E43">
            <w:pPr>
              <w:spacing w:after="0" w:line="240" w:lineRule="auto"/>
              <w:jc w:val="center"/>
              <w:rPr>
                <w:rFonts w:eastAsia="Times New Roman"/>
                <w:sz w:val="20"/>
                <w:szCs w:val="20"/>
                <w:lang w:eastAsia="cs-CZ"/>
              </w:rPr>
            </w:pPr>
          </w:p>
          <w:p w14:paraId="74CB5C35" w14:textId="77777777" w:rsidR="006F5E43" w:rsidRPr="00D643D3" w:rsidRDefault="006F5E43" w:rsidP="006F5E43">
            <w:pPr>
              <w:spacing w:after="0" w:line="240" w:lineRule="auto"/>
              <w:jc w:val="center"/>
              <w:rPr>
                <w:rFonts w:eastAsia="Times New Roman"/>
                <w:sz w:val="20"/>
                <w:szCs w:val="20"/>
                <w:lang w:eastAsia="cs-CZ"/>
              </w:rPr>
            </w:pPr>
          </w:p>
          <w:p w14:paraId="389D4DB9" w14:textId="77777777" w:rsidR="006F5E43" w:rsidRPr="00D643D3" w:rsidRDefault="006F5E43" w:rsidP="006F5E43">
            <w:pPr>
              <w:spacing w:after="0" w:line="240" w:lineRule="auto"/>
              <w:jc w:val="center"/>
              <w:rPr>
                <w:rFonts w:eastAsia="Times New Roman"/>
                <w:sz w:val="20"/>
                <w:szCs w:val="20"/>
                <w:lang w:eastAsia="cs-CZ"/>
              </w:rPr>
            </w:pPr>
          </w:p>
          <w:p w14:paraId="05BB7E6A" w14:textId="77777777" w:rsidR="006F5E43" w:rsidRPr="00D643D3" w:rsidRDefault="006F5E43" w:rsidP="006F5E43">
            <w:pPr>
              <w:spacing w:after="0" w:line="240" w:lineRule="auto"/>
              <w:jc w:val="center"/>
              <w:rPr>
                <w:rFonts w:eastAsia="Times New Roman"/>
                <w:sz w:val="20"/>
                <w:szCs w:val="20"/>
                <w:lang w:eastAsia="cs-CZ"/>
              </w:rPr>
            </w:pPr>
          </w:p>
          <w:p w14:paraId="04ED5193" w14:textId="77777777" w:rsidR="006F5E43" w:rsidRPr="00D643D3" w:rsidRDefault="006F5E43" w:rsidP="006F5E43">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1F5F1633" w14:textId="77777777" w:rsidR="006F5E43" w:rsidRPr="00D643D3" w:rsidRDefault="006F5E43" w:rsidP="006F5E43">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1DE352EF" w14:textId="77777777" w:rsidR="006F5E43" w:rsidRPr="00D643D3" w:rsidRDefault="006F5E43" w:rsidP="006F5E43">
            <w:pPr>
              <w:spacing w:after="0" w:line="240" w:lineRule="auto"/>
              <w:jc w:val="center"/>
              <w:rPr>
                <w:rFonts w:eastAsia="Times New Roman"/>
                <w:sz w:val="20"/>
                <w:szCs w:val="20"/>
                <w:lang w:eastAsia="cs-CZ"/>
              </w:rPr>
            </w:pPr>
            <w:r w:rsidRPr="00D643D3">
              <w:rPr>
                <w:rFonts w:eastAsia="Times New Roman"/>
                <w:sz w:val="20"/>
                <w:szCs w:val="20"/>
                <w:lang w:eastAsia="cs-CZ"/>
              </w:rPr>
              <w:t>JUDr. Ladislav Řípa</w:t>
            </w:r>
          </w:p>
          <w:p w14:paraId="34F15B57" w14:textId="77777777" w:rsidR="006F5E43" w:rsidRPr="00D643D3" w:rsidRDefault="006F5E43" w:rsidP="006F5E43">
            <w:pPr>
              <w:spacing w:after="0" w:line="240" w:lineRule="auto"/>
              <w:jc w:val="center"/>
              <w:rPr>
                <w:rFonts w:eastAsia="Times New Roman"/>
                <w:sz w:val="20"/>
                <w:szCs w:val="20"/>
                <w:lang w:eastAsia="cs-CZ"/>
              </w:rPr>
            </w:pPr>
            <w:r w:rsidRPr="00D643D3">
              <w:rPr>
                <w:rFonts w:eastAsia="Times New Roman"/>
                <w:sz w:val="20"/>
                <w:szCs w:val="20"/>
                <w:lang w:eastAsia="cs-CZ"/>
              </w:rPr>
              <w:t>předseda představenstva</w:t>
            </w:r>
          </w:p>
        </w:tc>
        <w:tc>
          <w:tcPr>
            <w:tcW w:w="4606" w:type="dxa"/>
          </w:tcPr>
          <w:p w14:paraId="2A49DB25" w14:textId="77777777" w:rsidR="006F5E43" w:rsidRPr="00E66BC5" w:rsidRDefault="006F5E43" w:rsidP="006F5E43">
            <w:pPr>
              <w:spacing w:after="0" w:line="240" w:lineRule="auto"/>
              <w:jc w:val="center"/>
              <w:rPr>
                <w:rFonts w:eastAsia="Times New Roman"/>
                <w:sz w:val="20"/>
                <w:szCs w:val="20"/>
                <w:lang w:eastAsia="cs-CZ"/>
              </w:rPr>
            </w:pPr>
          </w:p>
          <w:p w14:paraId="6E68D94E" w14:textId="77777777" w:rsidR="006F5E43" w:rsidRPr="00E66BC5" w:rsidRDefault="006F5E43" w:rsidP="006F5E43">
            <w:pPr>
              <w:spacing w:after="0" w:line="240" w:lineRule="auto"/>
              <w:jc w:val="center"/>
              <w:rPr>
                <w:rFonts w:eastAsia="Times New Roman"/>
                <w:sz w:val="20"/>
                <w:szCs w:val="20"/>
                <w:lang w:eastAsia="cs-CZ"/>
              </w:rPr>
            </w:pPr>
          </w:p>
          <w:p w14:paraId="47656E63" w14:textId="77777777" w:rsidR="006F5E43" w:rsidRPr="00E66BC5" w:rsidRDefault="006F5E43" w:rsidP="006F5E43">
            <w:pPr>
              <w:spacing w:after="0" w:line="240" w:lineRule="auto"/>
              <w:jc w:val="center"/>
              <w:rPr>
                <w:rFonts w:eastAsia="Times New Roman"/>
                <w:sz w:val="20"/>
                <w:szCs w:val="20"/>
                <w:lang w:eastAsia="cs-CZ"/>
              </w:rPr>
            </w:pPr>
          </w:p>
          <w:p w14:paraId="194898EB" w14:textId="77777777" w:rsidR="006F5E43" w:rsidRPr="00E66BC5" w:rsidRDefault="006F5E43" w:rsidP="006F5E43">
            <w:pPr>
              <w:spacing w:after="0" w:line="240" w:lineRule="auto"/>
              <w:jc w:val="center"/>
              <w:rPr>
                <w:rFonts w:eastAsia="Times New Roman"/>
                <w:sz w:val="20"/>
                <w:szCs w:val="20"/>
                <w:lang w:eastAsia="cs-CZ"/>
              </w:rPr>
            </w:pPr>
          </w:p>
          <w:p w14:paraId="111F37C1" w14:textId="77777777" w:rsidR="006F5E43" w:rsidRPr="00E66BC5" w:rsidRDefault="006F5E43" w:rsidP="006F5E43">
            <w:pPr>
              <w:spacing w:after="0" w:line="240" w:lineRule="auto"/>
              <w:jc w:val="center"/>
              <w:rPr>
                <w:rFonts w:eastAsia="Times New Roman"/>
                <w:sz w:val="20"/>
                <w:szCs w:val="20"/>
                <w:lang w:eastAsia="cs-CZ"/>
              </w:rPr>
            </w:pPr>
            <w:r w:rsidRPr="00E66BC5">
              <w:rPr>
                <w:rFonts w:eastAsia="Times New Roman"/>
                <w:sz w:val="20"/>
                <w:szCs w:val="20"/>
                <w:lang w:eastAsia="cs-CZ"/>
              </w:rPr>
              <w:t>……………………………………………….</w:t>
            </w:r>
          </w:p>
          <w:p w14:paraId="45905F23" w14:textId="77777777" w:rsidR="006F5E43" w:rsidRDefault="00E66BC5" w:rsidP="006F5E43">
            <w:pPr>
              <w:spacing w:after="0" w:line="240" w:lineRule="auto"/>
              <w:jc w:val="center"/>
              <w:rPr>
                <w:rFonts w:eastAsia="Times New Roman"/>
                <w:b/>
                <w:sz w:val="20"/>
                <w:szCs w:val="20"/>
                <w:lang w:eastAsia="cs-CZ"/>
              </w:rPr>
            </w:pPr>
            <w:r>
              <w:rPr>
                <w:rFonts w:eastAsia="Times New Roman"/>
                <w:b/>
                <w:sz w:val="20"/>
                <w:szCs w:val="20"/>
                <w:lang w:eastAsia="cs-CZ"/>
              </w:rPr>
              <w:t>Dragon Internet a.s.</w:t>
            </w:r>
          </w:p>
          <w:p w14:paraId="6295D020" w14:textId="27D2A0D6" w:rsidR="00E66BC5" w:rsidRDefault="00E66BC5" w:rsidP="006F5E43">
            <w:pPr>
              <w:spacing w:after="0" w:line="240" w:lineRule="auto"/>
              <w:jc w:val="center"/>
              <w:rPr>
                <w:rFonts w:eastAsia="Times New Roman"/>
                <w:sz w:val="20"/>
                <w:szCs w:val="20"/>
                <w:lang w:eastAsia="cs-CZ"/>
              </w:rPr>
            </w:pPr>
            <w:r>
              <w:rPr>
                <w:rFonts w:eastAsia="Times New Roman"/>
                <w:sz w:val="20"/>
                <w:szCs w:val="20"/>
                <w:lang w:eastAsia="cs-CZ"/>
              </w:rPr>
              <w:t>Tomáš Dragon</w:t>
            </w:r>
          </w:p>
          <w:p w14:paraId="5670FD92" w14:textId="494B988D" w:rsidR="00E66BC5" w:rsidRDefault="00E66BC5" w:rsidP="006F5E43">
            <w:pPr>
              <w:spacing w:after="0" w:line="240" w:lineRule="auto"/>
              <w:jc w:val="center"/>
              <w:rPr>
                <w:rFonts w:eastAsia="Times New Roman"/>
                <w:sz w:val="20"/>
                <w:szCs w:val="20"/>
                <w:lang w:eastAsia="cs-CZ"/>
              </w:rPr>
            </w:pPr>
            <w:r>
              <w:rPr>
                <w:rFonts w:eastAsia="Times New Roman"/>
                <w:sz w:val="20"/>
                <w:szCs w:val="20"/>
                <w:lang w:eastAsia="cs-CZ"/>
              </w:rPr>
              <w:t>předseda představenstva</w:t>
            </w:r>
          </w:p>
          <w:p w14:paraId="75AAAC6B" w14:textId="52692C3A" w:rsidR="00E66BC5" w:rsidRPr="00E66BC5" w:rsidRDefault="00E66BC5" w:rsidP="00E66BC5">
            <w:pPr>
              <w:spacing w:after="0" w:line="240" w:lineRule="auto"/>
              <w:rPr>
                <w:rFonts w:eastAsia="Times New Roman"/>
                <w:sz w:val="20"/>
                <w:szCs w:val="20"/>
                <w:lang w:eastAsia="cs-CZ"/>
              </w:rPr>
            </w:pPr>
          </w:p>
        </w:tc>
      </w:tr>
      <w:tr w:rsidR="006F5E43" w:rsidRPr="0016146E" w14:paraId="0F2223B0" w14:textId="77777777" w:rsidTr="006F5E43">
        <w:trPr>
          <w:trHeight w:val="120"/>
          <w:jc w:val="center"/>
        </w:trPr>
        <w:tc>
          <w:tcPr>
            <w:tcW w:w="4606" w:type="dxa"/>
          </w:tcPr>
          <w:p w14:paraId="7C08DA68" w14:textId="77777777" w:rsidR="006F5E43" w:rsidRPr="00D643D3" w:rsidRDefault="006F5E43" w:rsidP="006F5E43">
            <w:pPr>
              <w:spacing w:after="0" w:line="240" w:lineRule="auto"/>
              <w:jc w:val="center"/>
              <w:rPr>
                <w:rFonts w:eastAsia="Times New Roman"/>
                <w:sz w:val="20"/>
                <w:szCs w:val="20"/>
                <w:lang w:eastAsia="cs-CZ"/>
              </w:rPr>
            </w:pPr>
          </w:p>
          <w:p w14:paraId="7AAFC8CE" w14:textId="77777777" w:rsidR="006F5E43" w:rsidRPr="00D643D3" w:rsidRDefault="006F5E43" w:rsidP="006F5E43">
            <w:pPr>
              <w:spacing w:after="0" w:line="240" w:lineRule="auto"/>
              <w:jc w:val="center"/>
              <w:rPr>
                <w:rFonts w:eastAsia="Times New Roman"/>
                <w:sz w:val="20"/>
                <w:szCs w:val="20"/>
                <w:lang w:eastAsia="cs-CZ"/>
              </w:rPr>
            </w:pPr>
          </w:p>
          <w:p w14:paraId="44B77EF2" w14:textId="77777777" w:rsidR="006F5E43" w:rsidRPr="00D643D3" w:rsidRDefault="006F5E43" w:rsidP="006F5E43">
            <w:pPr>
              <w:spacing w:after="0" w:line="240" w:lineRule="auto"/>
              <w:jc w:val="center"/>
              <w:rPr>
                <w:rFonts w:eastAsia="Times New Roman"/>
                <w:sz w:val="20"/>
                <w:szCs w:val="20"/>
                <w:lang w:eastAsia="cs-CZ"/>
              </w:rPr>
            </w:pPr>
          </w:p>
          <w:p w14:paraId="4E8DEA59" w14:textId="77777777" w:rsidR="006F5E43" w:rsidRPr="00D643D3" w:rsidRDefault="006F5E43" w:rsidP="006F5E43">
            <w:pPr>
              <w:spacing w:after="0" w:line="240" w:lineRule="auto"/>
              <w:jc w:val="center"/>
              <w:rPr>
                <w:rFonts w:eastAsia="Times New Roman"/>
                <w:sz w:val="20"/>
                <w:szCs w:val="20"/>
                <w:lang w:eastAsia="cs-CZ"/>
              </w:rPr>
            </w:pPr>
          </w:p>
          <w:p w14:paraId="35642968" w14:textId="77777777" w:rsidR="006F5E43" w:rsidRPr="00D643D3" w:rsidRDefault="006F5E43" w:rsidP="006F5E43">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5E9542C9" w14:textId="77777777" w:rsidR="006F5E43" w:rsidRPr="00D643D3" w:rsidRDefault="006F5E43" w:rsidP="006F5E43">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1F300837" w14:textId="77777777" w:rsidR="006F5E43" w:rsidRPr="00D643D3" w:rsidRDefault="006F5E43" w:rsidP="006F5E43">
            <w:pPr>
              <w:spacing w:after="0" w:line="240" w:lineRule="auto"/>
              <w:jc w:val="center"/>
              <w:rPr>
                <w:rFonts w:eastAsia="Times New Roman"/>
                <w:sz w:val="20"/>
                <w:szCs w:val="20"/>
                <w:lang w:eastAsia="cs-CZ"/>
              </w:rPr>
            </w:pPr>
            <w:r>
              <w:rPr>
                <w:rFonts w:eastAsia="Times New Roman"/>
                <w:sz w:val="20"/>
                <w:szCs w:val="20"/>
                <w:lang w:eastAsia="cs-CZ"/>
              </w:rPr>
              <w:t>Mgr. Daniel Marek</w:t>
            </w:r>
          </w:p>
          <w:p w14:paraId="10B7EEBD" w14:textId="77777777" w:rsidR="006F5E43" w:rsidRPr="00D643D3" w:rsidRDefault="006F5E43" w:rsidP="006F5E43">
            <w:pPr>
              <w:spacing w:after="0" w:line="240" w:lineRule="auto"/>
              <w:jc w:val="center"/>
              <w:rPr>
                <w:rFonts w:eastAsia="Times New Roman"/>
                <w:sz w:val="20"/>
                <w:szCs w:val="20"/>
                <w:lang w:eastAsia="cs-CZ"/>
              </w:rPr>
            </w:pPr>
            <w:r w:rsidRPr="00D643D3">
              <w:rPr>
                <w:rFonts w:eastAsia="Times New Roman"/>
                <w:sz w:val="20"/>
                <w:szCs w:val="20"/>
                <w:lang w:eastAsia="cs-CZ"/>
              </w:rPr>
              <w:t>místopředseda představenstva</w:t>
            </w:r>
          </w:p>
        </w:tc>
        <w:tc>
          <w:tcPr>
            <w:tcW w:w="4606" w:type="dxa"/>
          </w:tcPr>
          <w:p w14:paraId="7B4E8A72" w14:textId="77777777" w:rsidR="006F5E43" w:rsidRPr="003F7A39" w:rsidRDefault="006F5E43" w:rsidP="006F5E43">
            <w:pPr>
              <w:spacing w:after="0" w:line="240" w:lineRule="auto"/>
              <w:jc w:val="center"/>
              <w:rPr>
                <w:rFonts w:eastAsia="Times New Roman"/>
                <w:sz w:val="20"/>
                <w:szCs w:val="20"/>
                <w:lang w:eastAsia="cs-CZ"/>
              </w:rPr>
            </w:pPr>
          </w:p>
        </w:tc>
      </w:tr>
    </w:tbl>
    <w:p w14:paraId="7A7CB6E1" w14:textId="77777777" w:rsidR="00A11890" w:rsidRDefault="00A11890" w:rsidP="004F36AD">
      <w:pPr>
        <w:tabs>
          <w:tab w:val="left" w:pos="567"/>
        </w:tabs>
        <w:spacing w:after="0" w:line="240" w:lineRule="auto"/>
        <w:jc w:val="both"/>
        <w:rPr>
          <w:rFonts w:eastAsia="Times New Roman"/>
          <w:snapToGrid w:val="0"/>
          <w:sz w:val="20"/>
          <w:szCs w:val="20"/>
          <w:lang w:eastAsia="cs-CZ"/>
        </w:rPr>
      </w:pPr>
    </w:p>
    <w:sectPr w:rsidR="00A11890" w:rsidSect="00920BD4">
      <w:headerReference w:type="default" r:id="rId8"/>
      <w:footerReference w:type="even" r:id="rId9"/>
      <w:footerReference w:type="default" r:id="rId10"/>
      <w:pgSz w:w="11906" w:h="16838"/>
      <w:pgMar w:top="2234" w:right="1418" w:bottom="1985"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17F7" w14:textId="77777777" w:rsidR="00C74177" w:rsidRDefault="00C74177">
      <w:r>
        <w:separator/>
      </w:r>
    </w:p>
  </w:endnote>
  <w:endnote w:type="continuationSeparator" w:id="0">
    <w:p w14:paraId="6D24C132" w14:textId="77777777" w:rsidR="00C74177" w:rsidRDefault="00C7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tisSerif">
    <w:altName w:val="Times New Roman"/>
    <w:charset w:val="EE"/>
    <w:family w:val="roman"/>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4D53" w14:textId="77777777" w:rsidR="001808E4" w:rsidRDefault="00A20672" w:rsidP="00A57CF7">
    <w:pPr>
      <w:pStyle w:val="Zpat"/>
      <w:framePr w:wrap="around" w:vAnchor="text" w:hAnchor="margin" w:xAlign="right" w:y="1"/>
      <w:rPr>
        <w:rStyle w:val="slostrnky"/>
      </w:rPr>
    </w:pPr>
    <w:r>
      <w:rPr>
        <w:rStyle w:val="slostrnky"/>
      </w:rPr>
      <w:fldChar w:fldCharType="begin"/>
    </w:r>
    <w:r w:rsidR="001808E4">
      <w:rPr>
        <w:rStyle w:val="slostrnky"/>
      </w:rPr>
      <w:instrText xml:space="preserve">PAGE  </w:instrText>
    </w:r>
    <w:r>
      <w:rPr>
        <w:rStyle w:val="slostrnky"/>
      </w:rPr>
      <w:fldChar w:fldCharType="end"/>
    </w:r>
  </w:p>
  <w:p w14:paraId="4B6F4564" w14:textId="77777777" w:rsidR="001808E4" w:rsidRDefault="001808E4" w:rsidP="00A57CF7">
    <w:pPr>
      <w:pStyle w:val="Zpat"/>
      <w:ind w:right="360"/>
    </w:pPr>
  </w:p>
  <w:p w14:paraId="06C5D7D0" w14:textId="77777777" w:rsidR="001808E4" w:rsidRDefault="001808E4"/>
  <w:p w14:paraId="6EF4E8CD" w14:textId="77777777" w:rsidR="001808E4" w:rsidRDefault="001808E4"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1DDF" w14:textId="77777777" w:rsidR="005657FE" w:rsidRPr="003E45D6" w:rsidRDefault="001808E4" w:rsidP="00A57CF7">
    <w:pPr>
      <w:pStyle w:val="Zpat"/>
      <w:framePr w:wrap="around" w:vAnchor="text" w:hAnchor="margin" w:xAlign="right" w:y="1"/>
      <w:rPr>
        <w:rStyle w:val="slostrnky"/>
        <w:sz w:val="18"/>
        <w:szCs w:val="18"/>
      </w:rPr>
    </w:pPr>
    <w:r w:rsidRPr="003E45D6">
      <w:rPr>
        <w:sz w:val="18"/>
        <w:szCs w:val="18"/>
      </w:rPr>
      <w:t xml:space="preserve">Stránka </w:t>
    </w:r>
    <w:r w:rsidR="00A20672" w:rsidRPr="003E45D6">
      <w:rPr>
        <w:sz w:val="18"/>
        <w:szCs w:val="18"/>
      </w:rPr>
      <w:fldChar w:fldCharType="begin"/>
    </w:r>
    <w:r w:rsidRPr="003E45D6">
      <w:rPr>
        <w:sz w:val="18"/>
        <w:szCs w:val="18"/>
      </w:rPr>
      <w:instrText xml:space="preserve">PAGE  </w:instrText>
    </w:r>
    <w:r w:rsidR="00A20672" w:rsidRPr="003E45D6">
      <w:rPr>
        <w:sz w:val="18"/>
        <w:szCs w:val="18"/>
      </w:rPr>
      <w:fldChar w:fldCharType="separate"/>
    </w:r>
    <w:r w:rsidR="00B23A44">
      <w:rPr>
        <w:noProof/>
        <w:sz w:val="18"/>
        <w:szCs w:val="18"/>
      </w:rPr>
      <w:t>7</w:t>
    </w:r>
    <w:r w:rsidR="00A20672" w:rsidRPr="003E45D6">
      <w:rPr>
        <w:sz w:val="18"/>
        <w:szCs w:val="18"/>
      </w:rPr>
      <w:fldChar w:fldCharType="end"/>
    </w:r>
    <w:r w:rsidRPr="003E45D6">
      <w:rPr>
        <w:sz w:val="18"/>
        <w:szCs w:val="18"/>
      </w:rPr>
      <w:t xml:space="preserve"> z </w:t>
    </w:r>
    <w:fldSimple w:instr=" NUMPAGES  \* Arabic  \* MERGEFORMAT ">
      <w:r w:rsidR="00B23A44" w:rsidRPr="00B23A44">
        <w:rPr>
          <w:noProof/>
          <w:sz w:val="18"/>
          <w:szCs w:val="18"/>
        </w:rPr>
        <w:t>7</w:t>
      </w:r>
    </w:fldSimple>
    <w:r w:rsidRPr="003E45D6">
      <w:rPr>
        <w:sz w:val="18"/>
        <w:szCs w:val="18"/>
      </w:rPr>
      <w:t xml:space="preserve"> </w:t>
    </w:r>
  </w:p>
  <w:p w14:paraId="7BFBDF28" w14:textId="7660CF5D" w:rsidR="005657FE" w:rsidRDefault="005657FE" w:rsidP="00A57CF7">
    <w:pPr>
      <w:ind w:right="360"/>
    </w:pPr>
    <w:r>
      <w:rPr>
        <w:noProof/>
        <w:lang w:eastAsia="cs-CZ"/>
      </w:rPr>
      <w:drawing>
        <wp:anchor distT="0" distB="0" distL="114300" distR="114300" simplePos="0" relativeHeight="251658240" behindDoc="1" locked="0" layoutInCell="1" allowOverlap="1" wp14:anchorId="116BC326" wp14:editId="26385531">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810E53">
      <w:rPr>
        <w:noProof/>
        <w:lang w:eastAsia="cs-CZ"/>
      </w:rPr>
      <mc:AlternateContent>
        <mc:Choice Requires="wps">
          <w:drawing>
            <wp:anchor distT="0" distB="0" distL="114300" distR="114300" simplePos="0" relativeHeight="251659264" behindDoc="0" locked="0" layoutInCell="1" allowOverlap="1" wp14:anchorId="6814C845" wp14:editId="553892B3">
              <wp:simplePos x="0" y="0"/>
              <wp:positionH relativeFrom="column">
                <wp:posOffset>-957580</wp:posOffset>
              </wp:positionH>
              <wp:positionV relativeFrom="paragraph">
                <wp:posOffset>-353060</wp:posOffset>
              </wp:positionV>
              <wp:extent cx="7946390" cy="0"/>
              <wp:effectExtent l="13970" t="8890" r="1206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BDC26"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5142" w14:textId="77777777" w:rsidR="00C74177" w:rsidRDefault="00C74177">
      <w:r>
        <w:separator/>
      </w:r>
    </w:p>
  </w:footnote>
  <w:footnote w:type="continuationSeparator" w:id="0">
    <w:p w14:paraId="2D7DF9B8" w14:textId="77777777" w:rsidR="00C74177" w:rsidRDefault="00C7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4FB9" w14:textId="0EB5777B" w:rsidR="001808E4" w:rsidRDefault="001808E4" w:rsidP="00802EA5">
    <w:pPr>
      <w:pStyle w:val="Zhlav"/>
    </w:pPr>
    <w:r>
      <w:rPr>
        <w:noProof/>
        <w:lang w:eastAsia="cs-CZ"/>
      </w:rPr>
      <w:drawing>
        <wp:anchor distT="0" distB="0" distL="114300" distR="114300" simplePos="0" relativeHeight="251657216" behindDoc="1" locked="0" layoutInCell="1" allowOverlap="1" wp14:anchorId="3404A35A" wp14:editId="30FB745C">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0"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6192" behindDoc="1" locked="0" layoutInCell="1" allowOverlap="1" wp14:anchorId="39ABBDE5" wp14:editId="5233BF22">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9"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FDA4CB6"/>
    <w:multiLevelType w:val="hybridMultilevel"/>
    <w:tmpl w:val="13C272EE"/>
    <w:lvl w:ilvl="0" w:tplc="9E34C494">
      <w:numFmt w:val="bullet"/>
      <w:lvlText w:val="•"/>
      <w:lvlJc w:val="left"/>
      <w:pPr>
        <w:ind w:left="1065" w:hanging="705"/>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C71967"/>
    <w:multiLevelType w:val="hybridMultilevel"/>
    <w:tmpl w:val="DAB61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1C1EA3"/>
    <w:multiLevelType w:val="multilevel"/>
    <w:tmpl w:val="488A490C"/>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rFonts w:ascii="Verdana" w:hAnsi="Verdana" w:hint="default"/>
        <w:sz w:val="20"/>
        <w:szCs w:val="20"/>
      </w:rPr>
    </w:lvl>
    <w:lvl w:ilvl="2">
      <w:start w:val="1"/>
      <w:numFmt w:val="lowerLetter"/>
      <w:lvlText w:val="%3)"/>
      <w:lvlJc w:val="left"/>
      <w:pPr>
        <w:tabs>
          <w:tab w:val="num" w:pos="1288"/>
        </w:tabs>
        <w:ind w:left="1288"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8413042"/>
    <w:multiLevelType w:val="multilevel"/>
    <w:tmpl w:val="B6DA4C5E"/>
    <w:lvl w:ilvl="0">
      <w:start w:val="1"/>
      <w:numFmt w:val="decimal"/>
      <w:pStyle w:val="NadpisLEG"/>
      <w:lvlText w:val="%1."/>
      <w:lvlJc w:val="left"/>
      <w:pPr>
        <w:ind w:left="360" w:hanging="360"/>
      </w:pPr>
      <w:rPr>
        <w:rFonts w:asciiTheme="minorHAnsi" w:eastAsiaTheme="majorEastAsia" w:hAnsiTheme="minorHAnsi" w:cs="Arial"/>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66A0180"/>
    <w:multiLevelType w:val="hybridMultilevel"/>
    <w:tmpl w:val="C3A88B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68815565">
    <w:abstractNumId w:val="6"/>
  </w:num>
  <w:num w:numId="2" w16cid:durableId="1977292530">
    <w:abstractNumId w:val="7"/>
  </w:num>
  <w:num w:numId="3" w16cid:durableId="551842570">
    <w:abstractNumId w:val="3"/>
  </w:num>
  <w:num w:numId="4" w16cid:durableId="1906573352">
    <w:abstractNumId w:val="5"/>
  </w:num>
  <w:num w:numId="5" w16cid:durableId="2002851963">
    <w:abstractNumId w:val="8"/>
  </w:num>
  <w:num w:numId="6" w16cid:durableId="1262835953">
    <w:abstractNumId w:val="6"/>
  </w:num>
  <w:num w:numId="7" w16cid:durableId="346492402">
    <w:abstractNumId w:val="6"/>
  </w:num>
  <w:num w:numId="8" w16cid:durableId="138311211">
    <w:abstractNumId w:val="6"/>
  </w:num>
  <w:num w:numId="9" w16cid:durableId="9019876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A"/>
    <w:rsid w:val="00006DB1"/>
    <w:rsid w:val="0001081E"/>
    <w:rsid w:val="00012FF6"/>
    <w:rsid w:val="00014484"/>
    <w:rsid w:val="00021F3D"/>
    <w:rsid w:val="00026C05"/>
    <w:rsid w:val="00031FF3"/>
    <w:rsid w:val="00032211"/>
    <w:rsid w:val="0005283A"/>
    <w:rsid w:val="00054739"/>
    <w:rsid w:val="000578DE"/>
    <w:rsid w:val="00060BEF"/>
    <w:rsid w:val="000711CE"/>
    <w:rsid w:val="00071C67"/>
    <w:rsid w:val="00074449"/>
    <w:rsid w:val="000768A3"/>
    <w:rsid w:val="0008675B"/>
    <w:rsid w:val="00092E07"/>
    <w:rsid w:val="000A49D5"/>
    <w:rsid w:val="000A4F61"/>
    <w:rsid w:val="000A75B9"/>
    <w:rsid w:val="000A7C9A"/>
    <w:rsid w:val="000B0D29"/>
    <w:rsid w:val="000B3347"/>
    <w:rsid w:val="000B4463"/>
    <w:rsid w:val="000B5DCF"/>
    <w:rsid w:val="000B6920"/>
    <w:rsid w:val="000D0159"/>
    <w:rsid w:val="000E0809"/>
    <w:rsid w:val="000E1FD2"/>
    <w:rsid w:val="000F4174"/>
    <w:rsid w:val="000F7F2B"/>
    <w:rsid w:val="0010006E"/>
    <w:rsid w:val="0011642A"/>
    <w:rsid w:val="00147220"/>
    <w:rsid w:val="0014746A"/>
    <w:rsid w:val="00152353"/>
    <w:rsid w:val="00157E9F"/>
    <w:rsid w:val="0016146E"/>
    <w:rsid w:val="001808E4"/>
    <w:rsid w:val="001824CA"/>
    <w:rsid w:val="00192646"/>
    <w:rsid w:val="00192C9C"/>
    <w:rsid w:val="00193E1F"/>
    <w:rsid w:val="001B5A55"/>
    <w:rsid w:val="001B65FE"/>
    <w:rsid w:val="001C4A96"/>
    <w:rsid w:val="001D0616"/>
    <w:rsid w:val="001D4BEA"/>
    <w:rsid w:val="001D629E"/>
    <w:rsid w:val="001F08AE"/>
    <w:rsid w:val="001F0CDA"/>
    <w:rsid w:val="001F0D77"/>
    <w:rsid w:val="001F3DF3"/>
    <w:rsid w:val="001F4DDF"/>
    <w:rsid w:val="00205C95"/>
    <w:rsid w:val="0021485A"/>
    <w:rsid w:val="00215C5A"/>
    <w:rsid w:val="00217DB7"/>
    <w:rsid w:val="00234156"/>
    <w:rsid w:val="00235C66"/>
    <w:rsid w:val="00236C81"/>
    <w:rsid w:val="0024026F"/>
    <w:rsid w:val="002416DF"/>
    <w:rsid w:val="00242C34"/>
    <w:rsid w:val="0025032E"/>
    <w:rsid w:val="00254217"/>
    <w:rsid w:val="00256A20"/>
    <w:rsid w:val="0026484B"/>
    <w:rsid w:val="00266A7C"/>
    <w:rsid w:val="0026761F"/>
    <w:rsid w:val="002738E0"/>
    <w:rsid w:val="002761F7"/>
    <w:rsid w:val="00282269"/>
    <w:rsid w:val="00282B6F"/>
    <w:rsid w:val="00286618"/>
    <w:rsid w:val="00295422"/>
    <w:rsid w:val="00295F5D"/>
    <w:rsid w:val="002B6AEC"/>
    <w:rsid w:val="002B7AC2"/>
    <w:rsid w:val="002C1A09"/>
    <w:rsid w:val="002C7F1E"/>
    <w:rsid w:val="002D062C"/>
    <w:rsid w:val="002D4EE0"/>
    <w:rsid w:val="002D58E7"/>
    <w:rsid w:val="002E37B0"/>
    <w:rsid w:val="002F0E7F"/>
    <w:rsid w:val="002F274A"/>
    <w:rsid w:val="003101C8"/>
    <w:rsid w:val="0031047A"/>
    <w:rsid w:val="003113D3"/>
    <w:rsid w:val="003161D0"/>
    <w:rsid w:val="00317851"/>
    <w:rsid w:val="003207FD"/>
    <w:rsid w:val="003252F2"/>
    <w:rsid w:val="003319C2"/>
    <w:rsid w:val="00337444"/>
    <w:rsid w:val="00337FFB"/>
    <w:rsid w:val="00342C52"/>
    <w:rsid w:val="00352E0A"/>
    <w:rsid w:val="00354AB6"/>
    <w:rsid w:val="003559EF"/>
    <w:rsid w:val="003610CB"/>
    <w:rsid w:val="00370390"/>
    <w:rsid w:val="003730D0"/>
    <w:rsid w:val="003824E6"/>
    <w:rsid w:val="00390F93"/>
    <w:rsid w:val="0039689D"/>
    <w:rsid w:val="00397B61"/>
    <w:rsid w:val="003A7704"/>
    <w:rsid w:val="003B2CA0"/>
    <w:rsid w:val="003B76E1"/>
    <w:rsid w:val="003D0307"/>
    <w:rsid w:val="003D4F04"/>
    <w:rsid w:val="003E3FFC"/>
    <w:rsid w:val="003E45D6"/>
    <w:rsid w:val="003E5F73"/>
    <w:rsid w:val="003E67E1"/>
    <w:rsid w:val="00400162"/>
    <w:rsid w:val="00415B20"/>
    <w:rsid w:val="00417BDC"/>
    <w:rsid w:val="00423F5A"/>
    <w:rsid w:val="0044764B"/>
    <w:rsid w:val="0044780C"/>
    <w:rsid w:val="00456A05"/>
    <w:rsid w:val="00464BC8"/>
    <w:rsid w:val="00465F91"/>
    <w:rsid w:val="00470FCF"/>
    <w:rsid w:val="004714AE"/>
    <w:rsid w:val="0048777E"/>
    <w:rsid w:val="004928AB"/>
    <w:rsid w:val="00493220"/>
    <w:rsid w:val="00497C93"/>
    <w:rsid w:val="004A421F"/>
    <w:rsid w:val="004B3A73"/>
    <w:rsid w:val="004B48E4"/>
    <w:rsid w:val="004C67D0"/>
    <w:rsid w:val="004D2FF1"/>
    <w:rsid w:val="004D7A11"/>
    <w:rsid w:val="004E099C"/>
    <w:rsid w:val="004E18B5"/>
    <w:rsid w:val="004E2753"/>
    <w:rsid w:val="004E342B"/>
    <w:rsid w:val="004F0DE6"/>
    <w:rsid w:val="004F2138"/>
    <w:rsid w:val="004F36AD"/>
    <w:rsid w:val="004F644F"/>
    <w:rsid w:val="00500D6E"/>
    <w:rsid w:val="00502EF7"/>
    <w:rsid w:val="00511D1C"/>
    <w:rsid w:val="00513287"/>
    <w:rsid w:val="00514BED"/>
    <w:rsid w:val="00515C4F"/>
    <w:rsid w:val="0052199E"/>
    <w:rsid w:val="005313B8"/>
    <w:rsid w:val="00535894"/>
    <w:rsid w:val="00535EF7"/>
    <w:rsid w:val="0053788D"/>
    <w:rsid w:val="00554D52"/>
    <w:rsid w:val="00557E96"/>
    <w:rsid w:val="005657FE"/>
    <w:rsid w:val="00565B4A"/>
    <w:rsid w:val="00576783"/>
    <w:rsid w:val="00581809"/>
    <w:rsid w:val="00584564"/>
    <w:rsid w:val="005860F5"/>
    <w:rsid w:val="00592A05"/>
    <w:rsid w:val="005961DB"/>
    <w:rsid w:val="005A5998"/>
    <w:rsid w:val="005A70E1"/>
    <w:rsid w:val="005B06F2"/>
    <w:rsid w:val="005B702E"/>
    <w:rsid w:val="005C03CA"/>
    <w:rsid w:val="005C3260"/>
    <w:rsid w:val="005C5D4B"/>
    <w:rsid w:val="005C6497"/>
    <w:rsid w:val="005D3360"/>
    <w:rsid w:val="005E53FD"/>
    <w:rsid w:val="006062F5"/>
    <w:rsid w:val="006079B8"/>
    <w:rsid w:val="00615E71"/>
    <w:rsid w:val="00622759"/>
    <w:rsid w:val="00626558"/>
    <w:rsid w:val="00634A64"/>
    <w:rsid w:val="006370D6"/>
    <w:rsid w:val="00640EA1"/>
    <w:rsid w:val="00642C72"/>
    <w:rsid w:val="00644203"/>
    <w:rsid w:val="00647EA3"/>
    <w:rsid w:val="0065553A"/>
    <w:rsid w:val="006612A4"/>
    <w:rsid w:val="00664B0F"/>
    <w:rsid w:val="00671579"/>
    <w:rsid w:val="00671806"/>
    <w:rsid w:val="00672711"/>
    <w:rsid w:val="00682702"/>
    <w:rsid w:val="00686132"/>
    <w:rsid w:val="006877BF"/>
    <w:rsid w:val="00687F5A"/>
    <w:rsid w:val="006B16E2"/>
    <w:rsid w:val="006B4CAC"/>
    <w:rsid w:val="006B7F60"/>
    <w:rsid w:val="006C4223"/>
    <w:rsid w:val="006C5C95"/>
    <w:rsid w:val="006D4D90"/>
    <w:rsid w:val="006D69E6"/>
    <w:rsid w:val="006D6E65"/>
    <w:rsid w:val="006E1F40"/>
    <w:rsid w:val="006E38B0"/>
    <w:rsid w:val="006E576B"/>
    <w:rsid w:val="006F264F"/>
    <w:rsid w:val="006F32A0"/>
    <w:rsid w:val="006F36DF"/>
    <w:rsid w:val="006F549A"/>
    <w:rsid w:val="006F5E43"/>
    <w:rsid w:val="007046F7"/>
    <w:rsid w:val="00713062"/>
    <w:rsid w:val="007147B2"/>
    <w:rsid w:val="0071760A"/>
    <w:rsid w:val="00721B16"/>
    <w:rsid w:val="007224D9"/>
    <w:rsid w:val="007239C7"/>
    <w:rsid w:val="00724BA6"/>
    <w:rsid w:val="00733BCA"/>
    <w:rsid w:val="0073643D"/>
    <w:rsid w:val="00737EC2"/>
    <w:rsid w:val="00742335"/>
    <w:rsid w:val="0074359C"/>
    <w:rsid w:val="007444F1"/>
    <w:rsid w:val="00745604"/>
    <w:rsid w:val="0074683A"/>
    <w:rsid w:val="0075045F"/>
    <w:rsid w:val="00750C56"/>
    <w:rsid w:val="0077634E"/>
    <w:rsid w:val="0078524E"/>
    <w:rsid w:val="00787DE8"/>
    <w:rsid w:val="007A0515"/>
    <w:rsid w:val="007B3B33"/>
    <w:rsid w:val="007B7B68"/>
    <w:rsid w:val="007C2218"/>
    <w:rsid w:val="007C5D74"/>
    <w:rsid w:val="007C7E44"/>
    <w:rsid w:val="007D209E"/>
    <w:rsid w:val="007E2094"/>
    <w:rsid w:val="00802EA5"/>
    <w:rsid w:val="00810E53"/>
    <w:rsid w:val="00812113"/>
    <w:rsid w:val="00813026"/>
    <w:rsid w:val="008164CC"/>
    <w:rsid w:val="00821323"/>
    <w:rsid w:val="008307C7"/>
    <w:rsid w:val="008326EE"/>
    <w:rsid w:val="00862531"/>
    <w:rsid w:val="00865C05"/>
    <w:rsid w:val="00871948"/>
    <w:rsid w:val="00872FFE"/>
    <w:rsid w:val="008735A0"/>
    <w:rsid w:val="00876218"/>
    <w:rsid w:val="008828CE"/>
    <w:rsid w:val="008856D4"/>
    <w:rsid w:val="0089268E"/>
    <w:rsid w:val="008932B1"/>
    <w:rsid w:val="00897A32"/>
    <w:rsid w:val="008B2F4C"/>
    <w:rsid w:val="008C2845"/>
    <w:rsid w:val="008C49D1"/>
    <w:rsid w:val="008C6992"/>
    <w:rsid w:val="008C6D26"/>
    <w:rsid w:val="008D063D"/>
    <w:rsid w:val="008D2324"/>
    <w:rsid w:val="008D6E50"/>
    <w:rsid w:val="008E3ACA"/>
    <w:rsid w:val="008F19C9"/>
    <w:rsid w:val="008F4849"/>
    <w:rsid w:val="009006DD"/>
    <w:rsid w:val="0090280B"/>
    <w:rsid w:val="00906089"/>
    <w:rsid w:val="00906EE1"/>
    <w:rsid w:val="0091024F"/>
    <w:rsid w:val="00911AAA"/>
    <w:rsid w:val="009168F1"/>
    <w:rsid w:val="00920BD4"/>
    <w:rsid w:val="009254D9"/>
    <w:rsid w:val="00927678"/>
    <w:rsid w:val="009357D5"/>
    <w:rsid w:val="00944072"/>
    <w:rsid w:val="00947D33"/>
    <w:rsid w:val="00955123"/>
    <w:rsid w:val="009561B8"/>
    <w:rsid w:val="00957C94"/>
    <w:rsid w:val="00961A3B"/>
    <w:rsid w:val="00962441"/>
    <w:rsid w:val="009639A0"/>
    <w:rsid w:val="00964C29"/>
    <w:rsid w:val="00964DFA"/>
    <w:rsid w:val="00965E54"/>
    <w:rsid w:val="00973306"/>
    <w:rsid w:val="00973534"/>
    <w:rsid w:val="009751F3"/>
    <w:rsid w:val="0098273B"/>
    <w:rsid w:val="00983318"/>
    <w:rsid w:val="00992270"/>
    <w:rsid w:val="009945E1"/>
    <w:rsid w:val="0099754B"/>
    <w:rsid w:val="009A3DFB"/>
    <w:rsid w:val="009A50BC"/>
    <w:rsid w:val="009A6798"/>
    <w:rsid w:val="009B0AF3"/>
    <w:rsid w:val="009B19DF"/>
    <w:rsid w:val="009B46D2"/>
    <w:rsid w:val="009B6A60"/>
    <w:rsid w:val="009D0BA5"/>
    <w:rsid w:val="009D5A68"/>
    <w:rsid w:val="009E1C82"/>
    <w:rsid w:val="009E1F96"/>
    <w:rsid w:val="009E31EE"/>
    <w:rsid w:val="009E5F33"/>
    <w:rsid w:val="009E75D9"/>
    <w:rsid w:val="009F3BFA"/>
    <w:rsid w:val="00A038AF"/>
    <w:rsid w:val="00A05A88"/>
    <w:rsid w:val="00A07F4B"/>
    <w:rsid w:val="00A11890"/>
    <w:rsid w:val="00A14155"/>
    <w:rsid w:val="00A16116"/>
    <w:rsid w:val="00A20672"/>
    <w:rsid w:val="00A23AD9"/>
    <w:rsid w:val="00A32692"/>
    <w:rsid w:val="00A515BD"/>
    <w:rsid w:val="00A51B1A"/>
    <w:rsid w:val="00A57CF7"/>
    <w:rsid w:val="00A628BA"/>
    <w:rsid w:val="00A70AF4"/>
    <w:rsid w:val="00A715A7"/>
    <w:rsid w:val="00A73BAA"/>
    <w:rsid w:val="00A812E8"/>
    <w:rsid w:val="00AA4733"/>
    <w:rsid w:val="00AB177C"/>
    <w:rsid w:val="00AB3790"/>
    <w:rsid w:val="00AB768E"/>
    <w:rsid w:val="00AD2757"/>
    <w:rsid w:val="00AE067A"/>
    <w:rsid w:val="00AE52EF"/>
    <w:rsid w:val="00AE5B6C"/>
    <w:rsid w:val="00B00A99"/>
    <w:rsid w:val="00B02F61"/>
    <w:rsid w:val="00B0382B"/>
    <w:rsid w:val="00B1662D"/>
    <w:rsid w:val="00B23A44"/>
    <w:rsid w:val="00B31F64"/>
    <w:rsid w:val="00B32A18"/>
    <w:rsid w:val="00B32A24"/>
    <w:rsid w:val="00B354AD"/>
    <w:rsid w:val="00B408E2"/>
    <w:rsid w:val="00B42845"/>
    <w:rsid w:val="00B51C69"/>
    <w:rsid w:val="00B53F75"/>
    <w:rsid w:val="00B5413A"/>
    <w:rsid w:val="00B552A7"/>
    <w:rsid w:val="00B63996"/>
    <w:rsid w:val="00B92773"/>
    <w:rsid w:val="00B95AB0"/>
    <w:rsid w:val="00BD0F6F"/>
    <w:rsid w:val="00BD1953"/>
    <w:rsid w:val="00BD3CEE"/>
    <w:rsid w:val="00BD4A63"/>
    <w:rsid w:val="00BD61B6"/>
    <w:rsid w:val="00BD7DA3"/>
    <w:rsid w:val="00BE09F9"/>
    <w:rsid w:val="00BE25B7"/>
    <w:rsid w:val="00BE5AED"/>
    <w:rsid w:val="00BF1136"/>
    <w:rsid w:val="00BF2F7D"/>
    <w:rsid w:val="00C02B12"/>
    <w:rsid w:val="00C04AA8"/>
    <w:rsid w:val="00C05EFE"/>
    <w:rsid w:val="00C11A69"/>
    <w:rsid w:val="00C125E8"/>
    <w:rsid w:val="00C20D13"/>
    <w:rsid w:val="00C22A61"/>
    <w:rsid w:val="00C23587"/>
    <w:rsid w:val="00C321BB"/>
    <w:rsid w:val="00C356D6"/>
    <w:rsid w:val="00C4025B"/>
    <w:rsid w:val="00C46230"/>
    <w:rsid w:val="00C465CF"/>
    <w:rsid w:val="00C55752"/>
    <w:rsid w:val="00C5666C"/>
    <w:rsid w:val="00C616E5"/>
    <w:rsid w:val="00C62A05"/>
    <w:rsid w:val="00C70E46"/>
    <w:rsid w:val="00C74177"/>
    <w:rsid w:val="00C74809"/>
    <w:rsid w:val="00C87425"/>
    <w:rsid w:val="00C926C8"/>
    <w:rsid w:val="00CA1988"/>
    <w:rsid w:val="00CA21FB"/>
    <w:rsid w:val="00CA4E08"/>
    <w:rsid w:val="00CB36AB"/>
    <w:rsid w:val="00CB6358"/>
    <w:rsid w:val="00CB63DD"/>
    <w:rsid w:val="00CB663A"/>
    <w:rsid w:val="00CC3BEB"/>
    <w:rsid w:val="00CC761E"/>
    <w:rsid w:val="00CD3D38"/>
    <w:rsid w:val="00CD7AFA"/>
    <w:rsid w:val="00CE33DD"/>
    <w:rsid w:val="00CE561B"/>
    <w:rsid w:val="00CF0F19"/>
    <w:rsid w:val="00CF2F26"/>
    <w:rsid w:val="00D02E75"/>
    <w:rsid w:val="00D04C54"/>
    <w:rsid w:val="00D11CFD"/>
    <w:rsid w:val="00D14B78"/>
    <w:rsid w:val="00D15635"/>
    <w:rsid w:val="00D15999"/>
    <w:rsid w:val="00D3138C"/>
    <w:rsid w:val="00D31870"/>
    <w:rsid w:val="00D32194"/>
    <w:rsid w:val="00D43D00"/>
    <w:rsid w:val="00D44964"/>
    <w:rsid w:val="00D45165"/>
    <w:rsid w:val="00D45E66"/>
    <w:rsid w:val="00D471A1"/>
    <w:rsid w:val="00D51F93"/>
    <w:rsid w:val="00D5272F"/>
    <w:rsid w:val="00D539A0"/>
    <w:rsid w:val="00D547BB"/>
    <w:rsid w:val="00D574FA"/>
    <w:rsid w:val="00D67CD2"/>
    <w:rsid w:val="00D7230A"/>
    <w:rsid w:val="00D86335"/>
    <w:rsid w:val="00D87CE6"/>
    <w:rsid w:val="00D9025E"/>
    <w:rsid w:val="00DA590B"/>
    <w:rsid w:val="00DB4633"/>
    <w:rsid w:val="00DB710A"/>
    <w:rsid w:val="00DD6D0D"/>
    <w:rsid w:val="00DE0E33"/>
    <w:rsid w:val="00DE3DAD"/>
    <w:rsid w:val="00DF1F28"/>
    <w:rsid w:val="00DF5363"/>
    <w:rsid w:val="00E00057"/>
    <w:rsid w:val="00E13D31"/>
    <w:rsid w:val="00E20D2B"/>
    <w:rsid w:val="00E21F06"/>
    <w:rsid w:val="00E223B8"/>
    <w:rsid w:val="00E312FD"/>
    <w:rsid w:val="00E34601"/>
    <w:rsid w:val="00E66BC5"/>
    <w:rsid w:val="00E81D1E"/>
    <w:rsid w:val="00E86E20"/>
    <w:rsid w:val="00E87035"/>
    <w:rsid w:val="00E8754B"/>
    <w:rsid w:val="00EB1EC4"/>
    <w:rsid w:val="00EB33A4"/>
    <w:rsid w:val="00EB4B8B"/>
    <w:rsid w:val="00EB5412"/>
    <w:rsid w:val="00EB71F4"/>
    <w:rsid w:val="00EC5A78"/>
    <w:rsid w:val="00EC7305"/>
    <w:rsid w:val="00ED1FB1"/>
    <w:rsid w:val="00ED4D6E"/>
    <w:rsid w:val="00EE0FFF"/>
    <w:rsid w:val="00EE7DE7"/>
    <w:rsid w:val="00EF1EE2"/>
    <w:rsid w:val="00EF5FFA"/>
    <w:rsid w:val="00F0179C"/>
    <w:rsid w:val="00F029CC"/>
    <w:rsid w:val="00F06957"/>
    <w:rsid w:val="00F11A21"/>
    <w:rsid w:val="00F246C5"/>
    <w:rsid w:val="00F2499E"/>
    <w:rsid w:val="00F26C94"/>
    <w:rsid w:val="00F4137F"/>
    <w:rsid w:val="00F46C22"/>
    <w:rsid w:val="00F56C56"/>
    <w:rsid w:val="00F60B50"/>
    <w:rsid w:val="00F61406"/>
    <w:rsid w:val="00F615E9"/>
    <w:rsid w:val="00F62635"/>
    <w:rsid w:val="00F67642"/>
    <w:rsid w:val="00F728CB"/>
    <w:rsid w:val="00F77C79"/>
    <w:rsid w:val="00F834E4"/>
    <w:rsid w:val="00F85070"/>
    <w:rsid w:val="00F872B9"/>
    <w:rsid w:val="00F9798D"/>
    <w:rsid w:val="00FA1FAA"/>
    <w:rsid w:val="00FA3172"/>
    <w:rsid w:val="00FB74CF"/>
    <w:rsid w:val="00FC0568"/>
    <w:rsid w:val="00FC4067"/>
    <w:rsid w:val="00FD184B"/>
    <w:rsid w:val="00FD47BE"/>
    <w:rsid w:val="00FD7F9F"/>
    <w:rsid w:val="00FE2B82"/>
    <w:rsid w:val="00FF0131"/>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32DA39"/>
  <w15:docId w15:val="{629FDA61-51D2-4B16-B65F-BB8B17CB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uiPriority w:val="99"/>
    <w:rsid w:val="00A57CF7"/>
    <w:rPr>
      <w:b/>
      <w:kern w:val="28"/>
      <w:sz w:val="28"/>
      <w:u w:val="single"/>
      <w:lang w:eastAsia="en-US"/>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rsid w:val="00F77C79"/>
    <w:rPr>
      <w:rFonts w:ascii="Courier New" w:hAnsi="Courier New" w:cs="Courier New" w:hint="default"/>
      <w:sz w:val="22"/>
    </w:rPr>
  </w:style>
  <w:style w:type="character" w:styleId="Hypertextovodkaz">
    <w:name w:val="Hyperlink"/>
    <w:rsid w:val="00515C4F"/>
    <w:rPr>
      <w:color w:val="0000FF"/>
      <w:u w:val="single"/>
    </w:rPr>
  </w:style>
  <w:style w:type="paragraph" w:styleId="Odstavecseseznamem">
    <w:name w:val="List Paragraph"/>
    <w:basedOn w:val="Normln"/>
    <w:uiPriority w:val="99"/>
    <w:qFormat/>
    <w:rsid w:val="00584564"/>
    <w:pPr>
      <w:ind w:left="720"/>
      <w:contextualSpacing/>
    </w:pPr>
  </w:style>
  <w:style w:type="character" w:customStyle="1" w:styleId="Nadpis3Char">
    <w:name w:val="Nadpis 3 Char"/>
    <w:link w:val="Nadpis3"/>
    <w:semiHidden/>
    <w:rsid w:val="004E342B"/>
    <w:rPr>
      <w:sz w:val="24"/>
    </w:rPr>
  </w:style>
  <w:style w:type="character" w:customStyle="1" w:styleId="Nadpis4Char">
    <w:name w:val="Nadpis 4 Char"/>
    <w:link w:val="Nadpis4"/>
    <w:semiHidden/>
    <w:rsid w:val="004E342B"/>
    <w:rPr>
      <w:rFonts w:ascii="Arial" w:hAnsi="Arial"/>
      <w:b/>
      <w:sz w:val="24"/>
    </w:rPr>
  </w:style>
  <w:style w:type="character" w:customStyle="1" w:styleId="Nadpis5Char">
    <w:name w:val="Nadpis 5 Char"/>
    <w:link w:val="Nadpis5"/>
    <w:semiHidden/>
    <w:rsid w:val="004E342B"/>
    <w:rPr>
      <w:sz w:val="22"/>
    </w:rPr>
  </w:style>
  <w:style w:type="character" w:customStyle="1" w:styleId="Nadpis6Char">
    <w:name w:val="Nadpis 6 Char"/>
    <w:link w:val="Nadpis6"/>
    <w:semiHidden/>
    <w:rsid w:val="004E342B"/>
    <w:rPr>
      <w:i/>
      <w:sz w:val="22"/>
    </w:rPr>
  </w:style>
  <w:style w:type="character" w:customStyle="1" w:styleId="Nadpis7Char">
    <w:name w:val="Nadpis 7 Char"/>
    <w:link w:val="Nadpis7"/>
    <w:semiHidden/>
    <w:rsid w:val="004E342B"/>
    <w:rPr>
      <w:rFonts w:ascii="Arial" w:hAnsi="Arial"/>
      <w:sz w:val="24"/>
    </w:rPr>
  </w:style>
  <w:style w:type="character" w:customStyle="1" w:styleId="Nadpis8Char">
    <w:name w:val="Nadpis 8 Char"/>
    <w:link w:val="Nadpis8"/>
    <w:semiHidden/>
    <w:rsid w:val="004E342B"/>
    <w:rPr>
      <w:rFonts w:ascii="Arial" w:hAnsi="Arial"/>
      <w:i/>
      <w:sz w:val="24"/>
    </w:rPr>
  </w:style>
  <w:style w:type="character" w:customStyle="1" w:styleId="Nadpis9Char">
    <w:name w:val="Nadpis 9 Char"/>
    <w:link w:val="Nadpis9"/>
    <w:semiHidden/>
    <w:rsid w:val="004E342B"/>
    <w:rPr>
      <w:rFonts w:ascii="Arial" w:hAnsi="Arial"/>
      <w:b/>
      <w:i/>
      <w:sz w:val="18"/>
    </w:rPr>
  </w:style>
  <w:style w:type="paragraph" w:styleId="Textbubliny">
    <w:name w:val="Balloon Text"/>
    <w:basedOn w:val="Normln"/>
    <w:link w:val="TextbublinyChar"/>
    <w:rsid w:val="00897A32"/>
    <w:pPr>
      <w:spacing w:after="0" w:line="240" w:lineRule="auto"/>
    </w:pPr>
    <w:rPr>
      <w:rFonts w:ascii="Segoe UI" w:hAnsi="Segoe UI"/>
      <w:sz w:val="18"/>
      <w:szCs w:val="18"/>
    </w:rPr>
  </w:style>
  <w:style w:type="character" w:customStyle="1" w:styleId="TextbublinyChar">
    <w:name w:val="Text bubliny Char"/>
    <w:link w:val="Textbubliny"/>
    <w:rsid w:val="00897A32"/>
    <w:rPr>
      <w:rFonts w:ascii="Segoe UI" w:eastAsia="Calibri" w:hAnsi="Segoe UI" w:cs="Segoe UI"/>
      <w:sz w:val="18"/>
      <w:szCs w:val="18"/>
      <w:lang w:eastAsia="en-US"/>
    </w:rPr>
  </w:style>
  <w:style w:type="paragraph" w:customStyle="1" w:styleId="BODY1">
    <w:name w:val="BODY (1)"/>
    <w:basedOn w:val="Normln"/>
    <w:uiPriority w:val="99"/>
    <w:rsid w:val="007224D9"/>
    <w:pPr>
      <w:overflowPunct w:val="0"/>
      <w:autoSpaceDE w:val="0"/>
      <w:autoSpaceDN w:val="0"/>
      <w:adjustRightInd w:val="0"/>
      <w:spacing w:before="60" w:after="60" w:line="240" w:lineRule="auto"/>
      <w:ind w:left="284"/>
      <w:jc w:val="both"/>
      <w:textAlignment w:val="baseline"/>
    </w:pPr>
    <w:rPr>
      <w:rFonts w:ascii="Times New Roman" w:eastAsia="Times New Roman" w:hAnsi="Times New Roman"/>
      <w:sz w:val="20"/>
      <w:szCs w:val="20"/>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6C5C95"/>
    <w:rPr>
      <w:sz w:val="24"/>
      <w:lang w:eastAsia="de-DE"/>
    </w:rPr>
  </w:style>
  <w:style w:type="paragraph" w:customStyle="1" w:styleId="Standard">
    <w:name w:val="Standard"/>
    <w:rsid w:val="00B32A24"/>
    <w:pPr>
      <w:suppressAutoHyphens/>
      <w:autoSpaceDN w:val="0"/>
    </w:pPr>
    <w:rPr>
      <w:kern w:val="3"/>
      <w:sz w:val="24"/>
      <w:szCs w:val="24"/>
      <w:lang w:eastAsia="ar-SA"/>
    </w:rPr>
  </w:style>
  <w:style w:type="paragraph" w:customStyle="1" w:styleId="NadpisLEG">
    <w:name w:val="Nadpis LEG"/>
    <w:basedOn w:val="Nadpis1"/>
    <w:rsid w:val="0005283A"/>
    <w:pPr>
      <w:keepNext w:val="0"/>
      <w:keepLines w:val="0"/>
      <w:widowControl w:val="0"/>
      <w:numPr>
        <w:numId w:val="2"/>
      </w:numPr>
      <w:tabs>
        <w:tab w:val="clear" w:pos="550"/>
      </w:tabs>
      <w:autoSpaceDE w:val="0"/>
      <w:autoSpaceDN w:val="0"/>
      <w:adjustRightInd w:val="0"/>
      <w:spacing w:before="480" w:after="180"/>
      <w:contextualSpacing/>
      <w:jc w:val="center"/>
    </w:pPr>
    <w:rPr>
      <w:rFonts w:ascii="RotisSerif" w:eastAsiaTheme="majorEastAsia" w:hAnsi="RotisSerif" w:cs="Arial"/>
      <w:kern w:val="0"/>
      <w:sz w:val="24"/>
      <w:szCs w:val="24"/>
      <w:u w:val="none"/>
      <w:lang w:eastAsia="cs-CZ"/>
    </w:rPr>
  </w:style>
  <w:style w:type="paragraph" w:customStyle="1" w:styleId="LEG1">
    <w:name w:val="LEG 1"/>
    <w:basedOn w:val="Normln"/>
    <w:link w:val="LEG1Char"/>
    <w:rsid w:val="0005283A"/>
    <w:pPr>
      <w:widowControl w:val="0"/>
      <w:numPr>
        <w:ilvl w:val="1"/>
        <w:numId w:val="2"/>
      </w:numPr>
      <w:autoSpaceDE w:val="0"/>
      <w:autoSpaceDN w:val="0"/>
      <w:adjustRightInd w:val="0"/>
      <w:spacing w:after="180" w:line="240" w:lineRule="auto"/>
      <w:jc w:val="both"/>
    </w:pPr>
    <w:rPr>
      <w:rFonts w:ascii="RotisSerif" w:eastAsiaTheme="minorEastAsia" w:hAnsi="RotisSerif" w:cs="Arial"/>
      <w:bCs/>
      <w:sz w:val="24"/>
      <w:szCs w:val="24"/>
      <w:lang w:eastAsia="cs-CZ"/>
    </w:rPr>
  </w:style>
  <w:style w:type="paragraph" w:customStyle="1" w:styleId="LEG2">
    <w:name w:val="LEG 2"/>
    <w:basedOn w:val="Normln"/>
    <w:rsid w:val="0005283A"/>
    <w:pPr>
      <w:widowControl w:val="0"/>
      <w:numPr>
        <w:ilvl w:val="2"/>
        <w:numId w:val="2"/>
      </w:numPr>
      <w:autoSpaceDE w:val="0"/>
      <w:autoSpaceDN w:val="0"/>
      <w:adjustRightInd w:val="0"/>
      <w:spacing w:after="180" w:line="240" w:lineRule="auto"/>
      <w:jc w:val="both"/>
    </w:pPr>
    <w:rPr>
      <w:rFonts w:ascii="RotisSerif" w:eastAsiaTheme="minorEastAsia" w:hAnsi="RotisSerif" w:cs="Arial"/>
      <w:sz w:val="24"/>
      <w:szCs w:val="24"/>
      <w:lang w:eastAsia="cs-CZ"/>
    </w:rPr>
  </w:style>
  <w:style w:type="character" w:customStyle="1" w:styleId="LEG1Char">
    <w:name w:val="LEG 1 Char"/>
    <w:basedOn w:val="Standardnpsmoodstavce"/>
    <w:link w:val="LEG1"/>
    <w:rsid w:val="0005283A"/>
    <w:rPr>
      <w:rFonts w:ascii="RotisSerif" w:eastAsiaTheme="minorEastAsia" w:hAnsi="RotisSerif" w:cs="Arial"/>
      <w:bCs/>
      <w:sz w:val="24"/>
      <w:szCs w:val="24"/>
    </w:rPr>
  </w:style>
  <w:style w:type="paragraph" w:customStyle="1" w:styleId="LEG3">
    <w:name w:val="LEG 3"/>
    <w:basedOn w:val="Normln"/>
    <w:rsid w:val="0005283A"/>
    <w:pPr>
      <w:widowControl w:val="0"/>
      <w:numPr>
        <w:ilvl w:val="3"/>
        <w:numId w:val="2"/>
      </w:numPr>
      <w:tabs>
        <w:tab w:val="left" w:pos="2268"/>
      </w:tabs>
      <w:autoSpaceDE w:val="0"/>
      <w:autoSpaceDN w:val="0"/>
      <w:adjustRightInd w:val="0"/>
      <w:spacing w:after="180" w:line="240" w:lineRule="auto"/>
      <w:ind w:left="2268" w:hanging="850"/>
      <w:jc w:val="both"/>
    </w:pPr>
    <w:rPr>
      <w:rFonts w:ascii="RotisSerif" w:eastAsiaTheme="minorEastAsia" w:hAnsi="RotisSerif"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308243609">
      <w:bodyDiv w:val="1"/>
      <w:marLeft w:val="0"/>
      <w:marRight w:val="0"/>
      <w:marTop w:val="0"/>
      <w:marBottom w:val="0"/>
      <w:divBdr>
        <w:top w:val="none" w:sz="0" w:space="0" w:color="auto"/>
        <w:left w:val="none" w:sz="0" w:space="0" w:color="auto"/>
        <w:bottom w:val="none" w:sz="0" w:space="0" w:color="auto"/>
        <w:right w:val="none" w:sz="0" w:space="0" w:color="auto"/>
      </w:divBdr>
    </w:div>
    <w:div w:id="1020619118">
      <w:bodyDiv w:val="1"/>
      <w:marLeft w:val="0"/>
      <w:marRight w:val="0"/>
      <w:marTop w:val="0"/>
      <w:marBottom w:val="0"/>
      <w:divBdr>
        <w:top w:val="none" w:sz="0" w:space="0" w:color="auto"/>
        <w:left w:val="none" w:sz="0" w:space="0" w:color="auto"/>
        <w:bottom w:val="none" w:sz="0" w:space="0" w:color="auto"/>
        <w:right w:val="none" w:sz="0" w:space="0" w:color="auto"/>
      </w:divBdr>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B899-303E-44B0-9746-D23610F5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2551</Words>
  <Characters>15089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ONMB a.s.</Company>
  <LinksUpToDate>false</LinksUpToDate>
  <CharactersWithSpaces>17605</CharactersWithSpaces>
  <SharedDoc>false</SharedDoc>
  <HLinks>
    <vt:vector size="6" baseType="variant">
      <vt:variant>
        <vt:i4>7864324</vt:i4>
      </vt:variant>
      <vt:variant>
        <vt:i4>0</vt:i4>
      </vt:variant>
      <vt:variant>
        <vt:i4>0</vt:i4>
      </vt:variant>
      <vt:variant>
        <vt:i4>5</vt:i4>
      </vt:variant>
      <vt:variant>
        <vt:lpwstr>mailto:miroslav.fryda@onmb.cz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osc9039</dc:creator>
  <cp:lastModifiedBy>Michaela Šrajlová</cp:lastModifiedBy>
  <cp:revision>4</cp:revision>
  <cp:lastPrinted>2023-02-01T11:35:00Z</cp:lastPrinted>
  <dcterms:created xsi:type="dcterms:W3CDTF">2022-12-15T06:03:00Z</dcterms:created>
  <dcterms:modified xsi:type="dcterms:W3CDTF">2023-03-18T08:25:00Z</dcterms:modified>
</cp:coreProperties>
</file>