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1190700455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městys</w:t>
      </w:r>
      <w:r>
        <w:rPr>
          <w:spacing w:val="-8"/>
        </w:rPr>
        <w:t> </w:t>
      </w:r>
      <w:r>
        <w:rPr/>
        <w:t>Doudleby</w:t>
      </w:r>
      <w:r>
        <w:rPr>
          <w:spacing w:val="-8"/>
        </w:rPr>
        <w:t> </w:t>
      </w:r>
      <w:r>
        <w:rPr/>
        <w:t>nad</w:t>
      </w:r>
      <w:r>
        <w:rPr>
          <w:spacing w:val="-10"/>
        </w:rPr>
        <w:t> </w:t>
      </w:r>
      <w:r>
        <w:rPr>
          <w:spacing w:val="-2"/>
        </w:rPr>
        <w:t>Orlicí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112" w:firstLine="0"/>
        <w:jc w:val="left"/>
      </w:pPr>
      <w:r>
        <w:rPr/>
        <w:t>kontaktní adresa:</w:t>
        <w:tab/>
      </w:r>
      <w:r>
        <w:rPr>
          <w:spacing w:val="-2"/>
        </w:rPr>
        <w:t>Úřad</w:t>
      </w:r>
      <w:r>
        <w:rPr>
          <w:spacing w:val="-5"/>
        </w:rPr>
        <w:t> </w:t>
      </w:r>
      <w:r>
        <w:rPr>
          <w:spacing w:val="-2"/>
        </w:rPr>
        <w:t>městyse</w:t>
      </w:r>
      <w:r>
        <w:rPr>
          <w:spacing w:val="-6"/>
        </w:rPr>
        <w:t> </w:t>
      </w:r>
      <w:r>
        <w:rPr>
          <w:spacing w:val="-2"/>
        </w:rPr>
        <w:t>Doudleby</w:t>
      </w:r>
      <w:r>
        <w:rPr>
          <w:spacing w:val="-5"/>
        </w:rPr>
        <w:t> </w:t>
      </w:r>
      <w:r>
        <w:rPr>
          <w:spacing w:val="-2"/>
        </w:rPr>
        <w:t>nad</w:t>
      </w:r>
      <w:r>
        <w:rPr>
          <w:spacing w:val="-5"/>
        </w:rPr>
        <w:t> </w:t>
      </w:r>
      <w:r>
        <w:rPr>
          <w:spacing w:val="-2"/>
        </w:rPr>
        <w:t>Orlicí,</w:t>
      </w:r>
      <w:r>
        <w:rPr>
          <w:spacing w:val="-5"/>
        </w:rPr>
        <w:t> </w:t>
      </w:r>
      <w:r>
        <w:rPr>
          <w:spacing w:val="-2"/>
        </w:rPr>
        <w:t>Dukelská</w:t>
      </w:r>
      <w:r>
        <w:rPr>
          <w:spacing w:val="-6"/>
        </w:rPr>
        <w:t> </w:t>
      </w:r>
      <w:r>
        <w:rPr>
          <w:spacing w:val="-2"/>
        </w:rPr>
        <w:t>68,</w:t>
      </w:r>
      <w:r>
        <w:rPr>
          <w:spacing w:val="-8"/>
        </w:rPr>
        <w:t> </w:t>
      </w:r>
      <w:r>
        <w:rPr>
          <w:spacing w:val="-2"/>
        </w:rPr>
        <w:t>517</w:t>
      </w:r>
      <w:r>
        <w:rPr>
          <w:spacing w:val="-4"/>
        </w:rPr>
        <w:t> </w:t>
      </w:r>
      <w:r>
        <w:rPr>
          <w:spacing w:val="-2"/>
        </w:rPr>
        <w:t>42</w:t>
      </w:r>
      <w:r>
        <w:rPr>
          <w:spacing w:val="-4"/>
        </w:rPr>
        <w:t> </w:t>
      </w:r>
      <w:r>
        <w:rPr>
          <w:spacing w:val="-2"/>
        </w:rPr>
        <w:t>Doudleby</w:t>
      </w:r>
      <w:r>
        <w:rPr>
          <w:spacing w:val="-9"/>
        </w:rPr>
        <w:t> </w:t>
      </w:r>
      <w:r>
        <w:rPr>
          <w:spacing w:val="-2"/>
        </w:rPr>
        <w:t>nad</w:t>
      </w:r>
      <w:r>
        <w:rPr>
          <w:spacing w:val="-8"/>
        </w:rPr>
        <w:t> </w:t>
      </w:r>
      <w:r>
        <w:rPr>
          <w:spacing w:val="-2"/>
        </w:rPr>
        <w:t>Orlicí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00274909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Ivanem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ind w:left="242" w:right="5075" w:firstLine="0"/>
        <w:jc w:val="left"/>
      </w:pPr>
      <w:r>
        <w:rPr/>
        <w:t>číslo účtu:</w:t>
        <w:tab/>
      </w:r>
      <w:r>
        <w:rPr>
          <w:spacing w:val="-2"/>
        </w:rPr>
        <w:t>94-2310571/0710 </w:t>
      </w:r>
      <w:r>
        <w:rPr/>
        <w:t>(dále 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273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3"/>
        </w:rPr>
        <w:t> </w:t>
      </w:r>
      <w:r>
        <w:rPr>
          <w:spacing w:val="-2"/>
        </w:rPr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1190700455 o poskytnutí finančních prostředků ze Státního fondu životního prostředí ČR ze dne 20.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2020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4"/>
        </w:rPr>
        <w:t> </w:t>
      </w:r>
      <w:r>
        <w:rPr/>
        <w:t>platné</w:t>
      </w:r>
      <w:r>
        <w:rPr>
          <w:spacing w:val="-4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6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7/2019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23" w:right="0"/>
        <w:jc w:val="left"/>
      </w:pPr>
      <w:r>
        <w:rPr/>
        <w:t>„Přírodní</w:t>
      </w:r>
      <w:r>
        <w:rPr>
          <w:spacing w:val="-9"/>
        </w:rPr>
        <w:t> </w:t>
      </w:r>
      <w:r>
        <w:rPr/>
        <w:t>zahrada</w:t>
      </w:r>
      <w:r>
        <w:rPr>
          <w:spacing w:val="-6"/>
        </w:rPr>
        <w:t> </w:t>
      </w:r>
      <w:r>
        <w:rPr/>
        <w:t>MŠ</w:t>
      </w:r>
      <w:r>
        <w:rPr>
          <w:spacing w:val="-9"/>
        </w:rPr>
        <w:t> </w:t>
      </w:r>
      <w:r>
        <w:rPr/>
        <w:t>Doudleby</w:t>
      </w:r>
      <w:r>
        <w:rPr>
          <w:spacing w:val="-6"/>
        </w:rPr>
        <w:t> </w:t>
      </w:r>
      <w:r>
        <w:rPr/>
        <w:t>nad</w:t>
      </w:r>
      <w:r>
        <w:rPr>
          <w:spacing w:val="-9"/>
        </w:rPr>
        <w:t> </w:t>
      </w:r>
      <w:r>
        <w:rPr>
          <w:spacing w:val="-2"/>
        </w:rPr>
        <w:t>Orlicí“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2022.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271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956,20 Kč </w:t>
      </w:r>
      <w:r>
        <w:rPr>
          <w:sz w:val="20"/>
        </w:rPr>
        <w:t>(slovy: dvě stě sedmdesát jeden tisíc devět set padesát šest korun českých a dvacet haléřů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319 948,48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 jeho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postupu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akce),</w:t>
      </w:r>
      <w:r>
        <w:rPr>
          <w:spacing w:val="40"/>
          <w:sz w:val="20"/>
        </w:rPr>
        <w:t> </w:t>
      </w:r>
      <w:r>
        <w:rPr>
          <w:sz w:val="20"/>
        </w:rPr>
        <w:t>uhradí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částku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 Výzvy, s výjimkou výdajů na 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4" w:hanging="284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průběžně</w:t>
      </w:r>
      <w:r>
        <w:rPr>
          <w:spacing w:val="-6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bodech</w:t>
      </w:r>
      <w:r>
        <w:rPr>
          <w:spacing w:val="-9"/>
          <w:sz w:val="20"/>
        </w:rPr>
        <w:t> </w:t>
      </w:r>
      <w:r>
        <w:rPr>
          <w:sz w:val="20"/>
        </w:rPr>
        <w:t>10–15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9"/>
          <w:sz w:val="20"/>
        </w:rPr>
        <w:t> </w:t>
      </w:r>
      <w:r>
        <w:rPr>
          <w:sz w:val="20"/>
        </w:rPr>
        <w:t>aby</w:t>
      </w:r>
      <w:r>
        <w:rPr>
          <w:spacing w:val="-9"/>
          <w:sz w:val="20"/>
        </w:rPr>
        <w:t> </w:t>
      </w:r>
      <w:r>
        <w:rPr>
          <w:sz w:val="20"/>
        </w:rPr>
        <w:t>byl 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956,20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2"/>
          <w:sz w:val="20"/>
        </w:rPr>
        <w:t> </w:t>
      </w:r>
      <w:r>
        <w:rPr>
          <w:sz w:val="20"/>
        </w:rPr>
        <w:t>každou žádostí o uvolnění finančních prostředků, (bod 11),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7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 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3"/>
          <w:sz w:val="20"/>
        </w:rPr>
        <w:t> </w:t>
      </w: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Ustanovení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tím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</w:t>
      </w:r>
      <w:r>
        <w:rPr>
          <w:spacing w:val="80"/>
          <w:sz w:val="20"/>
        </w:rPr>
        <w:t>  </w:t>
      </w:r>
      <w:r>
        <w:rPr>
          <w:sz w:val="20"/>
        </w:rPr>
        <w:t>dle</w:t>
      </w:r>
      <w:r>
        <w:rPr>
          <w:spacing w:val="80"/>
          <w:sz w:val="20"/>
        </w:rPr>
        <w:t>  </w:t>
      </w:r>
      <w:r>
        <w:rPr>
          <w:sz w:val="20"/>
        </w:rPr>
        <w:t>Fondem</w:t>
      </w:r>
      <w:r>
        <w:rPr>
          <w:spacing w:val="79"/>
          <w:sz w:val="20"/>
        </w:rPr>
        <w:t>  </w:t>
      </w:r>
      <w:r>
        <w:rPr>
          <w:sz w:val="20"/>
        </w:rPr>
        <w:t>akceptovaného</w:t>
      </w:r>
      <w:r>
        <w:rPr>
          <w:spacing w:val="80"/>
          <w:sz w:val="20"/>
        </w:rPr>
        <w:t>  </w:t>
      </w:r>
      <w:r>
        <w:rPr>
          <w:sz w:val="20"/>
        </w:rPr>
        <w:t>finančně</w:t>
      </w:r>
      <w:r>
        <w:rPr>
          <w:spacing w:val="80"/>
          <w:sz w:val="20"/>
        </w:rPr>
        <w:t>  </w:t>
      </w:r>
      <w:r>
        <w:rPr>
          <w:sz w:val="20"/>
        </w:rPr>
        <w:t>platebního</w:t>
      </w:r>
      <w:r>
        <w:rPr>
          <w:spacing w:val="80"/>
          <w:sz w:val="20"/>
        </w:rPr>
        <w:t>  </w:t>
      </w:r>
      <w:r>
        <w:rPr>
          <w:sz w:val="20"/>
        </w:rPr>
        <w:t>kalendáře</w:t>
      </w:r>
      <w:r>
        <w:rPr>
          <w:spacing w:val="80"/>
          <w:sz w:val="20"/>
        </w:rPr>
        <w:t>  </w:t>
      </w:r>
      <w:r>
        <w:rPr>
          <w:sz w:val="20"/>
        </w:rPr>
        <w:t>v AIS</w:t>
      </w:r>
      <w:r>
        <w:rPr>
          <w:spacing w:val="80"/>
          <w:sz w:val="20"/>
        </w:rPr>
        <w:t>  </w:t>
      </w:r>
      <w:r>
        <w:rPr>
          <w:sz w:val="20"/>
        </w:rPr>
        <w:t>SFŽP</w:t>
      </w:r>
      <w:r>
        <w:rPr>
          <w:spacing w:val="80"/>
          <w:sz w:val="20"/>
        </w:rPr>
        <w:t>  </w:t>
      </w:r>
      <w:r>
        <w:rPr>
          <w:sz w:val="20"/>
        </w:rPr>
        <w:t>ČR a na základě žádosti o</w:t>
      </w:r>
      <w:r>
        <w:rPr>
          <w:spacing w:val="-1"/>
          <w:sz w:val="20"/>
        </w:rPr>
        <w:t> </w:t>
      </w:r>
      <w:r>
        <w:rPr>
          <w:sz w:val="20"/>
        </w:rPr>
        <w:t>uvolnění finančních prostředků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obsahovat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uvolnění</w:t>
      </w:r>
      <w:r>
        <w:rPr>
          <w:spacing w:val="-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 a</w:t>
      </w:r>
      <w:r>
        <w:rPr>
          <w:spacing w:val="-1"/>
          <w:sz w:val="20"/>
        </w:rPr>
        <w:t> </w:t>
      </w:r>
      <w:r>
        <w:rPr>
          <w:sz w:val="20"/>
        </w:rPr>
        <w:t>předložením</w:t>
      </w:r>
      <w:r>
        <w:rPr>
          <w:spacing w:val="-2"/>
          <w:sz w:val="20"/>
        </w:rPr>
        <w:t> </w:t>
      </w:r>
      <w:r>
        <w:rPr>
          <w:sz w:val="20"/>
        </w:rPr>
        <w:t>kopií</w:t>
      </w:r>
      <w:r>
        <w:rPr>
          <w:spacing w:val="-1"/>
          <w:sz w:val="20"/>
        </w:rPr>
        <w:t> </w:t>
      </w:r>
      <w:r>
        <w:rPr>
          <w:sz w:val="20"/>
        </w:rPr>
        <w:t>faktur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mj.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2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4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923" w:right="117" w:firstLine="0"/>
      </w:pPr>
      <w:r>
        <w:rPr/>
        <w:t>„Přírodní zahrada MŠ Doudleby nad Orlicí“ ze dne 11. 5. 2020,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20" w:hanging="286"/>
        <w:jc w:val="both"/>
        <w:rPr>
          <w:sz w:val="20"/>
        </w:rPr>
      </w:pPr>
      <w:r>
        <w:rPr>
          <w:sz w:val="20"/>
        </w:rPr>
        <w:t>v období od 5/2020 do 12/2022 pořídil předměty uvedené v aktualizovaném rozpočtu projektu ze dne 3. 3. 2023 a vysadil minimálně jeden stanovištně vhodný strom, přičemž se zavazuje zajistit následnou péči o 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80"/>
          <w:sz w:val="20"/>
        </w:rPr>
        <w:t> </w:t>
      </w:r>
      <w:r>
        <w:rPr>
          <w:sz w:val="20"/>
        </w:rPr>
        <w:t>a údržby realizovaného opatření a provádění kontroly podle písm. b) odrážky páté) po dobu 3</w:t>
      </w:r>
      <w:r>
        <w:rPr>
          <w:spacing w:val="-2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923" w:right="109" w:firstLine="0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8"/>
          <w:sz w:val="20"/>
        </w:rPr>
        <w:t> </w:t>
      </w:r>
      <w:r>
        <w:rPr>
          <w:sz w:val="20"/>
        </w:rPr>
        <w:t>veřejnost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fázích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8"/>
          <w:sz w:val="20"/>
        </w:rPr>
        <w:t> </w:t>
      </w:r>
      <w:r>
        <w:rPr>
          <w:sz w:val="20"/>
        </w:rPr>
        <w:t>plánování,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projektu)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8"/>
          <w:sz w:val="20"/>
        </w:rPr>
        <w:t> </w:t>
      </w:r>
      <w:r>
        <w:rPr>
          <w:sz w:val="20"/>
        </w:rPr>
        <w:t>to relevantní, splní povinnost podle čl. 10 písm. k) 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8"/>
          <w:sz w:val="20"/>
        </w:rPr>
        <w:t> </w:t>
      </w:r>
      <w:r>
        <w:rPr>
          <w:sz w:val="20"/>
        </w:rPr>
        <w:t>pověřeným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8"/>
          <w:sz w:val="20"/>
        </w:rPr>
        <w:t> </w:t>
      </w:r>
      <w:r>
        <w:rPr>
          <w:sz w:val="20"/>
        </w:rPr>
        <w:t>oprávněným</w:t>
      </w:r>
      <w:r>
        <w:rPr>
          <w:spacing w:val="-8"/>
          <w:sz w:val="20"/>
        </w:rPr>
        <w:t> </w:t>
      </w:r>
      <w:r>
        <w:rPr>
          <w:sz w:val="20"/>
        </w:rPr>
        <w:t>kontrolním</w:t>
      </w:r>
      <w:r>
        <w:rPr>
          <w:spacing w:val="-6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zakázek, stanovená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Směrnici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2"/>
          <w:sz w:val="20"/>
        </w:rPr>
        <w:t> </w:t>
      </w:r>
      <w:r>
        <w:rPr>
          <w:sz w:val="20"/>
        </w:rPr>
        <w:t>příloh) 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 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5"/>
          <w:sz w:val="20"/>
        </w:rPr>
        <w:t> </w:t>
      </w:r>
      <w:r>
        <w:rPr>
          <w:sz w:val="20"/>
        </w:rPr>
        <w:t>na </w:t>
      </w:r>
      <w:hyperlink r:id="rId6">
        <w:r>
          <w:rPr>
            <w:sz w:val="20"/>
          </w:rPr>
          <w:t>www.sfzp.cz,</w:t>
        </w:r>
      </w:hyperlink>
      <w:r>
        <w:rPr>
          <w:spacing w:val="-5"/>
          <w:sz w:val="20"/>
        </w:rPr>
        <w:t> </w:t>
      </w:r>
      <w:r>
        <w:rPr>
          <w:sz w:val="20"/>
        </w:rPr>
        <w:t>sekce</w:t>
      </w:r>
      <w:r>
        <w:rPr>
          <w:spacing w:val="-5"/>
          <w:sz w:val="20"/>
        </w:rPr>
        <w:t> </w:t>
      </w:r>
      <w:r>
        <w:rPr>
          <w:sz w:val="20"/>
        </w:rPr>
        <w:t>Národní</w:t>
      </w:r>
      <w:r>
        <w:rPr>
          <w:spacing w:val="-2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5"/>
          <w:sz w:val="20"/>
        </w:rPr>
        <w:t> </w:t>
      </w:r>
      <w:r>
        <w:rPr>
          <w:sz w:val="20"/>
        </w:rPr>
        <w:t>prostředí –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programu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– odkaz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OPŽP</w:t>
      </w:r>
      <w:r>
        <w:rPr>
          <w:spacing w:val="-9"/>
          <w:sz w:val="20"/>
        </w:rPr>
        <w:t> </w:t>
      </w:r>
      <w:r>
        <w:rPr>
          <w:sz w:val="20"/>
        </w:rPr>
        <w:t>2014-2020,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8"/>
          <w:sz w:val="20"/>
        </w:rPr>
        <w:t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 dodržena.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1"/>
        <w:ind w:left="3274"/>
      </w:pPr>
      <w:r>
        <w:rPr>
          <w:spacing w:val="-5"/>
        </w:rPr>
        <w:t>V.</w:t>
      </w:r>
    </w:p>
    <w:p>
      <w:pPr>
        <w:pStyle w:val="Heading2"/>
        <w:spacing w:before="1"/>
        <w:ind w:left="1185" w:right="105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první,</w:t>
      </w:r>
      <w:r>
        <w:rPr>
          <w:spacing w:val="40"/>
          <w:sz w:val="20"/>
        </w:rPr>
        <w:t> </w:t>
      </w:r>
      <w:r>
        <w:rPr>
          <w:sz w:val="20"/>
        </w:rPr>
        <w:t>druhou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třetí</w:t>
      </w:r>
      <w:r>
        <w:rPr>
          <w:spacing w:val="40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3"/>
        <w:ind w:left="0" w:firstLine="0"/>
        <w:jc w:val="left"/>
        <w:rPr>
          <w:sz w:val="29"/>
        </w:rPr>
      </w:pPr>
    </w:p>
    <w:p>
      <w:pPr>
        <w:pStyle w:val="Heading1"/>
        <w:ind w:left="3277"/>
      </w:pPr>
      <w:r>
        <w:rPr>
          <w:spacing w:val="-5"/>
        </w:rPr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3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2 až</w:t>
      </w:r>
      <w:r>
        <w:rPr>
          <w:spacing w:val="-2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3"/>
          <w:sz w:val="20"/>
        </w:rPr>
        <w:t> </w:t>
      </w:r>
      <w:r>
        <w:rPr>
          <w:sz w:val="20"/>
        </w:rPr>
        <w:t>tehdy,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 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2023-09-27T05:28:48Z</dcterms:created>
  <dcterms:modified xsi:type="dcterms:W3CDTF">2023-09-27T05:28:48Z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