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4E" w:rsidRDefault="0062604E"/>
    <w:p w:rsidR="0062604E" w:rsidRDefault="0062604E">
      <w:pPr>
        <w:pStyle w:val="Vchoz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hAnsi="Arial"/>
          <w:sz w:val="20"/>
          <w:szCs w:val="20"/>
          <w:u w:color="001480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 w:hAnsi="Arial"/>
          <w:b/>
          <w:bCs/>
          <w:sz w:val="40"/>
          <w:szCs w:val="40"/>
        </w:rPr>
        <w:t>Smlouva o předvedení pořadu / projektu</w:t>
      </w:r>
    </w:p>
    <w:p w:rsidR="000B1EC1" w:rsidRDefault="000B1EC1" w:rsidP="00B45D7C">
      <w:pPr>
        <w:rPr>
          <w:rFonts w:ascii="Arial" w:eastAsia="Arial" w:hAnsi="Arial" w:cs="Arial"/>
          <w:b/>
          <w:bCs/>
          <w:sz w:val="28"/>
          <w:szCs w:val="28"/>
        </w:rPr>
      </w:pPr>
    </w:p>
    <w:p w:rsidR="00B45D7C" w:rsidRDefault="00B45D7C" w:rsidP="00B45D7C">
      <w:pPr>
        <w:rPr>
          <w:rFonts w:ascii="Arial" w:hAnsi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 xml:space="preserve">Spolek vojenské historie Severní </w:t>
      </w:r>
      <w:proofErr w:type="spellStart"/>
      <w:r>
        <w:rPr>
          <w:rFonts w:ascii="Arial" w:hAnsi="Arial"/>
          <w:b/>
          <w:bCs/>
          <w:sz w:val="22"/>
          <w:szCs w:val="22"/>
          <w:u w:color="000080"/>
        </w:rPr>
        <w:t>kompanie</w:t>
      </w:r>
      <w:proofErr w:type="spellEnd"/>
    </w:p>
    <w:p w:rsidR="0062604E" w:rsidRPr="00B45D7C" w:rsidRDefault="002E1604" w:rsidP="00B45D7C">
      <w:pPr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sz w:val="22"/>
          <w:szCs w:val="22"/>
        </w:rPr>
        <w:t xml:space="preserve">Záhumenní 214 </w:t>
      </w:r>
    </w:p>
    <w:p w:rsidR="0062604E" w:rsidRDefault="00041328">
      <w:pPr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7</w:t>
      </w:r>
      <w:r w:rsidR="002E1604">
        <w:rPr>
          <w:rFonts w:ascii="Arial" w:hAnsi="Arial"/>
          <w:sz w:val="22"/>
          <w:szCs w:val="22"/>
        </w:rPr>
        <w:t>08 00  Ostrava-Poruba</w:t>
      </w:r>
      <w:proofErr w:type="gramEnd"/>
    </w:p>
    <w:p w:rsidR="0062604E" w:rsidRDefault="00041328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 26553759</w:t>
      </w: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zastoupe</w:t>
      </w:r>
      <w:r w:rsidR="00041328">
        <w:rPr>
          <w:rFonts w:ascii="Arial" w:hAnsi="Arial"/>
          <w:sz w:val="22"/>
          <w:szCs w:val="22"/>
        </w:rPr>
        <w:t>ná Ing. Markem Tichým</w:t>
      </w:r>
      <w:r w:rsidR="00376278">
        <w:rPr>
          <w:rFonts w:ascii="Arial" w:hAnsi="Arial"/>
          <w:sz w:val="22"/>
          <w:szCs w:val="22"/>
        </w:rPr>
        <w:t>, velitelem</w:t>
      </w:r>
    </w:p>
    <w:p w:rsidR="00041328" w:rsidRDefault="005E33C1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  <w:lang w:val="de-DE"/>
        </w:rPr>
        <w:t>tel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: </w:t>
      </w:r>
      <w:proofErr w:type="spellStart"/>
      <w:r>
        <w:rPr>
          <w:rFonts w:ascii="Arial" w:hAnsi="Arial"/>
          <w:sz w:val="22"/>
          <w:szCs w:val="22"/>
          <w:lang w:val="de-DE"/>
        </w:rPr>
        <w:t>xxxxx</w:t>
      </w:r>
      <w:proofErr w:type="spellEnd"/>
    </w:p>
    <w:p w:rsidR="00041328" w:rsidRDefault="002E1604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číslo účtu: </w:t>
      </w:r>
      <w:r w:rsidR="00041328">
        <w:rPr>
          <w:rFonts w:ascii="Arial" w:hAnsi="Arial"/>
          <w:sz w:val="22"/>
          <w:szCs w:val="22"/>
        </w:rPr>
        <w:t>234366646/0300</w:t>
      </w:r>
    </w:p>
    <w:p w:rsidR="0062604E" w:rsidRDefault="002E1604" w:rsidP="00041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96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neplátce DPH</w:t>
      </w:r>
    </w:p>
    <w:p w:rsidR="0062604E" w:rsidRDefault="00376278" w:rsidP="00041328">
      <w:r>
        <w:rPr>
          <w:rFonts w:ascii="Arial" w:hAnsi="Arial"/>
          <w:b/>
          <w:bCs/>
          <w:sz w:val="22"/>
          <w:szCs w:val="22"/>
        </w:rPr>
        <w:t>(dále jen spolek)</w:t>
      </w:r>
    </w:p>
    <w:p w:rsidR="0062604E" w:rsidRDefault="002E1604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            </w:t>
      </w:r>
      <w:r w:rsidR="00041328">
        <w:rPr>
          <w:rFonts w:ascii="Arial" w:hAnsi="Arial"/>
          <w:b/>
          <w:bCs/>
          <w:sz w:val="22"/>
          <w:szCs w:val="22"/>
        </w:rPr>
        <w:t>A</w:t>
      </w:r>
    </w:p>
    <w:p w:rsidR="00041328" w:rsidRDefault="00041328"/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Městský dům kultury Karviná, příspěvková organizace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t</w:t>
      </w:r>
      <w:r>
        <w:rPr>
          <w:rFonts w:ascii="Arial" w:hAnsi="Arial"/>
          <w:sz w:val="22"/>
          <w:szCs w:val="22"/>
          <w:u w:color="000080"/>
        </w:rPr>
        <w:t>ř. Osvobození 1639/43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735 06  Karvin</w:t>
      </w:r>
      <w:r>
        <w:rPr>
          <w:rFonts w:ascii="Arial" w:hAnsi="Arial"/>
          <w:sz w:val="22"/>
          <w:szCs w:val="22"/>
          <w:u w:color="000080"/>
        </w:rPr>
        <w:t>á-Nov</w:t>
      </w:r>
      <w:r>
        <w:rPr>
          <w:rFonts w:ascii="Arial" w:hAnsi="Arial"/>
          <w:sz w:val="22"/>
          <w:szCs w:val="22"/>
          <w:u w:color="000080"/>
          <w:lang w:val="fr-FR"/>
        </w:rPr>
        <w:t xml:space="preserve">é </w:t>
      </w:r>
      <w:r>
        <w:rPr>
          <w:rFonts w:ascii="Arial" w:hAnsi="Arial"/>
          <w:sz w:val="22"/>
          <w:szCs w:val="22"/>
          <w:u w:color="000080"/>
        </w:rPr>
        <w:t>Město</w:t>
      </w:r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I</w:t>
      </w:r>
      <w:r>
        <w:rPr>
          <w:rFonts w:ascii="Arial" w:hAnsi="Arial"/>
          <w:sz w:val="22"/>
          <w:szCs w:val="22"/>
          <w:u w:color="000080"/>
        </w:rPr>
        <w:t>Č: 00320463</w:t>
      </w:r>
    </w:p>
    <w:p w:rsidR="00041328" w:rsidRDefault="002E1604">
      <w:pPr>
        <w:tabs>
          <w:tab w:val="left" w:pos="3544"/>
        </w:tabs>
        <w:rPr>
          <w:rFonts w:ascii="Arial" w:hAnsi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DI</w:t>
      </w:r>
      <w:r w:rsidR="00041328">
        <w:rPr>
          <w:rFonts w:ascii="Arial" w:hAnsi="Arial"/>
          <w:sz w:val="22"/>
          <w:szCs w:val="22"/>
          <w:u w:color="000080"/>
        </w:rPr>
        <w:t>Č: CZ00320463</w:t>
      </w:r>
    </w:p>
    <w:p w:rsidR="00041328" w:rsidRDefault="002E1604">
      <w:pPr>
        <w:tabs>
          <w:tab w:val="left" w:pos="3544"/>
        </w:tabs>
        <w:rPr>
          <w:rFonts w:ascii="Arial Unicode MS" w:hAnsi="Arial Unicode MS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zastoupený </w:t>
      </w:r>
      <w:r w:rsidR="000B1EC1">
        <w:rPr>
          <w:rFonts w:ascii="Arial" w:hAnsi="Arial"/>
          <w:sz w:val="22"/>
          <w:szCs w:val="22"/>
          <w:lang w:val="pt-PT"/>
        </w:rPr>
        <w:t>Mgr. Olgou Hrubec</w:t>
      </w:r>
      <w:r>
        <w:rPr>
          <w:rFonts w:ascii="Arial" w:hAnsi="Arial"/>
          <w:sz w:val="22"/>
          <w:szCs w:val="22"/>
        </w:rPr>
        <w:t>, ředitelkou</w:t>
      </w:r>
    </w:p>
    <w:p w:rsidR="00041328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sz w:val="22"/>
          <w:szCs w:val="22"/>
        </w:rPr>
        <w:t>ko</w:t>
      </w:r>
      <w:r w:rsidR="005E33C1">
        <w:rPr>
          <w:rFonts w:ascii="Arial" w:hAnsi="Arial"/>
          <w:sz w:val="22"/>
          <w:szCs w:val="22"/>
        </w:rPr>
        <w:t xml:space="preserve">ntaktní osoba: </w:t>
      </w:r>
      <w:proofErr w:type="spellStart"/>
      <w:r w:rsidR="005E33C1">
        <w:rPr>
          <w:rFonts w:ascii="Arial" w:hAnsi="Arial"/>
          <w:sz w:val="22"/>
          <w:szCs w:val="22"/>
        </w:rPr>
        <w:t>xxxxx</w:t>
      </w:r>
      <w:proofErr w:type="spellEnd"/>
      <w:r w:rsidR="005E33C1">
        <w:rPr>
          <w:rFonts w:ascii="Arial" w:hAnsi="Arial"/>
          <w:sz w:val="22"/>
          <w:szCs w:val="22"/>
        </w:rPr>
        <w:t>, tel.: xxxxx</w:t>
      </w:r>
      <w:bookmarkStart w:id="0" w:name="_GoBack"/>
      <w:bookmarkEnd w:id="0"/>
    </w:p>
    <w:p w:rsidR="0062604E" w:rsidRDefault="002E1604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č</w:t>
      </w:r>
      <w:r>
        <w:rPr>
          <w:rFonts w:ascii="Arial" w:hAnsi="Arial"/>
          <w:sz w:val="22"/>
          <w:szCs w:val="22"/>
          <w:u w:color="000080"/>
        </w:rPr>
        <w:t>. účtu: 335791/0100</w:t>
      </w:r>
    </w:p>
    <w:p w:rsidR="00041328" w:rsidRDefault="002E1604" w:rsidP="00041328">
      <w:pPr>
        <w:tabs>
          <w:tab w:val="left" w:pos="3544"/>
        </w:tabs>
        <w:rPr>
          <w:rFonts w:ascii="Arial" w:hAnsi="Arial"/>
          <w:sz w:val="22"/>
          <w:szCs w:val="22"/>
          <w:u w:color="000080"/>
        </w:rPr>
      </w:pPr>
      <w:r>
        <w:rPr>
          <w:rFonts w:ascii="Arial" w:eastAsia="Arial" w:hAnsi="Arial" w:cs="Arial"/>
          <w:sz w:val="22"/>
          <w:szCs w:val="22"/>
          <w:u w:color="000080"/>
        </w:rPr>
        <w:t>pl</w:t>
      </w:r>
      <w:r w:rsidR="00041328">
        <w:rPr>
          <w:rFonts w:ascii="Arial" w:hAnsi="Arial"/>
          <w:sz w:val="22"/>
          <w:szCs w:val="22"/>
          <w:u w:color="000080"/>
        </w:rPr>
        <w:t>átce DPH</w:t>
      </w:r>
    </w:p>
    <w:p w:rsidR="0062604E" w:rsidRPr="00041328" w:rsidRDefault="002E1604" w:rsidP="00041328">
      <w:pPr>
        <w:tabs>
          <w:tab w:val="left" w:pos="3544"/>
        </w:tabs>
        <w:rPr>
          <w:rFonts w:ascii="Arial" w:eastAsia="Arial" w:hAnsi="Arial" w:cs="Arial"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</w:rPr>
        <w:t xml:space="preserve">(dále jen </w:t>
      </w:r>
      <w:r w:rsidR="000B1EC1">
        <w:rPr>
          <w:rFonts w:ascii="Arial" w:hAnsi="Arial"/>
          <w:b/>
          <w:bCs/>
          <w:sz w:val="22"/>
          <w:szCs w:val="22"/>
        </w:rPr>
        <w:t>pořadatel</w:t>
      </w:r>
      <w:r>
        <w:rPr>
          <w:rFonts w:ascii="Arial" w:hAnsi="Arial"/>
          <w:b/>
          <w:bCs/>
          <w:sz w:val="22"/>
          <w:szCs w:val="22"/>
        </w:rPr>
        <w:t>)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Uzavírají níže uveden</w:t>
      </w:r>
      <w:r>
        <w:rPr>
          <w:rFonts w:ascii="Arial" w:hAnsi="Arial"/>
          <w:b/>
          <w:bCs/>
          <w:sz w:val="22"/>
          <w:szCs w:val="22"/>
          <w:u w:color="000080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u w:color="000080"/>
        </w:rPr>
        <w:t>ho dne tuto smlouvu.</w:t>
      </w:r>
    </w:p>
    <w:p w:rsidR="0062604E" w:rsidRDefault="002E1604">
      <w:pPr>
        <w:jc w:val="center"/>
        <w:rPr>
          <w:rFonts w:ascii="Arial" w:eastAsia="Arial" w:hAnsi="Arial" w:cs="Arial"/>
          <w:b/>
          <w:bCs/>
          <w:sz w:val="22"/>
          <w:szCs w:val="22"/>
          <w:u w:color="000080"/>
        </w:rPr>
      </w:pPr>
      <w:r>
        <w:rPr>
          <w:rFonts w:ascii="Arial" w:hAnsi="Arial"/>
          <w:b/>
          <w:bCs/>
          <w:sz w:val="22"/>
          <w:szCs w:val="22"/>
          <w:u w:color="000080"/>
        </w:rPr>
        <w:t>Na základě smlouvy se spolek zavazuje k zajištění akce:</w:t>
      </w:r>
    </w:p>
    <w:p w:rsidR="0062604E" w:rsidRDefault="0062604E">
      <w:pPr>
        <w:jc w:val="center"/>
        <w:rPr>
          <w:rFonts w:ascii="Arial" w:eastAsia="Arial" w:hAnsi="Arial" w:cs="Arial"/>
          <w:b/>
          <w:bCs/>
          <w:color w:val="AD1915"/>
          <w:sz w:val="16"/>
          <w:szCs w:val="16"/>
          <w:u w:color="000080"/>
        </w:rPr>
      </w:pPr>
    </w:p>
    <w:p w:rsidR="0062604E" w:rsidRDefault="00041328">
      <w:pPr>
        <w:jc w:val="center"/>
        <w:rPr>
          <w:rFonts w:ascii="Arial" w:eastAsia="Arial" w:hAnsi="Arial" w:cs="Arial"/>
          <w:b/>
          <w:bCs/>
          <w:color w:val="AD1915"/>
          <w:sz w:val="28"/>
          <w:szCs w:val="28"/>
          <w:u w:color="000080"/>
        </w:rPr>
      </w:pPr>
      <w:r>
        <w:rPr>
          <w:rFonts w:ascii="Arial" w:hAnsi="Arial"/>
          <w:b/>
          <w:bCs/>
          <w:sz w:val="28"/>
          <w:szCs w:val="28"/>
          <w:u w:color="000080"/>
        </w:rPr>
        <w:t>Karvinský vánoční jarmark</w:t>
      </w:r>
    </w:p>
    <w:p w:rsidR="0062604E" w:rsidRDefault="0062604E">
      <w:pPr>
        <w:jc w:val="center"/>
        <w:rPr>
          <w:rFonts w:ascii="Arial" w:eastAsia="Arial" w:hAnsi="Arial" w:cs="Arial"/>
          <w:color w:val="000080"/>
          <w:sz w:val="22"/>
          <w:szCs w:val="22"/>
          <w:u w:color="000080"/>
        </w:rPr>
      </w:pPr>
    </w:p>
    <w:p w:rsidR="0062604E" w:rsidRDefault="0004132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Datum: </w:t>
      </w:r>
      <w:r w:rsidR="000C4A8E">
        <w:rPr>
          <w:rFonts w:ascii="Arial" w:hAnsi="Arial"/>
          <w:b/>
          <w:bCs/>
          <w:sz w:val="22"/>
          <w:szCs w:val="22"/>
          <w:lang w:val="de-DE"/>
        </w:rPr>
        <w:t>8. 12. – 23</w:t>
      </w:r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. </w:t>
      </w:r>
      <w:r w:rsidR="00DE1B8E">
        <w:rPr>
          <w:rFonts w:ascii="Arial" w:hAnsi="Arial"/>
          <w:b/>
          <w:bCs/>
          <w:sz w:val="22"/>
          <w:szCs w:val="22"/>
          <w:lang w:val="de-DE"/>
        </w:rPr>
        <w:t>12. 2023</w:t>
      </w:r>
    </w:p>
    <w:p w:rsidR="0062604E" w:rsidRDefault="0062604E">
      <w:pPr>
        <w:rPr>
          <w:rFonts w:ascii="Arial" w:eastAsia="Arial" w:hAnsi="Arial" w:cs="Arial"/>
          <w:b/>
          <w:bCs/>
          <w:sz w:val="22"/>
          <w:szCs w:val="22"/>
          <w:lang w:val="de-DE"/>
        </w:rPr>
      </w:pPr>
    </w:p>
    <w:p w:rsidR="0062604E" w:rsidRDefault="00041328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 xml:space="preserve">Čas: </w:t>
      </w:r>
      <w:proofErr w:type="spellStart"/>
      <w:r w:rsidR="000B1EC1">
        <w:rPr>
          <w:rFonts w:ascii="Arial" w:hAnsi="Arial"/>
          <w:b/>
          <w:bCs/>
          <w:sz w:val="22"/>
          <w:szCs w:val="22"/>
          <w:lang w:val="de-DE"/>
        </w:rPr>
        <w:t>po-pá</w:t>
      </w:r>
      <w:proofErr w:type="spellEnd"/>
      <w:r w:rsidR="00354C5C">
        <w:rPr>
          <w:rFonts w:ascii="Arial" w:hAnsi="Arial"/>
          <w:b/>
          <w:bCs/>
          <w:sz w:val="22"/>
          <w:szCs w:val="22"/>
          <w:lang w:val="de-DE"/>
        </w:rPr>
        <w:t xml:space="preserve"> 13:0</w:t>
      </w:r>
      <w:r>
        <w:rPr>
          <w:rFonts w:ascii="Arial" w:hAnsi="Arial"/>
          <w:b/>
          <w:bCs/>
          <w:sz w:val="22"/>
          <w:szCs w:val="22"/>
          <w:lang w:val="de-DE"/>
        </w:rPr>
        <w:t>0 – 18</w:t>
      </w:r>
      <w:r w:rsidR="002E1604">
        <w:rPr>
          <w:rFonts w:ascii="Arial" w:hAnsi="Arial"/>
          <w:b/>
          <w:bCs/>
          <w:sz w:val="22"/>
          <w:szCs w:val="22"/>
          <w:lang w:val="de-DE"/>
        </w:rPr>
        <w:t xml:space="preserve">:00 </w:t>
      </w:r>
      <w:proofErr w:type="spellStart"/>
      <w:r w:rsidR="002E1604">
        <w:rPr>
          <w:rFonts w:ascii="Arial" w:hAnsi="Arial"/>
          <w:b/>
          <w:bCs/>
          <w:sz w:val="22"/>
          <w:szCs w:val="22"/>
          <w:lang w:val="de-DE"/>
        </w:rPr>
        <w:t>hodin</w:t>
      </w:r>
      <w:proofErr w:type="spellEnd"/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, so-ne 10:00 – 18:00 </w:t>
      </w:r>
      <w:proofErr w:type="spellStart"/>
      <w:r w:rsidR="000B1EC1">
        <w:rPr>
          <w:rFonts w:ascii="Arial" w:hAnsi="Arial"/>
          <w:b/>
          <w:bCs/>
          <w:sz w:val="22"/>
          <w:szCs w:val="22"/>
          <w:lang w:val="de-DE"/>
        </w:rPr>
        <w:t>hodin</w:t>
      </w:r>
      <w:proofErr w:type="spellEnd"/>
      <w:r w:rsidR="000B1EC1">
        <w:rPr>
          <w:rFonts w:ascii="Arial" w:hAnsi="Arial"/>
          <w:b/>
          <w:bCs/>
          <w:sz w:val="22"/>
          <w:szCs w:val="22"/>
          <w:lang w:val="de-DE"/>
        </w:rPr>
        <w:t xml:space="preserve"> </w:t>
      </w:r>
    </w:p>
    <w:p w:rsidR="0062604E" w:rsidRDefault="0062604E"/>
    <w:p w:rsidR="0062604E" w:rsidRDefault="002E1604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Předmět smlouvy: </w:t>
      </w:r>
      <w:r w:rsidR="00041328">
        <w:rPr>
          <w:rFonts w:ascii="Arial" w:hAnsi="Arial"/>
          <w:b/>
          <w:bCs/>
          <w:sz w:val="22"/>
          <w:szCs w:val="22"/>
        </w:rPr>
        <w:t>zajištění kovářských prací, ohně v koších, animační program, mincovna</w:t>
      </w:r>
    </w:p>
    <w:p w:rsidR="00041328" w:rsidRDefault="00041328">
      <w:pPr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2E1604">
      <w:pPr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b/>
          <w:bCs/>
          <w:sz w:val="22"/>
          <w:szCs w:val="22"/>
        </w:rPr>
        <w:t>Místo provedení: Masarykovo náměstí Karviná-Fryštát</w:t>
      </w:r>
    </w:p>
    <w:p w:rsidR="0062604E" w:rsidRDefault="0062604E">
      <w:pPr>
        <w:rPr>
          <w:rFonts w:ascii="Arial" w:eastAsia="Arial" w:hAnsi="Arial" w:cs="Arial"/>
          <w:sz w:val="10"/>
          <w:szCs w:val="10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Cena je stanovena ve výš</w:t>
      </w:r>
      <w:r w:rsidR="000C4A8E">
        <w:rPr>
          <w:rFonts w:ascii="Arial" w:hAnsi="Arial"/>
          <w:b/>
          <w:bCs/>
          <w:sz w:val="22"/>
          <w:szCs w:val="22"/>
          <w:lang w:val="it-IT"/>
        </w:rPr>
        <w:t>i: 109</w:t>
      </w:r>
      <w:r w:rsidR="00DE1B8E">
        <w:rPr>
          <w:rFonts w:ascii="Arial" w:hAnsi="Arial"/>
          <w:b/>
          <w:bCs/>
          <w:sz w:val="22"/>
          <w:szCs w:val="22"/>
          <w:lang w:val="it-IT"/>
        </w:rPr>
        <w:t xml:space="preserve"> 30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>0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 Kč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="00376278">
        <w:rPr>
          <w:rFonts w:ascii="Arial" w:hAnsi="Arial"/>
          <w:b/>
          <w:bCs/>
          <w:sz w:val="22"/>
          <w:szCs w:val="22"/>
          <w:lang w:val="it-IT"/>
        </w:rPr>
        <w:t>/</w:t>
      </w:r>
      <w:r w:rsidR="000B1EC1"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 w:rsidR="00376278">
        <w:rPr>
          <w:rFonts w:ascii="Arial" w:hAnsi="Arial"/>
          <w:b/>
          <w:bCs/>
          <w:sz w:val="22"/>
          <w:szCs w:val="22"/>
          <w:lang w:val="it-IT"/>
        </w:rPr>
        <w:t>fix</w:t>
      </w:r>
    </w:p>
    <w:p w:rsidR="0062604E" w:rsidRDefault="0062604E">
      <w:pPr>
        <w:jc w:val="center"/>
        <w:rPr>
          <w:rFonts w:ascii="Arial" w:eastAsia="Arial" w:hAnsi="Arial" w:cs="Arial"/>
          <w:color w:val="000080"/>
          <w:sz w:val="10"/>
          <w:szCs w:val="10"/>
          <w:u w:color="000080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pt-PT"/>
        </w:rPr>
        <w:t xml:space="preserve">Datum a forma </w:t>
      </w:r>
      <w:r>
        <w:rPr>
          <w:rFonts w:ascii="Arial" w:hAnsi="Arial"/>
          <w:b/>
          <w:bCs/>
          <w:sz w:val="22"/>
          <w:szCs w:val="22"/>
        </w:rPr>
        <w:t>úhrady:</w:t>
      </w:r>
      <w:r>
        <w:rPr>
          <w:rFonts w:ascii="Arial" w:hAnsi="Arial"/>
          <w:sz w:val="22"/>
          <w:szCs w:val="22"/>
        </w:rPr>
        <w:t xml:space="preserve"> </w:t>
      </w:r>
      <w:r w:rsidR="00376278">
        <w:rPr>
          <w:rFonts w:ascii="Arial" w:hAnsi="Arial"/>
          <w:sz w:val="22"/>
          <w:szCs w:val="22"/>
        </w:rPr>
        <w:t xml:space="preserve">po akci </w:t>
      </w:r>
      <w:r w:rsidR="008503E2">
        <w:rPr>
          <w:rFonts w:ascii="Arial" w:hAnsi="Arial"/>
          <w:sz w:val="22"/>
          <w:szCs w:val="22"/>
        </w:rPr>
        <w:t>převodem na účet spolku</w:t>
      </w:r>
      <w:r>
        <w:rPr>
          <w:rFonts w:ascii="Arial" w:hAnsi="Arial"/>
          <w:sz w:val="22"/>
          <w:szCs w:val="22"/>
        </w:rPr>
        <w:t xml:space="preserve"> na základě vystaven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faktury se splatností 30 dnů ode dne odeslání nebo </w:t>
      </w:r>
      <w:proofErr w:type="spellStart"/>
      <w:r>
        <w:rPr>
          <w:rFonts w:ascii="Arial" w:hAnsi="Arial"/>
          <w:sz w:val="22"/>
          <w:szCs w:val="22"/>
        </w:rPr>
        <w:t>prokazateln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předání </w:t>
      </w:r>
      <w:r w:rsidR="000B1EC1">
        <w:rPr>
          <w:rFonts w:ascii="Arial" w:hAnsi="Arial"/>
          <w:sz w:val="22"/>
          <w:szCs w:val="22"/>
        </w:rPr>
        <w:t>pořadateli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pStyle w:val="Nadpis3"/>
        <w:jc w:val="center"/>
        <w:rPr>
          <w:color w:val="000000"/>
          <w:sz w:val="24"/>
          <w:szCs w:val="24"/>
          <w:u w:color="000000"/>
        </w:rPr>
      </w:pPr>
      <w:r>
        <w:rPr>
          <w:color w:val="000000"/>
          <w:sz w:val="24"/>
          <w:szCs w:val="24"/>
          <w:u w:color="000000"/>
        </w:rPr>
        <w:t xml:space="preserve">I. </w:t>
      </w:r>
      <w:proofErr w:type="spellStart"/>
      <w:r>
        <w:rPr>
          <w:color w:val="000000"/>
          <w:sz w:val="24"/>
          <w:szCs w:val="24"/>
          <w:u w:color="000000"/>
        </w:rPr>
        <w:t>Závazn</w:t>
      </w:r>
      <w:proofErr w:type="spellEnd"/>
      <w:r>
        <w:rPr>
          <w:color w:val="000000"/>
          <w:sz w:val="24"/>
          <w:szCs w:val="24"/>
          <w:u w:color="000000"/>
          <w:lang w:val="fr-FR"/>
        </w:rPr>
        <w:t xml:space="preserve">é </w:t>
      </w:r>
      <w:r>
        <w:rPr>
          <w:color w:val="000000"/>
          <w:sz w:val="24"/>
          <w:szCs w:val="24"/>
          <w:u w:color="000000"/>
        </w:rPr>
        <w:t>smluvní podmínky</w:t>
      </w:r>
    </w:p>
    <w:p w:rsidR="0062604E" w:rsidRDefault="0062604E"/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041328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Spolek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 se zavazuje dostavit na místo produkce včas, sjednaný projekt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odv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st na odpovídající úrovni a ve stanoven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m rozsahu s 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přihl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dnutím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</w:rPr>
        <w:t xml:space="preserve"> k veškerým ujednáním t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 w:rsidR="002E1604">
        <w:rPr>
          <w:rFonts w:ascii="Arial" w:hAnsi="Arial"/>
          <w:b w:val="0"/>
          <w:bCs w:val="0"/>
          <w:sz w:val="22"/>
          <w:szCs w:val="22"/>
        </w:rPr>
        <w:t>to smlouvy.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Bude-li akce předmětu smlouvy nebo její část znemožněna v důsledku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nepř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da-DK"/>
        </w:rPr>
        <w:t>edv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ídateln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nebo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neodvratiteln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události ležící mimo smluvní strany (např. přírodní katastrofa, epidemie, nařízení o zákazu konání či kapacitní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it-IT"/>
        </w:rPr>
        <w:t>ho div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áck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ho omezení s</w:t>
      </w:r>
      <w:r w:rsidR="008503E2"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tátních orgánů ČR, kraje, města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), mají obě smluvní strany právo od smlouvy odstoupit bez nároku na finanční náhradu nebo její alikvotní část za neuskutečněn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plnění. Případná již provedená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lastRenderedPageBreak/>
        <w:t xml:space="preserve">finanční plnění budou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příslušn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smluvní straně druhou smluvní stranou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vrá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it-IT"/>
        </w:rPr>
        <w:t>cena v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 pln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výši (v případě nekonání cel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 xml:space="preserve">akce) nebo v alikvotní části (v případě zrušení části akce) se splatností 30 dní ode dne oznámení o zrušení akce nebo její části. Výše alikvotní části nákladů za </w:t>
      </w:r>
      <w:proofErr w:type="spellStart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případn</w:t>
      </w:r>
      <w:proofErr w:type="spellEnd"/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neuskutečněn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 xml:space="preserve">é 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plnění bude upřesněna dodatkem k t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to smlouvě. Každá ze smluvních stran hradí svou část nákladů, kterou doposud vynaložila v souvislosti s plněním t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  <w:lang w:val="fr-FR"/>
        </w:rPr>
        <w:t>é</w:t>
      </w:r>
      <w:r>
        <w:rPr>
          <w:rFonts w:ascii="Arial" w:hAnsi="Arial"/>
          <w:b w:val="0"/>
          <w:bCs w:val="0"/>
          <w:color w:val="0D0D0D"/>
          <w:sz w:val="22"/>
          <w:szCs w:val="22"/>
          <w:u w:color="0D0D0D"/>
        </w:rPr>
        <w:t>to smlouvy</w:t>
      </w:r>
      <w:r>
        <w:rPr>
          <w:rFonts w:ascii="Arial" w:hAnsi="Arial"/>
          <w:b w:val="0"/>
          <w:bCs w:val="0"/>
          <w:color w:val="0D0D0D"/>
          <w:u w:color="0D0D0D"/>
        </w:rPr>
        <w:t>.</w:t>
      </w:r>
      <w:r>
        <w:rPr>
          <w:b w:val="0"/>
          <w:bCs w:val="0"/>
          <w:color w:val="0D0D0D"/>
          <w:u w:color="0D0D0D"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</w:rPr>
        <w:t xml:space="preserve">Odřekne-li </w:t>
      </w:r>
      <w:r w:rsidR="00375422">
        <w:rPr>
          <w:rFonts w:ascii="Arial" w:hAnsi="Arial"/>
          <w:b w:val="0"/>
          <w:bCs w:val="0"/>
          <w:sz w:val="22"/>
          <w:szCs w:val="22"/>
        </w:rPr>
        <w:t>pořadatel</w:t>
      </w:r>
      <w:r>
        <w:rPr>
          <w:rFonts w:ascii="Arial" w:hAnsi="Arial"/>
          <w:b w:val="0"/>
          <w:bCs w:val="0"/>
          <w:sz w:val="22"/>
          <w:szCs w:val="22"/>
        </w:rPr>
        <w:t xml:space="preserve"> produkci z jin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ho d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ůvodu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>, uhradí celou smluv</w:t>
      </w:r>
      <w:r w:rsidR="00376278">
        <w:rPr>
          <w:rFonts w:ascii="Arial" w:hAnsi="Arial"/>
          <w:b w:val="0"/>
          <w:bCs w:val="0"/>
          <w:sz w:val="22"/>
          <w:szCs w:val="22"/>
        </w:rPr>
        <w:t>ní částku. Odřekne-li spolek</w:t>
      </w:r>
      <w:r>
        <w:rPr>
          <w:rFonts w:ascii="Arial" w:hAnsi="Arial"/>
          <w:b w:val="0"/>
          <w:bCs w:val="0"/>
          <w:sz w:val="22"/>
          <w:szCs w:val="22"/>
        </w:rPr>
        <w:t xml:space="preserve"> produkci z jin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ho d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ůvodu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, uhradí </w:t>
      </w:r>
      <w:r w:rsidR="00375422">
        <w:rPr>
          <w:rFonts w:ascii="Arial" w:hAnsi="Arial"/>
          <w:b w:val="0"/>
          <w:bCs w:val="0"/>
          <w:sz w:val="22"/>
          <w:szCs w:val="22"/>
        </w:rPr>
        <w:t xml:space="preserve">pořadateli </w:t>
      </w:r>
      <w:r>
        <w:rPr>
          <w:rFonts w:ascii="Arial" w:hAnsi="Arial"/>
          <w:b w:val="0"/>
          <w:bCs w:val="0"/>
          <w:sz w:val="22"/>
          <w:szCs w:val="22"/>
        </w:rPr>
        <w:t>vešker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>prokazatelně vynaložen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náklady. </w:t>
      </w:r>
    </w:p>
    <w:p w:rsidR="0062604E" w:rsidRDefault="002E1604">
      <w:pPr>
        <w:jc w:val="both"/>
        <w:rPr>
          <w:rFonts w:ascii="Arial" w:eastAsia="Arial" w:hAnsi="Arial" w:cs="Arial"/>
          <w:sz w:val="22"/>
          <w:szCs w:val="22"/>
        </w:rPr>
      </w:pPr>
      <w:r>
        <w:t xml:space="preserve">          </w:t>
      </w:r>
    </w:p>
    <w:p w:rsidR="00375422" w:rsidRPr="00375422" w:rsidRDefault="00041328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hAnsi="Arial"/>
          <w:sz w:val="22"/>
          <w:szCs w:val="22"/>
        </w:rPr>
        <w:t>Spolek</w:t>
      </w:r>
      <w:r w:rsidR="002E1604" w:rsidRPr="00375422">
        <w:rPr>
          <w:rFonts w:ascii="Arial" w:hAnsi="Arial"/>
          <w:sz w:val="22"/>
          <w:szCs w:val="22"/>
        </w:rPr>
        <w:t xml:space="preserve"> neodpovídá za případné úrazy a </w:t>
      </w:r>
      <w:proofErr w:type="spellStart"/>
      <w:r w:rsidR="002E1604" w:rsidRPr="00375422">
        <w:rPr>
          <w:rFonts w:ascii="Arial" w:hAnsi="Arial"/>
          <w:sz w:val="22"/>
          <w:szCs w:val="22"/>
        </w:rPr>
        <w:t>hmotn</w:t>
      </w:r>
      <w:proofErr w:type="spellEnd"/>
      <w:r w:rsidR="002E1604" w:rsidRPr="00375422">
        <w:rPr>
          <w:rFonts w:ascii="Arial" w:hAnsi="Arial"/>
          <w:sz w:val="22"/>
          <w:szCs w:val="22"/>
          <w:lang w:val="fr-FR"/>
        </w:rPr>
        <w:t xml:space="preserve">é </w:t>
      </w:r>
      <w:r w:rsidR="002E1604" w:rsidRPr="00375422">
        <w:rPr>
          <w:rFonts w:ascii="Arial" w:hAnsi="Arial"/>
          <w:sz w:val="22"/>
          <w:szCs w:val="22"/>
        </w:rPr>
        <w:t xml:space="preserve">ztráty </w:t>
      </w:r>
      <w:r w:rsidR="001D64FB" w:rsidRPr="00375422">
        <w:rPr>
          <w:rFonts w:ascii="Arial" w:hAnsi="Arial"/>
          <w:sz w:val="22"/>
          <w:szCs w:val="22"/>
        </w:rPr>
        <w:t>pořadatele</w:t>
      </w:r>
      <w:r w:rsidR="002E1604" w:rsidRPr="00375422">
        <w:rPr>
          <w:rFonts w:ascii="Arial" w:hAnsi="Arial"/>
          <w:sz w:val="22"/>
          <w:szCs w:val="22"/>
        </w:rPr>
        <w:t xml:space="preserve">, </w:t>
      </w:r>
      <w:proofErr w:type="spellStart"/>
      <w:r w:rsidR="002E1604" w:rsidRPr="00375422">
        <w:rPr>
          <w:rFonts w:ascii="Arial" w:hAnsi="Arial"/>
          <w:sz w:val="22"/>
          <w:szCs w:val="22"/>
        </w:rPr>
        <w:t>pomocn</w:t>
      </w:r>
      <w:proofErr w:type="spellEnd"/>
      <w:r w:rsidR="002E1604" w:rsidRPr="00375422">
        <w:rPr>
          <w:rFonts w:ascii="Arial" w:hAnsi="Arial"/>
          <w:sz w:val="22"/>
          <w:szCs w:val="22"/>
          <w:lang w:val="fr-FR"/>
        </w:rPr>
        <w:t>é</w:t>
      </w:r>
      <w:r w:rsidR="002E1604" w:rsidRPr="00375422">
        <w:rPr>
          <w:rFonts w:ascii="Arial" w:hAnsi="Arial"/>
          <w:sz w:val="22"/>
          <w:szCs w:val="22"/>
          <w:lang w:val="it-IT"/>
        </w:rPr>
        <w:t>ho person</w:t>
      </w:r>
      <w:proofErr w:type="spellStart"/>
      <w:r w:rsidR="002E1604" w:rsidRPr="00375422">
        <w:rPr>
          <w:rFonts w:ascii="Arial" w:hAnsi="Arial"/>
          <w:sz w:val="22"/>
          <w:szCs w:val="22"/>
        </w:rPr>
        <w:t>álu</w:t>
      </w:r>
      <w:proofErr w:type="spellEnd"/>
      <w:r w:rsidR="00376278" w:rsidRPr="00375422">
        <w:rPr>
          <w:rFonts w:ascii="Arial" w:hAnsi="Arial"/>
          <w:sz w:val="22"/>
          <w:szCs w:val="22"/>
        </w:rPr>
        <w:t xml:space="preserve"> pořadatele a diváků. </w:t>
      </w:r>
    </w:p>
    <w:p w:rsidR="00375422" w:rsidRP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375422" w:rsidRPr="00375422" w:rsidRDefault="00376278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hAnsi="Arial"/>
          <w:sz w:val="22"/>
          <w:szCs w:val="22"/>
        </w:rPr>
        <w:t>Spolek</w:t>
      </w:r>
      <w:r w:rsidR="002E1604" w:rsidRPr="00375422">
        <w:rPr>
          <w:rFonts w:ascii="Arial" w:hAnsi="Arial"/>
          <w:sz w:val="22"/>
          <w:szCs w:val="22"/>
        </w:rPr>
        <w:t xml:space="preserve"> zodpovídá za dodržování aktuální</w:t>
      </w:r>
      <w:r w:rsidR="00375422">
        <w:rPr>
          <w:rFonts w:ascii="Arial" w:hAnsi="Arial"/>
          <w:sz w:val="22"/>
          <w:szCs w:val="22"/>
        </w:rPr>
        <w:t>ch mimořádných opaření vlády ČR.</w:t>
      </w:r>
    </w:p>
    <w:p w:rsid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375422" w:rsidRPr="00375422" w:rsidRDefault="00375422" w:rsidP="00375422">
      <w:pPr>
        <w:numPr>
          <w:ilvl w:val="0"/>
          <w:numId w:val="2"/>
        </w:numPr>
        <w:ind w:left="426" w:hanging="426"/>
        <w:jc w:val="both"/>
        <w:rPr>
          <w:rFonts w:ascii="Arial" w:eastAsia="Arial" w:hAnsi="Arial" w:cs="Arial"/>
          <w:sz w:val="22"/>
          <w:szCs w:val="22"/>
        </w:rPr>
      </w:pPr>
      <w:r w:rsidRPr="00375422">
        <w:rPr>
          <w:rFonts w:ascii="Arial" w:eastAsia="Arial" w:hAnsi="Arial" w:cs="Arial"/>
          <w:sz w:val="22"/>
          <w:szCs w:val="22"/>
        </w:rPr>
        <w:t>Spolek zodpovídá za všechny škody na zdraví osob a majetku, které prokazatelně zaviní při výkonu své činnosti.</w:t>
      </w:r>
    </w:p>
    <w:p w:rsidR="00375422" w:rsidRPr="00375422" w:rsidRDefault="00375422" w:rsidP="00375422">
      <w:pPr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1D64FB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Pořadate</w:t>
      </w:r>
      <w:r w:rsidR="002E1604">
        <w:rPr>
          <w:rFonts w:ascii="Arial" w:hAnsi="Arial"/>
          <w:b w:val="0"/>
          <w:bCs w:val="0"/>
          <w:sz w:val="22"/>
          <w:szCs w:val="22"/>
        </w:rPr>
        <w:t>l je povinen zajistit, aby pracoviště pro sjednaný projekt</w:t>
      </w:r>
      <w:r w:rsidR="002E1604">
        <w:rPr>
          <w:rFonts w:ascii="Arial" w:hAnsi="Arial"/>
          <w:sz w:val="22"/>
          <w:szCs w:val="22"/>
        </w:rPr>
        <w:t xml:space="preserve"> </w:t>
      </w:r>
      <w:r w:rsidR="002E1604">
        <w:rPr>
          <w:rFonts w:ascii="Arial" w:hAnsi="Arial"/>
          <w:b w:val="0"/>
          <w:bCs w:val="0"/>
          <w:sz w:val="22"/>
          <w:szCs w:val="22"/>
        </w:rPr>
        <w:t>bylo po bezpečnostní, technick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a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hygienick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stránce odpovídajícím způsobem připraveno Nedodržení technických podmínek, uvedených ve smlouvě, může 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bý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>t d</w:t>
      </w:r>
      <w:proofErr w:type="spellStart"/>
      <w:r w:rsidR="002E1604">
        <w:rPr>
          <w:rFonts w:ascii="Arial" w:hAnsi="Arial"/>
          <w:b w:val="0"/>
          <w:bCs w:val="0"/>
          <w:sz w:val="22"/>
          <w:szCs w:val="22"/>
        </w:rPr>
        <w:t>ůvodem</w:t>
      </w:r>
      <w:proofErr w:type="spellEnd"/>
      <w:r w:rsidR="002E1604">
        <w:rPr>
          <w:rFonts w:ascii="Arial" w:hAnsi="Arial"/>
          <w:b w:val="0"/>
          <w:bCs w:val="0"/>
          <w:sz w:val="22"/>
          <w:szCs w:val="22"/>
        </w:rPr>
        <w:t xml:space="preserve"> nekonání</w:t>
      </w:r>
      <w:r>
        <w:rPr>
          <w:rFonts w:ascii="Arial" w:hAnsi="Arial"/>
          <w:b w:val="0"/>
          <w:bCs w:val="0"/>
          <w:sz w:val="22"/>
          <w:szCs w:val="22"/>
        </w:rPr>
        <w:t xml:space="preserve"> akce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, přičemž </w:t>
      </w:r>
      <w:r>
        <w:rPr>
          <w:rFonts w:ascii="Arial" w:hAnsi="Arial"/>
          <w:b w:val="0"/>
          <w:bCs w:val="0"/>
          <w:sz w:val="22"/>
          <w:szCs w:val="22"/>
        </w:rPr>
        <w:t>pořadatel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 hradí vešker</w:t>
      </w:r>
      <w:r w:rsidR="002E1604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>
        <w:rPr>
          <w:rFonts w:ascii="Arial" w:hAnsi="Arial"/>
          <w:b w:val="0"/>
          <w:bCs w:val="0"/>
          <w:sz w:val="22"/>
          <w:szCs w:val="22"/>
        </w:rPr>
        <w:t xml:space="preserve">náklady. 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Po uskute</w:t>
      </w:r>
      <w:r w:rsidR="001D64FB">
        <w:rPr>
          <w:rFonts w:ascii="Arial" w:hAnsi="Arial"/>
          <w:b w:val="0"/>
          <w:bCs w:val="0"/>
          <w:sz w:val="22"/>
          <w:szCs w:val="22"/>
        </w:rPr>
        <w:t>čnění předmětu smlouvy zaplatí pořadatel</w:t>
      </w:r>
      <w:r>
        <w:rPr>
          <w:rFonts w:ascii="Arial" w:hAnsi="Arial"/>
          <w:b w:val="0"/>
          <w:bCs w:val="0"/>
          <w:sz w:val="22"/>
          <w:szCs w:val="22"/>
        </w:rPr>
        <w:t xml:space="preserve"> domluvenou částku. Na pozdější námitky nebude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brá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nl-NL"/>
        </w:rPr>
        <w:t>n z</w:t>
      </w:r>
      <w:r>
        <w:rPr>
          <w:rFonts w:ascii="Arial" w:hAnsi="Arial"/>
          <w:b w:val="0"/>
          <w:bCs w:val="0"/>
          <w:sz w:val="22"/>
          <w:szCs w:val="22"/>
        </w:rPr>
        <w:t>ř</w:t>
      </w:r>
      <w:r>
        <w:rPr>
          <w:rFonts w:ascii="Arial" w:hAnsi="Arial"/>
          <w:b w:val="0"/>
          <w:bCs w:val="0"/>
          <w:sz w:val="22"/>
          <w:szCs w:val="22"/>
          <w:lang w:val="pt-PT"/>
        </w:rPr>
        <w:t>etel. Pen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ále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z prodlení platby 0,5 % za každý započatý den.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proofErr w:type="spellStart"/>
      <w:r>
        <w:rPr>
          <w:rFonts w:ascii="Arial" w:hAnsi="Arial"/>
          <w:b w:val="0"/>
          <w:bCs w:val="0"/>
          <w:sz w:val="22"/>
          <w:szCs w:val="22"/>
        </w:rPr>
        <w:t>Nepřízniv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počasí, nebo malý zájem o akci nejsou důvodem ke zrušení smlouvy. </w:t>
      </w:r>
    </w:p>
    <w:p w:rsidR="008503E2" w:rsidRDefault="008503E2" w:rsidP="008503E2">
      <w:pPr>
        <w:pStyle w:val="Odstavecseseznamem"/>
        <w:rPr>
          <w:rFonts w:ascii="Arial" w:hAnsi="Arial"/>
          <w:b/>
          <w:bCs/>
          <w:sz w:val="22"/>
          <w:szCs w:val="22"/>
        </w:rPr>
      </w:pPr>
    </w:p>
    <w:p w:rsidR="0062604E" w:rsidRPr="008503E2" w:rsidRDefault="00041328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 w:rsidRPr="008503E2">
        <w:rPr>
          <w:rFonts w:ascii="Arial" w:hAnsi="Arial"/>
          <w:b w:val="0"/>
          <w:bCs w:val="0"/>
          <w:sz w:val="22"/>
          <w:szCs w:val="22"/>
        </w:rPr>
        <w:t>Spolek</w:t>
      </w:r>
      <w:r w:rsidR="002E1604" w:rsidRPr="008503E2">
        <w:rPr>
          <w:rFonts w:ascii="Arial" w:hAnsi="Arial"/>
          <w:b w:val="0"/>
          <w:bCs w:val="0"/>
          <w:sz w:val="22"/>
          <w:szCs w:val="22"/>
        </w:rPr>
        <w:t xml:space="preserve"> má právo disponovat autorskými právy vztahujícími se k dan</w:t>
      </w:r>
      <w:r w:rsidR="002E1604" w:rsidRPr="008503E2"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 w:rsidR="002E1604" w:rsidRPr="008503E2">
        <w:rPr>
          <w:rFonts w:ascii="Arial" w:hAnsi="Arial"/>
          <w:b w:val="0"/>
          <w:bCs w:val="0"/>
          <w:sz w:val="22"/>
          <w:szCs w:val="22"/>
        </w:rPr>
        <w:t>akci, disponovat s fotografickým a filmový</w:t>
      </w:r>
      <w:r w:rsidR="002E1604" w:rsidRPr="008503E2">
        <w:rPr>
          <w:rFonts w:ascii="Arial" w:hAnsi="Arial"/>
          <w:b w:val="0"/>
          <w:bCs w:val="0"/>
          <w:sz w:val="22"/>
          <w:szCs w:val="22"/>
          <w:lang w:val="pt-PT"/>
        </w:rPr>
        <w:t>m materi</w:t>
      </w:r>
      <w:proofErr w:type="spellStart"/>
      <w:r w:rsidR="002E1604" w:rsidRPr="008503E2">
        <w:rPr>
          <w:rFonts w:ascii="Arial" w:hAnsi="Arial"/>
          <w:b w:val="0"/>
          <w:bCs w:val="0"/>
          <w:sz w:val="22"/>
          <w:szCs w:val="22"/>
        </w:rPr>
        <w:t>álem</w:t>
      </w:r>
      <w:proofErr w:type="spellEnd"/>
      <w:r w:rsidR="002E1604" w:rsidRPr="008503E2">
        <w:rPr>
          <w:rFonts w:ascii="Arial" w:hAnsi="Arial"/>
          <w:b w:val="0"/>
          <w:bCs w:val="0"/>
          <w:sz w:val="22"/>
          <w:szCs w:val="22"/>
        </w:rPr>
        <w:t xml:space="preserve"> pořízeným z projektu.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 xml:space="preserve">Platnost smlouvy začíná podpisem obou smluvních stran. Změny či dodatky do smlouvy jsou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možn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pouze po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oboustrann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</w:rPr>
        <w:t xml:space="preserve">m dohovoru mezi oběma stranami. </w:t>
      </w: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2E1604" w:rsidP="008503E2">
      <w:pPr>
        <w:pStyle w:val="Zkladntext2"/>
        <w:numPr>
          <w:ilvl w:val="0"/>
          <w:numId w:val="2"/>
        </w:numPr>
        <w:ind w:left="426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Tato smlouva je uzavřena na základě autorsk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</w:rPr>
        <w:t>ho zákona č. 121/2000 Sb.</w:t>
      </w:r>
    </w:p>
    <w:p w:rsidR="0062604E" w:rsidRDefault="0062604E">
      <w:pPr>
        <w:pStyle w:val="Odstavecseseznamem"/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62604E">
      <w:pPr>
        <w:pStyle w:val="Zkladntext2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2604E" w:rsidRDefault="002E1604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II. Závěrečná ujednání</w:t>
      </w:r>
    </w:p>
    <w:p w:rsidR="0062604E" w:rsidRDefault="0062604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2604E" w:rsidRDefault="0062604E">
      <w:pPr>
        <w:jc w:val="center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lze měnit či doplňovat výhradně dodatky podepsanými osobami pověřenými k jednání ve věcech smlouvy.</w:t>
      </w:r>
    </w:p>
    <w:p w:rsidR="0062604E" w:rsidRDefault="0062604E">
      <w:pPr>
        <w:ind w:left="720" w:right="4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je vyhotovena ve dvou originálech.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041328" w:rsidRPr="001D64FB" w:rsidRDefault="00041328" w:rsidP="001D64FB">
      <w:pPr>
        <w:pStyle w:val="Standard"/>
        <w:numPr>
          <w:ilvl w:val="0"/>
          <w:numId w:val="4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Spolek</w:t>
      </w:r>
      <w:r w:rsidR="002E1604">
        <w:rPr>
          <w:rFonts w:ascii="Arial" w:hAnsi="Arial"/>
        </w:rPr>
        <w:t xml:space="preserve"> podpisem t</w:t>
      </w:r>
      <w:r w:rsidR="002E1604">
        <w:rPr>
          <w:rFonts w:ascii="Arial" w:hAnsi="Arial"/>
          <w:lang w:val="fr-FR"/>
        </w:rPr>
        <w:t>é</w:t>
      </w:r>
      <w:r w:rsidR="002E1604">
        <w:rPr>
          <w:rFonts w:ascii="Arial" w:hAnsi="Arial"/>
        </w:rPr>
        <w:t>t</w:t>
      </w:r>
      <w:r>
        <w:rPr>
          <w:rFonts w:ascii="Arial" w:hAnsi="Arial"/>
        </w:rPr>
        <w:t>o smlouvy stvrzuje, že seznámil</w:t>
      </w:r>
      <w:r w:rsidR="002E1604">
        <w:rPr>
          <w:rFonts w:ascii="Arial" w:hAnsi="Arial"/>
        </w:rPr>
        <w:t xml:space="preserve"> účinkující s Místní</w:t>
      </w:r>
      <w:r w:rsidR="002E1604">
        <w:rPr>
          <w:rFonts w:ascii="Arial" w:hAnsi="Arial"/>
          <w:lang w:val="pt-PT"/>
        </w:rPr>
        <w:t>m p</w:t>
      </w:r>
      <w:proofErr w:type="spellStart"/>
      <w:r w:rsidR="002E1604">
        <w:rPr>
          <w:rFonts w:ascii="Arial" w:hAnsi="Arial"/>
        </w:rPr>
        <w:t>ředpisem</w:t>
      </w:r>
      <w:proofErr w:type="spellEnd"/>
      <w:r w:rsidR="002E1604">
        <w:rPr>
          <w:rFonts w:ascii="Arial" w:hAnsi="Arial"/>
        </w:rPr>
        <w:t xml:space="preserve"> k dodržování PO a BOZP, který je k dispozici na webových </w:t>
      </w:r>
      <w:proofErr w:type="spellStart"/>
      <w:r w:rsidR="002E1604">
        <w:rPr>
          <w:rFonts w:ascii="Arial" w:hAnsi="Arial"/>
        </w:rPr>
        <w:t>stránká</w:t>
      </w:r>
      <w:r w:rsidR="002E1604">
        <w:rPr>
          <w:rFonts w:ascii="Arial" w:hAnsi="Arial"/>
          <w:lang w:val="de-DE"/>
        </w:rPr>
        <w:t>ch</w:t>
      </w:r>
      <w:proofErr w:type="spellEnd"/>
      <w:r w:rsidR="002E1604">
        <w:rPr>
          <w:rFonts w:ascii="Arial" w:hAnsi="Arial"/>
          <w:lang w:val="de-DE"/>
        </w:rPr>
        <w:t xml:space="preserve"> </w:t>
      </w:r>
      <w:hyperlink r:id="rId7" w:history="1">
        <w:r w:rsidR="002E1604">
          <w:rPr>
            <w:rStyle w:val="Hyperlink0"/>
            <w:rFonts w:ascii="Arial" w:hAnsi="Arial"/>
          </w:rPr>
          <w:t>www.medk.cz</w:t>
        </w:r>
      </w:hyperlink>
      <w:r w:rsidR="002E1604">
        <w:rPr>
          <w:rFonts w:ascii="Arial" w:hAnsi="Arial"/>
          <w:lang w:val="nl-NL"/>
        </w:rPr>
        <w:t xml:space="preserve"> z</w:t>
      </w:r>
      <w:proofErr w:type="spellStart"/>
      <w:r w:rsidR="002E1604">
        <w:rPr>
          <w:rFonts w:ascii="Arial" w:hAnsi="Arial"/>
        </w:rPr>
        <w:t>álož</w:t>
      </w:r>
      <w:proofErr w:type="spellEnd"/>
      <w:r w:rsidR="002E1604">
        <w:rPr>
          <w:rFonts w:ascii="Arial" w:hAnsi="Arial"/>
          <w:lang w:val="pt-PT"/>
        </w:rPr>
        <w:t>ka O n</w:t>
      </w:r>
      <w:proofErr w:type="spellStart"/>
      <w:r w:rsidR="002E1604">
        <w:rPr>
          <w:rFonts w:ascii="Arial" w:hAnsi="Arial"/>
        </w:rPr>
        <w:t>ás</w:t>
      </w:r>
      <w:proofErr w:type="spellEnd"/>
      <w:r w:rsidR="002E1604">
        <w:rPr>
          <w:rFonts w:ascii="Arial" w:hAnsi="Arial"/>
        </w:rPr>
        <w:t>, BOZP a PO a při své činnosti se bude řídit dohodnutými postupy, vnitřními pokyny a informacemi uvedenými v tomto předpise.</w:t>
      </w:r>
      <w:r w:rsidR="001D64FB">
        <w:rPr>
          <w:rFonts w:ascii="Arial" w:hAnsi="Arial"/>
        </w:rPr>
        <w:t xml:space="preserve"> </w:t>
      </w:r>
      <w:r w:rsidR="001D64FB" w:rsidRPr="001D64FB">
        <w:rPr>
          <w:rFonts w:ascii="Arial" w:hAnsi="Arial"/>
        </w:rPr>
        <w:t xml:space="preserve">Pokud pořadatel na místě zjistí porušení předpisu a nerespektování pokynů a informací v předpise uvedených, bude </w:t>
      </w:r>
      <w:r w:rsidR="001D64FB">
        <w:rPr>
          <w:rFonts w:ascii="Arial" w:hAnsi="Arial"/>
        </w:rPr>
        <w:t xml:space="preserve">spolku </w:t>
      </w:r>
      <w:r w:rsidR="001D64FB" w:rsidRPr="001D64FB">
        <w:rPr>
          <w:rFonts w:ascii="Arial" w:hAnsi="Arial"/>
        </w:rPr>
        <w:t>naúčtována smluvní pokuta ve výši 5 000 Kč.</w:t>
      </w:r>
    </w:p>
    <w:p w:rsidR="00041328" w:rsidRDefault="00041328" w:rsidP="001D64FB">
      <w:pPr>
        <w:pStyle w:val="Standard"/>
        <w:numPr>
          <w:ilvl w:val="0"/>
          <w:numId w:val="4"/>
        </w:numPr>
        <w:ind w:left="426" w:hanging="426"/>
        <w:jc w:val="both"/>
        <w:rPr>
          <w:rFonts w:ascii="Arial" w:hAnsi="Arial"/>
        </w:rPr>
      </w:pPr>
      <w:r>
        <w:rPr>
          <w:rFonts w:ascii="Arial" w:hAnsi="Arial"/>
        </w:rPr>
        <w:t>Spolek zajistí, aby účinkující na akci dodržovali aktuálně platná epidemiologická nařízení.</w:t>
      </w: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Pokud ve smlouvě </w:t>
      </w:r>
      <w:proofErr w:type="spellStart"/>
      <w:r>
        <w:rPr>
          <w:rFonts w:ascii="Arial" w:hAnsi="Arial"/>
          <w:sz w:val="22"/>
          <w:szCs w:val="22"/>
          <w:lang w:val="de-DE"/>
        </w:rPr>
        <w:t>nen</w:t>
      </w:r>
      <w:proofErr w:type="spellEnd"/>
      <w:r>
        <w:rPr>
          <w:rFonts w:ascii="Arial" w:hAnsi="Arial"/>
          <w:sz w:val="22"/>
          <w:szCs w:val="22"/>
        </w:rPr>
        <w:t xml:space="preserve">í uvedeno jinak, řídí se smluvní práva a povinnosti, závazky a právní poměry ze smlouvy vyplývající, vznikající a související s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proofErr w:type="spellStart"/>
      <w:r>
        <w:rPr>
          <w:rFonts w:ascii="Arial" w:hAnsi="Arial"/>
          <w:sz w:val="22"/>
          <w:szCs w:val="22"/>
        </w:rPr>
        <w:t>ým</w:t>
      </w:r>
      <w:proofErr w:type="spellEnd"/>
      <w:r>
        <w:rPr>
          <w:rFonts w:ascii="Arial" w:hAnsi="Arial"/>
          <w:sz w:val="22"/>
          <w:szCs w:val="22"/>
        </w:rPr>
        <w:t xml:space="preserve"> zákoníkem v 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znění.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Strany smlouvy se dohodly na tom, že tato smlouva je uzavřena okamžikem podpisu obou smluvních stran, přičemž rozhodující je datum pozdějšího podpisu. Tato smlouva však nenabude účinnosti </w:t>
      </w:r>
      <w:proofErr w:type="spellStart"/>
      <w:r>
        <w:rPr>
          <w:rFonts w:ascii="Arial" w:hAnsi="Arial"/>
          <w:sz w:val="22"/>
          <w:szCs w:val="22"/>
        </w:rPr>
        <w:t>dří</w:t>
      </w:r>
      <w:proofErr w:type="spellEnd"/>
      <w:r>
        <w:rPr>
          <w:rFonts w:ascii="Arial" w:hAnsi="Arial"/>
          <w:sz w:val="22"/>
          <w:szCs w:val="22"/>
          <w:lang w:val="it-IT"/>
        </w:rPr>
        <w:t>ve, ne</w:t>
      </w:r>
      <w:r>
        <w:rPr>
          <w:rFonts w:ascii="Arial" w:hAnsi="Arial"/>
          <w:sz w:val="22"/>
          <w:szCs w:val="22"/>
        </w:rPr>
        <w:t xml:space="preserve">ž bude zveřejněna v registru smluv dle zákona </w:t>
      </w:r>
      <w:r>
        <w:rPr>
          <w:rFonts w:ascii="Arial Unicode MS" w:eastAsia="Arial Unicode MS" w:hAnsi="Arial Unicode MS" w:cs="Arial Unicode MS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č. 340/2015 Sb., o registru smluv, v 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znění. </w:t>
      </w:r>
      <w:r w:rsidR="00376278">
        <w:rPr>
          <w:rFonts w:ascii="Arial" w:hAnsi="Arial"/>
          <w:sz w:val="22"/>
          <w:szCs w:val="22"/>
        </w:rPr>
        <w:t>Zveřejnění sm</w:t>
      </w:r>
      <w:r w:rsidR="001D64FB">
        <w:rPr>
          <w:rFonts w:ascii="Arial" w:hAnsi="Arial"/>
          <w:sz w:val="22"/>
          <w:szCs w:val="22"/>
        </w:rPr>
        <w:t>louvy v registru smluv zajistí pořadate</w:t>
      </w:r>
      <w:r w:rsidR="00376278">
        <w:rPr>
          <w:rFonts w:ascii="Arial" w:hAnsi="Arial"/>
          <w:sz w:val="22"/>
          <w:szCs w:val="22"/>
        </w:rPr>
        <w:t xml:space="preserve">l. </w:t>
      </w:r>
      <w:r>
        <w:rPr>
          <w:rFonts w:ascii="Arial" w:hAnsi="Arial"/>
          <w:sz w:val="22"/>
          <w:szCs w:val="22"/>
        </w:rPr>
        <w:t>Právní vztahy touto smlouvou neupraven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se řídí zákonem č. 89/2012 Sb.,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proofErr w:type="spellStart"/>
      <w:r>
        <w:rPr>
          <w:rFonts w:ascii="Arial" w:hAnsi="Arial"/>
          <w:sz w:val="22"/>
          <w:szCs w:val="22"/>
        </w:rPr>
        <w:t>ým</w:t>
      </w:r>
      <w:proofErr w:type="spellEnd"/>
      <w:r>
        <w:rPr>
          <w:rFonts w:ascii="Arial" w:hAnsi="Arial"/>
          <w:sz w:val="22"/>
          <w:szCs w:val="22"/>
        </w:rPr>
        <w:t xml:space="preserve"> zákoníkem, v </w:t>
      </w:r>
      <w:proofErr w:type="spellStart"/>
      <w:r>
        <w:rPr>
          <w:rFonts w:ascii="Arial" w:hAnsi="Arial"/>
          <w:sz w:val="22"/>
          <w:szCs w:val="22"/>
        </w:rPr>
        <w:t>platn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znění. </w:t>
      </w:r>
    </w:p>
    <w:p w:rsidR="0062604E" w:rsidRDefault="0062604E">
      <w:pPr>
        <w:pStyle w:val="Odstavecseseznamem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numPr>
          <w:ilvl w:val="0"/>
          <w:numId w:val="4"/>
        </w:numPr>
        <w:ind w:left="426" w:right="4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Smlouva nabývá účinnosti dnem podpisu </w:t>
      </w:r>
      <w:r w:rsidR="00DE1B8E">
        <w:rPr>
          <w:rFonts w:ascii="Arial" w:hAnsi="Arial"/>
          <w:sz w:val="22"/>
          <w:szCs w:val="22"/>
        </w:rPr>
        <w:t>druhé strany</w:t>
      </w:r>
      <w:r>
        <w:rPr>
          <w:rFonts w:ascii="Arial" w:hAnsi="Arial"/>
          <w:sz w:val="22"/>
          <w:szCs w:val="22"/>
        </w:rPr>
        <w:t>.</w:t>
      </w:r>
    </w:p>
    <w:p w:rsidR="0062604E" w:rsidRDefault="0062604E">
      <w:pPr>
        <w:ind w:left="720" w:right="4"/>
        <w:jc w:val="both"/>
        <w:rPr>
          <w:rFonts w:ascii="Arial" w:eastAsia="Arial" w:hAnsi="Arial" w:cs="Arial"/>
          <w:sz w:val="22"/>
          <w:szCs w:val="22"/>
        </w:rPr>
      </w:pPr>
    </w:p>
    <w:p w:rsidR="0062604E" w:rsidRDefault="002E1604" w:rsidP="001D64FB">
      <w:pPr>
        <w:pStyle w:val="Zkladntext2"/>
        <w:numPr>
          <w:ilvl w:val="0"/>
          <w:numId w:val="4"/>
        </w:numPr>
        <w:ind w:left="426" w:right="4" w:hanging="426"/>
        <w:jc w:val="both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Na důkaz pravdivosti toho, co je shora uvedeno a na důkaz prav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a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svobodn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vů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>le p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řipojují</w:t>
      </w:r>
      <w:proofErr w:type="spellEnd"/>
      <w:r>
        <w:rPr>
          <w:rFonts w:ascii="Arial" w:hAnsi="Arial"/>
          <w:b w:val="0"/>
          <w:bCs w:val="0"/>
          <w:sz w:val="22"/>
          <w:szCs w:val="22"/>
        </w:rPr>
        <w:t xml:space="preserve"> obě zúčastněn</w:t>
      </w:r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 xml:space="preserve">strany </w:t>
      </w:r>
      <w:proofErr w:type="spellStart"/>
      <w:r>
        <w:rPr>
          <w:rFonts w:ascii="Arial" w:hAnsi="Arial"/>
          <w:b w:val="0"/>
          <w:bCs w:val="0"/>
          <w:sz w:val="22"/>
          <w:szCs w:val="22"/>
        </w:rPr>
        <w:t>sv</w:t>
      </w:r>
      <w:proofErr w:type="spellEnd"/>
      <w:r>
        <w:rPr>
          <w:rFonts w:ascii="Arial" w:hAnsi="Arial"/>
          <w:b w:val="0"/>
          <w:bCs w:val="0"/>
          <w:sz w:val="22"/>
          <w:szCs w:val="22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</w:rPr>
        <w:t>podpisy.</w:t>
      </w: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62604E">
      <w:pPr>
        <w:pStyle w:val="Zkladntext2"/>
        <w:ind w:left="708" w:right="4"/>
        <w:jc w:val="both"/>
        <w:rPr>
          <w:rFonts w:ascii="Arial" w:eastAsia="Arial" w:hAnsi="Arial" w:cs="Arial"/>
          <w:b w:val="0"/>
          <w:bCs w:val="0"/>
          <w:sz w:val="22"/>
          <w:szCs w:val="22"/>
        </w:rPr>
      </w:pPr>
    </w:p>
    <w:p w:rsidR="0062604E" w:rsidRDefault="00041328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 Ostravě, dne</w:t>
      </w:r>
      <w:r w:rsidR="00A7422F">
        <w:rPr>
          <w:rFonts w:ascii="Arial" w:hAnsi="Arial"/>
          <w:sz w:val="22"/>
          <w:szCs w:val="22"/>
        </w:rPr>
        <w:t xml:space="preserve"> 9. 11. 2023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DE1B8E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 </w:t>
      </w:r>
      <w:proofErr w:type="spellStart"/>
      <w:r>
        <w:rPr>
          <w:rFonts w:ascii="Arial" w:hAnsi="Arial"/>
          <w:sz w:val="22"/>
          <w:szCs w:val="22"/>
        </w:rPr>
        <w:t>Karvin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, dne </w:t>
      </w:r>
      <w:r w:rsidR="00A7422F">
        <w:rPr>
          <w:rFonts w:ascii="Arial" w:hAnsi="Arial"/>
          <w:sz w:val="22"/>
          <w:szCs w:val="22"/>
        </w:rPr>
        <w:t xml:space="preserve">1. 11. 2023 </w:t>
      </w: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DE1B8E" w:rsidRDefault="00DE1B8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62604E">
      <w:pPr>
        <w:rPr>
          <w:rFonts w:ascii="Arial" w:eastAsia="Arial" w:hAnsi="Arial" w:cs="Arial"/>
          <w:sz w:val="22"/>
          <w:szCs w:val="22"/>
        </w:rPr>
      </w:pPr>
    </w:p>
    <w:p w:rsidR="0062604E" w:rsidRDefault="002E1604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</w:t>
      </w:r>
    </w:p>
    <w:p w:rsidR="0062604E" w:rsidRDefault="0062604E"/>
    <w:p w:rsidR="0062604E" w:rsidRDefault="0062604E"/>
    <w:p w:rsidR="0062604E" w:rsidRDefault="0062604E"/>
    <w:p w:rsidR="0062604E" w:rsidRDefault="00041328">
      <w:r>
        <w:t>------------</w:t>
      </w:r>
      <w:r w:rsidR="001D64FB">
        <w:t>----------------------------</w:t>
      </w:r>
      <w:r w:rsidR="001D64FB">
        <w:tab/>
      </w:r>
      <w:r w:rsidR="001D64FB">
        <w:tab/>
      </w:r>
      <w:r w:rsidR="001D64FB">
        <w:tab/>
        <w:t xml:space="preserve">      </w:t>
      </w:r>
      <w:r>
        <w:t>---------------------------------------------------</w:t>
      </w:r>
    </w:p>
    <w:p w:rsidR="0062604E" w:rsidRDefault="00376278">
      <w:r>
        <w:rPr>
          <w:rFonts w:ascii="Arial" w:hAnsi="Arial"/>
          <w:sz w:val="22"/>
          <w:szCs w:val="22"/>
        </w:rPr>
        <w:t xml:space="preserve">Ing. Marek Tichý, </w:t>
      </w:r>
      <w:proofErr w:type="gramStart"/>
      <w:r>
        <w:rPr>
          <w:rFonts w:ascii="Arial" w:hAnsi="Arial"/>
          <w:sz w:val="22"/>
          <w:szCs w:val="22"/>
        </w:rPr>
        <w:t>velitel</w:t>
      </w:r>
      <w:r w:rsidR="002E1604">
        <w:rPr>
          <w:rFonts w:ascii="Arial" w:hAnsi="Arial"/>
          <w:sz w:val="22"/>
          <w:szCs w:val="22"/>
        </w:rPr>
        <w:t xml:space="preserve">                                        Mgr.</w:t>
      </w:r>
      <w:proofErr w:type="gramEnd"/>
      <w:r w:rsidR="001D64FB">
        <w:rPr>
          <w:rFonts w:ascii="Arial" w:hAnsi="Arial"/>
          <w:sz w:val="22"/>
          <w:szCs w:val="22"/>
        </w:rPr>
        <w:t xml:space="preserve"> Olga Hrubec</w:t>
      </w:r>
      <w:r w:rsidR="002E1604">
        <w:rPr>
          <w:rFonts w:ascii="Arial" w:hAnsi="Arial"/>
          <w:sz w:val="22"/>
          <w:szCs w:val="22"/>
        </w:rPr>
        <w:t>, ředit</w:t>
      </w:r>
      <w:r w:rsidR="002E1604">
        <w:rPr>
          <w:rFonts w:ascii="Arial" w:hAnsi="Arial"/>
          <w:sz w:val="24"/>
          <w:szCs w:val="24"/>
        </w:rPr>
        <w:t xml:space="preserve">elka </w:t>
      </w:r>
    </w:p>
    <w:sectPr w:rsidR="0062604E">
      <w:headerReference w:type="default" r:id="rId8"/>
      <w:footerReference w:type="default" r:id="rId9"/>
      <w:pgSz w:w="11900" w:h="16840"/>
      <w:pgMar w:top="851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CE" w:rsidRDefault="009445CE">
      <w:r>
        <w:separator/>
      </w:r>
    </w:p>
  </w:endnote>
  <w:endnote w:type="continuationSeparator" w:id="0">
    <w:p w:rsidR="009445CE" w:rsidRDefault="009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4E" w:rsidRDefault="0062604E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CE" w:rsidRDefault="009445CE">
      <w:r>
        <w:separator/>
      </w:r>
    </w:p>
  </w:footnote>
  <w:footnote w:type="continuationSeparator" w:id="0">
    <w:p w:rsidR="009445CE" w:rsidRDefault="0094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04E" w:rsidRDefault="0062604E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10DF5"/>
    <w:multiLevelType w:val="multilevel"/>
    <w:tmpl w:val="7C402F64"/>
    <w:numStyleLink w:val="Importovanstyl2"/>
  </w:abstractNum>
  <w:abstractNum w:abstractNumId="1">
    <w:nsid w:val="3359236D"/>
    <w:multiLevelType w:val="hybridMultilevel"/>
    <w:tmpl w:val="62DAC32A"/>
    <w:numStyleLink w:val="Importovanstyl1"/>
  </w:abstractNum>
  <w:abstractNum w:abstractNumId="2">
    <w:nsid w:val="410513BB"/>
    <w:multiLevelType w:val="multilevel"/>
    <w:tmpl w:val="7C402F64"/>
    <w:styleLink w:val="Importovanstyl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90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38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E4979C8"/>
    <w:multiLevelType w:val="hybridMultilevel"/>
    <w:tmpl w:val="62DAC32A"/>
    <w:styleLink w:val="Importovanstyl1"/>
    <w:lvl w:ilvl="0" w:tplc="B60A4C8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479A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491BE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2453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0B6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2CAC9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FAFD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746E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7E519C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E"/>
    <w:rsid w:val="00041328"/>
    <w:rsid w:val="00055771"/>
    <w:rsid w:val="000B1EC1"/>
    <w:rsid w:val="000C4A8E"/>
    <w:rsid w:val="001D64FB"/>
    <w:rsid w:val="001E0C5B"/>
    <w:rsid w:val="00287CED"/>
    <w:rsid w:val="002B07B9"/>
    <w:rsid w:val="002E1604"/>
    <w:rsid w:val="0031244E"/>
    <w:rsid w:val="00354C5C"/>
    <w:rsid w:val="00375422"/>
    <w:rsid w:val="00376278"/>
    <w:rsid w:val="003D2B1D"/>
    <w:rsid w:val="00581017"/>
    <w:rsid w:val="005E33C1"/>
    <w:rsid w:val="0062604E"/>
    <w:rsid w:val="008503E2"/>
    <w:rsid w:val="0089660B"/>
    <w:rsid w:val="009445CE"/>
    <w:rsid w:val="00970049"/>
    <w:rsid w:val="009C5720"/>
    <w:rsid w:val="00A7422F"/>
    <w:rsid w:val="00B45D7C"/>
    <w:rsid w:val="00B957AE"/>
    <w:rsid w:val="00DE1B8E"/>
    <w:rsid w:val="00F618B7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69E5E-6CFF-4D57-9838-D22E267D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ascii="Garamond" w:hAnsi="Garamond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3">
    <w:name w:val="heading 3"/>
    <w:next w:val="Normln"/>
    <w:pPr>
      <w:keepNext/>
      <w:outlineLvl w:val="2"/>
    </w:pPr>
    <w:rPr>
      <w:rFonts w:ascii="Arial" w:hAnsi="Arial" w:cs="Arial Unicode MS"/>
      <w:b/>
      <w:bCs/>
      <w:color w:val="800000"/>
      <w:sz w:val="28"/>
      <w:szCs w:val="28"/>
      <w:u w:color="8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rPr>
      <w:rFonts w:ascii="Helvetica" w:hAnsi="Helvetica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2">
    <w:name w:val="Body Text 2"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Odstavecseseznamem">
    <w:name w:val="List Paragraph"/>
    <w:pPr>
      <w:ind w:left="720"/>
    </w:pPr>
    <w:rPr>
      <w:rFonts w:ascii="Garamond" w:eastAsia="Garamond" w:hAnsi="Garamond" w:cs="Garamond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2">
    <w:name w:val="Importovaný styl 2"/>
    <w:pPr>
      <w:numPr>
        <w:numId w:val="3"/>
      </w:numPr>
    </w:p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u w:val="single"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28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d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797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Ochodková Marcela</dc:creator>
  <cp:lastModifiedBy>Brodová Petra</cp:lastModifiedBy>
  <cp:revision>6</cp:revision>
  <cp:lastPrinted>2022-11-11T11:29:00Z</cp:lastPrinted>
  <dcterms:created xsi:type="dcterms:W3CDTF">2023-10-06T12:25:00Z</dcterms:created>
  <dcterms:modified xsi:type="dcterms:W3CDTF">2023-11-10T08:09:00Z</dcterms:modified>
</cp:coreProperties>
</file>