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dpis1"/>
        <w:spacing w:lineRule="auto" w:line="276" w:before="0" w:after="120"/>
        <w:jc w:val="center"/>
        <w:rPr>
          <w:sz w:val="36"/>
          <w:szCs w:val="36"/>
        </w:rPr>
      </w:pPr>
      <w:r>
        <w:rPr>
          <w:sz w:val="36"/>
          <w:szCs w:val="36"/>
        </w:rPr>
        <w:t>KUPNÍ SMLOUVA</w:t>
      </w:r>
    </w:p>
    <w:p>
      <w:pPr>
        <w:pStyle w:val="LO-normal"/>
        <w:spacing w:lineRule="auto" w:line="276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uzavřená podle ustanovení § 2079 a násl. zákona č. 80/2012 Sb., Občanský zákoník </w:t>
        <w:br/>
        <w:t>(dále jen „občanský zákoník“)</w:t>
      </w:r>
    </w:p>
    <w:p>
      <w:pPr>
        <w:pStyle w:val="LO-normal"/>
        <w:spacing w:lineRule="auto" w:line="276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LO-normal"/>
        <w:spacing w:lineRule="auto" w:line="276" w:before="0" w:after="24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SMLUVNÍ STRANY</w:t>
      </w:r>
    </w:p>
    <w:p>
      <w:pPr>
        <w:pStyle w:val="LO-normal"/>
        <w:spacing w:lineRule="auto" w:line="276" w:before="0" w:after="60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>Společnost:</w:t>
        <w:tab/>
        <w:tab/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color w:val="000000"/>
          <w:sz w:val="22"/>
          <w:szCs w:val="22"/>
        </w:rPr>
        <w:t>ing. Miroslav Pálka – servis počítačů PC</w:t>
      </w:r>
    </w:p>
    <w:p>
      <w:pPr>
        <w:pStyle w:val="LO-normal"/>
        <w:spacing w:lineRule="auto" w:line="276" w:before="0" w:after="60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Se sídlem:</w:t>
        <w:tab/>
        <w:tab/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111111"/>
          <w:sz w:val="24"/>
          <w:szCs w:val="24"/>
          <w:shd w:fill="000000" w:val="clear"/>
        </w:rPr>
        <w:t>Tišnov, Mánesova 706</w:t>
      </w:r>
    </w:p>
    <w:p>
      <w:pPr>
        <w:pStyle w:val="LO-normal"/>
        <w:spacing w:lineRule="auto" w:line="276" w:before="0" w:after="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Zastoupena:</w:t>
        <w:tab/>
        <w:tab/>
        <w:t>Ing. Miroslavem Pálkou</w:t>
      </w:r>
    </w:p>
    <w:p>
      <w:pPr>
        <w:pStyle w:val="LO-normal"/>
        <w:spacing w:lineRule="auto" w:line="276" w:before="0" w:after="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Zápis v OR:</w:t>
        <w:tab/>
        <w:tab/>
      </w:r>
    </w:p>
    <w:p>
      <w:pPr>
        <w:pStyle w:val="LO-normal"/>
        <w:spacing w:lineRule="auto" w:line="276" w:before="0" w:after="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IČO:</w:t>
        <w:tab/>
        <w:tab/>
        <w:tab/>
        <w:t>12192163</w:t>
      </w:r>
    </w:p>
    <w:p>
      <w:pPr>
        <w:pStyle w:val="LO-normal"/>
        <w:spacing w:lineRule="auto" w:line="276" w:before="0" w:after="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DIČ:</w:t>
        <w:tab/>
        <w:tab/>
        <w:tab/>
        <w:t>CZ6102211269</w:t>
      </w:r>
    </w:p>
    <w:p>
      <w:pPr>
        <w:pStyle w:val="LO-normal"/>
        <w:spacing w:lineRule="auto" w:line="276" w:before="0" w:after="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Bankovní spojení:</w:t>
        <w:tab/>
      </w:r>
      <w:r>
        <w:rPr>
          <w:rFonts w:eastAsia="Times New Roman" w:cs="Times New Roman" w:ascii="Times New Roman" w:hAnsi="Times New Roman"/>
          <w:sz w:val="24"/>
          <w:szCs w:val="24"/>
          <w:shd w:fill="000000" w:val="clear"/>
        </w:rPr>
        <w:t>115-4389360247/0100</w:t>
      </w:r>
    </w:p>
    <w:p>
      <w:pPr>
        <w:pStyle w:val="LO-normal"/>
        <w:spacing w:lineRule="auto" w:line="276" w:before="0" w:after="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(dále jen „prodávající“)</w:t>
      </w:r>
    </w:p>
    <w:p>
      <w:pPr>
        <w:pStyle w:val="LO-normal"/>
        <w:spacing w:lineRule="auto" w:line="276" w:before="0" w:after="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</w:t>
      </w:r>
    </w:p>
    <w:p>
      <w:pPr>
        <w:pStyle w:val="LO-normal"/>
        <w:spacing w:lineRule="auto" w:line="276" w:before="0" w:after="6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Společnost:</w:t>
        <w:tab/>
        <w:tab/>
        <w:t>Základní škola Tišnov, nám. 28. října, příspěvková organizace</w:t>
      </w:r>
    </w:p>
    <w:p>
      <w:pPr>
        <w:pStyle w:val="LO-normal"/>
        <w:spacing w:lineRule="auto" w:line="276" w:before="0" w:after="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Se sídlem:</w:t>
        <w:tab/>
        <w:tab/>
        <w:t>nám. 28. října 1708, 666 01 Tišnov</w:t>
      </w:r>
    </w:p>
    <w:p>
      <w:pPr>
        <w:pStyle w:val="LO-normal"/>
        <w:spacing w:lineRule="auto" w:line="276" w:before="0" w:after="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Zastoupena:</w:t>
        <w:tab/>
        <w:tab/>
        <w:t>PaedDr. Radmilou Zhořovou, ředitelkou školy</w:t>
      </w:r>
    </w:p>
    <w:p>
      <w:pPr>
        <w:pStyle w:val="LO-normal"/>
        <w:spacing w:lineRule="auto" w:line="276" w:before="0" w:after="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IČO:</w:t>
        <w:tab/>
        <w:tab/>
        <w:tab/>
        <w:t>70283940</w:t>
      </w:r>
    </w:p>
    <w:p>
      <w:pPr>
        <w:pStyle w:val="LO-normal"/>
        <w:spacing w:lineRule="auto" w:line="276" w:before="0" w:after="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DIČ:</w:t>
        <w:tab/>
        <w:tab/>
        <w:tab/>
      </w:r>
    </w:p>
    <w:p>
      <w:pPr>
        <w:pStyle w:val="LO-normal"/>
        <w:spacing w:lineRule="auto" w:line="27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(dále jen „kupující“)</w:t>
      </w:r>
    </w:p>
    <w:p>
      <w:pPr>
        <w:pStyle w:val="LO-normal"/>
        <w:spacing w:lineRule="auto" w:line="27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-normal"/>
        <w:spacing w:lineRule="auto" w:line="276"/>
        <w:ind w:left="0" w:right="0"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-normal"/>
        <w:spacing w:lineRule="auto" w:line="276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I.</w:t>
      </w:r>
    </w:p>
    <w:p>
      <w:pPr>
        <w:pStyle w:val="LO-normal"/>
        <w:spacing w:lineRule="auto" w:line="276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Předmět smlouvy</w:t>
      </w:r>
    </w:p>
    <w:p>
      <w:pPr>
        <w:pStyle w:val="LO-normal"/>
        <w:spacing w:lineRule="auto" w:line="276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LO-normal"/>
        <w:numPr>
          <w:ilvl w:val="0"/>
          <w:numId w:val="6"/>
        </w:numPr>
        <w:spacing w:lineRule="auto" w:line="276" w:before="0" w:after="120"/>
        <w:ind w:left="357" w:right="0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Touto smlouvou se prodávající zavazuje dodat za podmínek v ní sjednaných kupujícímu notebooky  ACER Extensa </w:t>
      </w:r>
      <w:r>
        <w:rPr>
          <w:rFonts w:eastAsia="Times New Roman" w:cs="Times New Roman" w:ascii="Times New Roman" w:hAnsi="Times New Roman"/>
          <w:sz w:val="24"/>
          <w:szCs w:val="24"/>
        </w:rPr>
        <w:t>15/EX215-54/13-1115U/15,6“- 10 ks</w:t>
      </w:r>
    </w:p>
    <w:p>
      <w:pPr>
        <w:pStyle w:val="LO-normal"/>
        <w:numPr>
          <w:ilvl w:val="0"/>
          <w:numId w:val="6"/>
        </w:numPr>
        <w:spacing w:lineRule="auto" w:line="276" w:before="0" w:after="120"/>
        <w:ind w:left="357" w:right="0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(dále také jako „zboží“) dle specifikace, která vychází z nabídky prodávajícího ze dne  </w:t>
      </w:r>
    </w:p>
    <w:p>
      <w:pPr>
        <w:pStyle w:val="LO-normal"/>
        <w:spacing w:lineRule="auto" w:line="276" w:before="0" w:after="120"/>
        <w:ind w:left="357" w:right="0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</w:t>
      </w:r>
      <w:r>
        <w:rPr>
          <w:rFonts w:eastAsia="Times New Roman" w:cs="Times New Roman" w:ascii="Times New Roman" w:hAnsi="Times New Roman"/>
          <w:sz w:val="22"/>
          <w:szCs w:val="22"/>
        </w:rPr>
        <w:t>17. 4. 2023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      </w:t>
        <w:tab/>
      </w:r>
      <w:r>
        <w:rPr>
          <w:rFonts w:eastAsia="Times New Roman" w:cs="Times New Roman" w:ascii="Times New Roman" w:hAnsi="Times New Roman"/>
          <w:sz w:val="24"/>
          <w:szCs w:val="24"/>
        </w:rPr>
        <w:tab/>
        <w:tab/>
      </w:r>
    </w:p>
    <w:p>
      <w:pPr>
        <w:pStyle w:val="LO-normal"/>
        <w:numPr>
          <w:ilvl w:val="0"/>
          <w:numId w:val="6"/>
        </w:numPr>
        <w:spacing w:lineRule="auto" w:line="276" w:before="0" w:after="120"/>
        <w:ind w:left="360" w:right="0" w:hanging="36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Součástí dodávky zboží je rovněž dodání veškerého příslušenství, doprava včetně instalace, uvedení do provozu a záruční servis, jakož i veškeré další činnosti, které jsou potřebné k realizaci této smlouvy.</w:t>
      </w:r>
    </w:p>
    <w:p>
      <w:pPr>
        <w:pStyle w:val="LO-normal"/>
        <w:numPr>
          <w:ilvl w:val="0"/>
          <w:numId w:val="6"/>
        </w:numPr>
        <w:spacing w:lineRule="auto" w:line="276" w:before="0" w:after="120"/>
        <w:ind w:left="357" w:right="0" w:hanging="35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Prodávající se zavazuje touto smlouvou převést veškerá vlastnická práva ke zboží na kupujícího. Prodávající prohlašuje, že předmět plnění splňuje veškeré podmínky stanovené právními předpisy k používání předmětu plnění, a že kupujícímu předá veškeré doklady potřebné k provozování předmětu plnění, za což kupujícímu ručí.</w:t>
      </w:r>
    </w:p>
    <w:p>
      <w:pPr>
        <w:pStyle w:val="LO-normal"/>
        <w:spacing w:lineRule="auto" w:line="276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LO-normal"/>
        <w:spacing w:lineRule="auto" w:line="276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LO-normal"/>
        <w:spacing w:lineRule="auto" w:line="276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II.</w:t>
      </w:r>
    </w:p>
    <w:p>
      <w:pPr>
        <w:pStyle w:val="LO-normal"/>
        <w:tabs>
          <w:tab w:val="clear" w:pos="720"/>
          <w:tab w:val="left" w:pos="300" w:leader="none"/>
          <w:tab w:val="center" w:pos="4536" w:leader="none"/>
        </w:tabs>
        <w:spacing w:lineRule="auto" w:line="276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ab/>
        <w:tab/>
        <w:t>Kupní cena a platební podmínky</w:t>
      </w:r>
    </w:p>
    <w:p>
      <w:pPr>
        <w:pStyle w:val="LO-normal"/>
        <w:tabs>
          <w:tab w:val="clear" w:pos="720"/>
          <w:tab w:val="left" w:pos="300" w:leader="none"/>
          <w:tab w:val="center" w:pos="4536" w:leader="none"/>
        </w:tabs>
        <w:spacing w:lineRule="auto" w:line="276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LO-normal"/>
        <w:numPr>
          <w:ilvl w:val="0"/>
          <w:numId w:val="4"/>
        </w:numPr>
        <w:spacing w:lineRule="auto" w:line="276" w:before="0" w:after="120"/>
        <w:ind w:left="360" w:right="0" w:hanging="36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Kupující se touto smlouvou zavazuje zboží převzít a zaplatit za něj sjednanou kupní cenu způsobem a v termínu stanoveném touto smlouvou.</w:t>
      </w:r>
    </w:p>
    <w:p>
      <w:pPr>
        <w:pStyle w:val="LO-normal"/>
        <w:numPr>
          <w:ilvl w:val="0"/>
          <w:numId w:val="4"/>
        </w:numPr>
        <w:spacing w:lineRule="auto" w:line="276" w:before="0" w:after="120"/>
        <w:ind w:left="360" w:right="0" w:hanging="36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Celková kupní cena za zboží a služby definované v článku I. této smlouvy činí :</w:t>
        <w:br/>
      </w:r>
      <w:r>
        <w:rPr>
          <w:rFonts w:eastAsia="Times New Roman" w:cs="Times New Roman" w:ascii="Times New Roman" w:hAnsi="Times New Roman"/>
          <w:sz w:val="24"/>
          <w:szCs w:val="24"/>
        </w:rPr>
        <w:t>87 603,31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Kč bez DPH; DPH samostatně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18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396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,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69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- Kč,cena včetně DPH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10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6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 0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00,00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Kč. </w:t>
      </w:r>
    </w:p>
    <w:p>
      <w:pPr>
        <w:pStyle w:val="LO-normal"/>
        <w:keepNext w:val="false"/>
        <w:keepLines w:val="false"/>
        <w:widowControl w:val="false"/>
        <w:numPr>
          <w:ilvl w:val="0"/>
          <w:numId w:val="4"/>
        </w:numPr>
        <w:spacing w:lineRule="auto" w:line="276" w:before="0" w:after="120"/>
        <w:ind w:left="360" w:right="0" w:hanging="360"/>
        <w:jc w:val="both"/>
        <w:rPr>
          <w:rFonts w:ascii="Times New Roman" w:hAnsi="Times New Roman" w:eastAsia="Times New Roman" w:cs="Times New Roman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>Kupní cena dle bodu 2 tohoto článku je stanovena jako konečná a zahrnuje kompletní dodávku zboží včetně souvisejících služeb tak, jak je vymezena touto smlouvou a jejími přílohami. V této ceně jsou dále zahrnuty i veškeré další činnosti v této smlouvě a přílohách nevyjmenované, které jsou potřebné k realizaci této smlouvy, a o kterých prodávající vzhledem k výkonu své podnikatelské činnosti, jakož i odborným znalostem musel vědět.</w:t>
      </w:r>
    </w:p>
    <w:p>
      <w:pPr>
        <w:pStyle w:val="LO-normal"/>
        <w:keepNext w:val="false"/>
        <w:keepLines w:val="false"/>
        <w:widowControl w:val="false"/>
        <w:numPr>
          <w:ilvl w:val="0"/>
          <w:numId w:val="4"/>
        </w:numPr>
        <w:spacing w:lineRule="auto" w:line="276" w:before="0" w:after="120"/>
        <w:ind w:left="360" w:right="0" w:hanging="360"/>
        <w:jc w:val="both"/>
        <w:rPr>
          <w:rFonts w:ascii="Times New Roman" w:hAnsi="Times New Roman" w:eastAsia="Times New Roman" w:cs="Times New Roman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 xml:space="preserve">Prodávající prohlašuje, že se předem seznámil se všemi okolnostmi a podmínkami, které by mohly mít jakýkoliv vliv na stanovení kupní ceny. Cena dle bodu 2 tohoto článku je cena nejvýše přípustná, obsahující veškeré náklady a zisk prodávajícího nezbytné k řádnému a včasnému dodání předmětu smlouvy. </w:t>
      </w:r>
    </w:p>
    <w:p>
      <w:pPr>
        <w:pStyle w:val="LO-normal"/>
        <w:keepNext w:val="false"/>
        <w:keepLines w:val="false"/>
        <w:widowControl w:val="false"/>
        <w:numPr>
          <w:ilvl w:val="0"/>
          <w:numId w:val="4"/>
        </w:numPr>
        <w:spacing w:lineRule="auto" w:line="276" w:before="0" w:after="120"/>
        <w:ind w:left="360" w:right="0" w:hanging="360"/>
        <w:jc w:val="both"/>
        <w:rPr>
          <w:rFonts w:ascii="Times New Roman" w:hAnsi="Times New Roman" w:eastAsia="Times New Roman" w:cs="Times New Roman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>Kupní cena bude uhrazena po oboustranné signaci předávacího protokolu dle čl. III odst. 5 této smlouvy a na základě prodávajícím následně vystavené faktury. Splatnost daňového dokladu činí 14 dní ode dne doručení dokladu kupujícímu.</w:t>
      </w:r>
    </w:p>
    <w:p>
      <w:pPr>
        <w:pStyle w:val="LO-normal"/>
        <w:keepNext w:val="false"/>
        <w:keepLines w:val="false"/>
        <w:widowControl w:val="false"/>
        <w:numPr>
          <w:ilvl w:val="0"/>
          <w:numId w:val="4"/>
        </w:numPr>
        <w:spacing w:lineRule="auto" w:line="276" w:before="0" w:after="120"/>
        <w:ind w:left="360" w:right="0" w:hanging="360"/>
        <w:jc w:val="both"/>
        <w:rPr>
          <w:rFonts w:ascii="Times New Roman" w:hAnsi="Times New Roman" w:eastAsia="Times New Roman" w:cs="Times New Roman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>Faktura musí obsahovat náležitosti dané zákonem č. 235/2004 Sb., o dani z přidané hodnoty, ve znění pozdějších předpisů. Součástí faktury bude písemný předávací protokol ve smyslu čl. III odst. 5 této smlouvy potvrzený osobami oprávněnými jednat za kupujícího a prodávajícího. V případě, že faktura nebude obsahovat všechny náležitosti, objednatel je oprávněn vrátit ji zhotoviteli k doplnění. V takovém případě se přeruší plynutí lhůty splatnosti a nová lhůta splatnosti začne plynout doručením opravené faktury objednateli.</w:t>
      </w:r>
    </w:p>
    <w:p>
      <w:pPr>
        <w:pStyle w:val="LO-normal"/>
        <w:keepNext w:val="false"/>
        <w:keepLines w:val="false"/>
        <w:widowControl/>
        <w:numPr>
          <w:ilvl w:val="0"/>
          <w:numId w:val="4"/>
        </w:numPr>
        <w:spacing w:lineRule="auto" w:line="276" w:before="0" w:after="120"/>
        <w:ind w:left="357" w:right="0" w:hanging="357"/>
        <w:jc w:val="both"/>
        <w:rPr>
          <w:rFonts w:ascii="Times New Roman" w:hAnsi="Times New Roman" w:eastAsia="Times New Roman" w:cs="Times New Roman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 xml:space="preserve">Platby budou probíhat výhradně v Kč a rovněž i veškeré cenové údaje budou v Kč. </w:t>
      </w:r>
    </w:p>
    <w:p>
      <w:pPr>
        <w:pStyle w:val="LO-normal"/>
        <w:keepNext w:val="false"/>
        <w:keepLines w:val="false"/>
        <w:widowControl/>
        <w:numPr>
          <w:ilvl w:val="0"/>
          <w:numId w:val="4"/>
        </w:numPr>
        <w:spacing w:lineRule="auto" w:line="276" w:before="0" w:after="120"/>
        <w:ind w:left="360" w:right="0" w:hanging="360"/>
        <w:jc w:val="both"/>
        <w:rPr>
          <w:rFonts w:ascii="Times New Roman" w:hAnsi="Times New Roman" w:eastAsia="Times New Roman" w:cs="Times New Roman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>Faktura se pro účely této smlouvy považuje za uhrazenou okamžikem odepsání fakturované částky z účtu kupujícího.</w:t>
      </w:r>
    </w:p>
    <w:p>
      <w:pPr>
        <w:pStyle w:val="LO-normal"/>
        <w:keepNext w:val="false"/>
        <w:keepLines w:val="false"/>
        <w:widowControl/>
        <w:numPr>
          <w:ilvl w:val="0"/>
          <w:numId w:val="4"/>
        </w:numPr>
        <w:spacing w:lineRule="auto" w:line="276" w:before="0" w:after="120"/>
        <w:ind w:left="360" w:right="0" w:hanging="360"/>
        <w:jc w:val="both"/>
        <w:rPr>
          <w:rFonts w:ascii="Times New Roman" w:hAnsi="Times New Roman" w:eastAsia="Times New Roman" w:cs="Times New Roman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 xml:space="preserve">Kupní cenu dle bodu 2 tohoto článku lze překročit pouze za podmínek změny právních předpisů upravujících sazbu DPH pro zboží, které je předmětem této smlouvy. </w:t>
      </w:r>
    </w:p>
    <w:p>
      <w:pPr>
        <w:pStyle w:val="LO-normal"/>
        <w:keepNext w:val="false"/>
        <w:keepLines w:val="false"/>
        <w:widowControl/>
        <w:numPr>
          <w:ilvl w:val="0"/>
          <w:numId w:val="4"/>
        </w:numPr>
        <w:spacing w:lineRule="auto" w:line="276" w:before="0" w:after="120"/>
        <w:ind w:left="360" w:right="0" w:hanging="360"/>
        <w:jc w:val="both"/>
        <w:rPr>
          <w:rFonts w:ascii="Times New Roman" w:hAnsi="Times New Roman" w:eastAsia="Times New Roman" w:cs="Times New Roman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>Prodávající není oprávněn postoupit pohledávky týkající se předmětu smlouvy bez předchozího písemného souhlasu kupujícího.</w:t>
      </w:r>
    </w:p>
    <w:p>
      <w:pPr>
        <w:pStyle w:val="LO-normal"/>
        <w:spacing w:lineRule="auto" w:line="276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LO-normal"/>
        <w:spacing w:lineRule="auto" w:line="276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III.</w:t>
      </w:r>
    </w:p>
    <w:p>
      <w:pPr>
        <w:pStyle w:val="Nadpis3"/>
        <w:spacing w:lineRule="auto" w:line="276"/>
        <w:jc w:val="center"/>
        <w:rPr>
          <w:color w:val="00000A"/>
        </w:rPr>
      </w:pPr>
      <w:r>
        <w:rPr>
          <w:color w:val="00000A"/>
        </w:rPr>
        <w:t>Místo a doba plnění a dodací podmínky</w:t>
      </w:r>
    </w:p>
    <w:p>
      <w:pPr>
        <w:pStyle w:val="LO-normal"/>
        <w:spacing w:lineRule="auto" w:line="276"/>
        <w:ind w:left="360" w:right="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-normal"/>
        <w:keepNext w:val="false"/>
        <w:keepLines w:val="false"/>
        <w:widowControl/>
        <w:numPr>
          <w:ilvl w:val="0"/>
          <w:numId w:val="10"/>
        </w:numPr>
        <w:spacing w:lineRule="auto" w:line="276" w:before="0" w:after="120"/>
        <w:ind w:left="360" w:right="0" w:hanging="36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 xml:space="preserve">Místem plnění, tj. místem dodání zboží je Základní škola Tišnov, nám. 28. října, příspěvková organizace, nám. 28. října 1708, 66601 Tišnov. </w:t>
      </w:r>
    </w:p>
    <w:p>
      <w:pPr>
        <w:pStyle w:val="LO-normal"/>
        <w:keepNext w:val="false"/>
        <w:keepLines w:val="false"/>
        <w:widowControl/>
        <w:numPr>
          <w:ilvl w:val="0"/>
          <w:numId w:val="10"/>
        </w:numPr>
        <w:spacing w:lineRule="auto" w:line="276" w:before="0" w:after="120"/>
        <w:ind w:left="360" w:right="0" w:hanging="36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 xml:space="preserve">Prodávající se zavazuje splnit dodávku a zboží dodat, 21 kalendářních dnů od podpisu této smlouvy. </w:t>
      </w:r>
    </w:p>
    <w:p>
      <w:pPr>
        <w:pStyle w:val="LO-normal"/>
        <w:keepNext w:val="false"/>
        <w:keepLines w:val="false"/>
        <w:widowControl/>
        <w:numPr>
          <w:ilvl w:val="0"/>
          <w:numId w:val="10"/>
        </w:numPr>
        <w:spacing w:lineRule="auto" w:line="276" w:before="0" w:after="120"/>
        <w:ind w:left="360" w:right="0" w:hanging="36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>Prodávající je oprávněn předmět plnění dodat i v dřívějším termínu, než je uvedeno v bodě 2 tohoto článku. V takovém případě bude informovat kupujícího o přesném termínu dodávky předmětu plnění, a to nejpozději 3 pracovní dny před dodáním zboží do místa plnění.</w:t>
      </w:r>
    </w:p>
    <w:p>
      <w:pPr>
        <w:pStyle w:val="LO-normal"/>
        <w:keepNext w:val="false"/>
        <w:keepLines w:val="false"/>
        <w:widowControl/>
        <w:numPr>
          <w:ilvl w:val="0"/>
          <w:numId w:val="10"/>
        </w:numPr>
        <w:spacing w:lineRule="auto" w:line="276" w:before="0" w:after="120"/>
        <w:ind w:left="360" w:right="0" w:hanging="36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bookmarkStart w:id="0" w:name="_gjdgxs"/>
      <w:bookmarkEnd w:id="0"/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>Dodávka se považuje podle této smlouvy za splněnou, pokud zboží bylo:</w:t>
      </w:r>
    </w:p>
    <w:p>
      <w:pPr>
        <w:pStyle w:val="LO-normal"/>
        <w:keepNext w:val="false"/>
        <w:keepLines w:val="false"/>
        <w:widowControl/>
        <w:numPr>
          <w:ilvl w:val="0"/>
          <w:numId w:val="11"/>
        </w:numPr>
        <w:spacing w:lineRule="auto" w:line="276" w:before="0" w:after="0"/>
        <w:ind w:left="714" w:right="0" w:hanging="357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>řádně předáno kupujícímu včetně příslušné dokumentace, bez těchto dokumentů nelze předmět dané dodávky řádně předat kupujícímu a závazek prodávajícího nebude splněn,</w:t>
      </w:r>
    </w:p>
    <w:p>
      <w:pPr>
        <w:pStyle w:val="LO-normal"/>
        <w:keepNext w:val="false"/>
        <w:keepLines w:val="false"/>
        <w:widowControl/>
        <w:numPr>
          <w:ilvl w:val="0"/>
          <w:numId w:val="11"/>
        </w:numPr>
        <w:spacing w:lineRule="auto" w:line="276" w:before="0" w:after="0"/>
        <w:ind w:left="714" w:right="0" w:hanging="357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>instalováno a uvedeno do provozu,</w:t>
      </w:r>
    </w:p>
    <w:p>
      <w:pPr>
        <w:pStyle w:val="LO-normal"/>
        <w:keepNext w:val="false"/>
        <w:keepLines w:val="false"/>
        <w:widowControl/>
        <w:numPr>
          <w:ilvl w:val="0"/>
          <w:numId w:val="11"/>
        </w:numPr>
        <w:spacing w:lineRule="auto" w:line="276" w:before="0" w:after="0"/>
        <w:ind w:left="714" w:right="0" w:hanging="357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 xml:space="preserve">protokolárně převzato kupujícím v místě jeho sídla formou zápisu o předání a převzetí předmětu plnění (viz bod 6 tohoto článku), který podepíší oprávnění zástupci obou smluvních stran. </w:t>
      </w:r>
    </w:p>
    <w:p>
      <w:pPr>
        <w:pStyle w:val="LO-normal"/>
        <w:keepNext w:val="false"/>
        <w:keepLines w:val="false"/>
        <w:widowControl/>
        <w:spacing w:lineRule="auto" w:line="276" w:before="0" w:after="120"/>
        <w:ind w:left="72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>Pro tyto účely jsou oprávněnými zástupci smluvních stran určeny tyto osoby:</w:t>
      </w:r>
    </w:p>
    <w:p>
      <w:pPr>
        <w:pStyle w:val="LO-normal"/>
        <w:keepNext w:val="false"/>
        <w:keepLines w:val="false"/>
        <w:widowControl/>
        <w:spacing w:lineRule="auto" w:line="276" w:before="0" w:after="120"/>
        <w:ind w:left="72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 xml:space="preserve">Za kupujícího: </w:t>
        <w:tab/>
        <w:t>Mgr. Barbora Kulhánková</w:t>
      </w:r>
    </w:p>
    <w:p>
      <w:pPr>
        <w:pStyle w:val="LO-normal"/>
        <w:keepNext w:val="false"/>
        <w:keepLines w:val="false"/>
        <w:widowControl/>
        <w:spacing w:lineRule="auto" w:line="276" w:before="0" w:after="120"/>
        <w:ind w:left="72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 xml:space="preserve">Za prodávajícího: </w:t>
        <w:tab/>
      </w:r>
      <w:r>
        <w:rPr>
          <w:rFonts w:eastAsia="Times New Roman" w:cs="Times New Roman" w:ascii="Times New Roman" w:hAnsi="Times New Roman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>ng. Miroslav Pálka</w:t>
      </w:r>
    </w:p>
    <w:p>
      <w:pPr>
        <w:pStyle w:val="LO-normal"/>
        <w:keepNext w:val="false"/>
        <w:keepLines w:val="false"/>
        <w:widowControl/>
        <w:spacing w:lineRule="auto" w:line="276" w:before="0" w:after="0"/>
        <w:ind w:left="284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>Ujednání o závazku poskytovat kupujícímu bezplatný servis po dobu celé záruční lhůty (čl. IV. této smlouvy tím není dotčeno.</w:t>
      </w:r>
    </w:p>
    <w:p>
      <w:pPr>
        <w:pStyle w:val="LO-normal"/>
        <w:keepNext w:val="false"/>
        <w:keepLines w:val="false"/>
        <w:widowControl/>
        <w:spacing w:lineRule="auto" w:line="276" w:before="0" w:after="0"/>
        <w:ind w:left="284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keepNext w:val="false"/>
        <w:keepLines w:val="false"/>
        <w:widowControl/>
        <w:numPr>
          <w:ilvl w:val="0"/>
          <w:numId w:val="10"/>
        </w:numPr>
        <w:spacing w:lineRule="auto" w:line="276" w:before="0" w:after="120"/>
        <w:ind w:left="360" w:right="0" w:hanging="36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>Za účelem řádného předání předmětu této smlouvy bude vyhotoven zápis o předání a převzetí (též jako předávací protokol), který bude obsahovat minimálně níže uvedené náležitosti:</w:t>
      </w:r>
    </w:p>
    <w:p>
      <w:pPr>
        <w:pStyle w:val="LO-normal"/>
        <w:keepNext w:val="false"/>
        <w:keepLines w:val="false"/>
        <w:widowControl/>
        <w:numPr>
          <w:ilvl w:val="0"/>
          <w:numId w:val="1"/>
        </w:numPr>
        <w:spacing w:lineRule="auto" w:line="276" w:before="0" w:after="0"/>
        <w:ind w:left="714" w:right="0" w:hanging="357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>označení dodacího listu – zápisu o předání a převzetí,</w:t>
      </w:r>
    </w:p>
    <w:p>
      <w:pPr>
        <w:pStyle w:val="LO-normal"/>
        <w:keepNext w:val="false"/>
        <w:keepLines w:val="false"/>
        <w:widowControl/>
        <w:numPr>
          <w:ilvl w:val="0"/>
          <w:numId w:val="1"/>
        </w:numPr>
        <w:spacing w:lineRule="auto" w:line="276" w:before="0" w:after="0"/>
        <w:ind w:left="714" w:right="0" w:hanging="357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>název a sídlo prodávajícího a kupujícího,</w:t>
      </w:r>
    </w:p>
    <w:p>
      <w:pPr>
        <w:pStyle w:val="LO-normal"/>
        <w:keepNext w:val="false"/>
        <w:keepLines w:val="false"/>
        <w:widowControl/>
        <w:numPr>
          <w:ilvl w:val="0"/>
          <w:numId w:val="1"/>
        </w:numPr>
        <w:spacing w:lineRule="auto" w:line="276" w:before="0" w:after="0"/>
        <w:ind w:left="714" w:right="0" w:hanging="357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>označení kupní smlouvy,</w:t>
      </w:r>
    </w:p>
    <w:p>
      <w:pPr>
        <w:pStyle w:val="LO-normal"/>
        <w:keepNext w:val="false"/>
        <w:keepLines w:val="false"/>
        <w:widowControl/>
        <w:numPr>
          <w:ilvl w:val="0"/>
          <w:numId w:val="1"/>
        </w:numPr>
        <w:spacing w:lineRule="auto" w:line="276" w:before="0" w:after="0"/>
        <w:ind w:left="714" w:right="0" w:hanging="357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>označení dodaného zboží a služeb, včetně výrobního čísla,</w:t>
      </w:r>
    </w:p>
    <w:p>
      <w:pPr>
        <w:pStyle w:val="LO-normal"/>
        <w:keepNext w:val="false"/>
        <w:keepLines w:val="false"/>
        <w:widowControl/>
        <w:numPr>
          <w:ilvl w:val="0"/>
          <w:numId w:val="1"/>
        </w:numPr>
        <w:spacing w:lineRule="auto" w:line="276" w:before="0" w:after="0"/>
        <w:ind w:left="714" w:right="0" w:hanging="357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>datum dodání, instalace a zaškolení personálu,</w:t>
      </w:r>
    </w:p>
    <w:p>
      <w:pPr>
        <w:pStyle w:val="LO-normal"/>
        <w:keepNext w:val="false"/>
        <w:keepLines w:val="false"/>
        <w:widowControl/>
        <w:numPr>
          <w:ilvl w:val="0"/>
          <w:numId w:val="1"/>
        </w:numPr>
        <w:spacing w:lineRule="auto" w:line="276" w:before="0" w:after="0"/>
        <w:ind w:left="714" w:right="0" w:hanging="357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>stav zboží a služeb v okamžiku jeho předání a převzetí,</w:t>
      </w:r>
    </w:p>
    <w:p>
      <w:pPr>
        <w:pStyle w:val="LO-normal"/>
        <w:keepNext w:val="false"/>
        <w:keepLines w:val="false"/>
        <w:widowControl/>
        <w:numPr>
          <w:ilvl w:val="0"/>
          <w:numId w:val="1"/>
        </w:numPr>
        <w:spacing w:lineRule="auto" w:line="276" w:before="0" w:after="0"/>
        <w:ind w:left="714" w:right="0" w:hanging="357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>seznam předaných dokladů,</w:t>
      </w:r>
    </w:p>
    <w:p>
      <w:pPr>
        <w:pStyle w:val="LO-normal"/>
        <w:keepNext w:val="false"/>
        <w:keepLines w:val="false"/>
        <w:widowControl/>
        <w:spacing w:lineRule="auto" w:line="276" w:before="0" w:after="120"/>
        <w:ind w:left="36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br/>
        <w:t>Kupující není povinen převzít předmět této smlouvy vykazující vady.</w:t>
      </w:r>
    </w:p>
    <w:p>
      <w:pPr>
        <w:pStyle w:val="LO-normal"/>
        <w:keepNext w:val="false"/>
        <w:keepLines w:val="false"/>
        <w:widowControl/>
        <w:numPr>
          <w:ilvl w:val="0"/>
          <w:numId w:val="10"/>
        </w:numPr>
        <w:spacing w:lineRule="auto" w:line="276" w:before="0" w:after="120"/>
        <w:ind w:left="360" w:right="0" w:hanging="36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 xml:space="preserve">Nebezpečí škody na předmětu smlouvy, tj. na předmětu dodávky nese prodávající v plném rozsahu až do okamžiku protokolárního předání.  </w:t>
      </w:r>
    </w:p>
    <w:p>
      <w:pPr>
        <w:pStyle w:val="LO-normal"/>
        <w:keepNext w:val="false"/>
        <w:keepLines w:val="false"/>
        <w:widowControl/>
        <w:numPr>
          <w:ilvl w:val="0"/>
          <w:numId w:val="10"/>
        </w:numPr>
        <w:spacing w:lineRule="auto" w:line="276" w:before="0" w:after="120"/>
        <w:ind w:left="360" w:right="0" w:hanging="36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 xml:space="preserve">Prodávající je povinen nahradit v plné výši škodu způsobenou dodávaným zbožím. </w:t>
      </w:r>
    </w:p>
    <w:p>
      <w:pPr>
        <w:pStyle w:val="LO-normal"/>
        <w:keepNext w:val="false"/>
        <w:keepLines w:val="false"/>
        <w:widowControl/>
        <w:numPr>
          <w:ilvl w:val="0"/>
          <w:numId w:val="10"/>
        </w:numPr>
        <w:spacing w:lineRule="auto" w:line="276" w:before="0" w:after="120"/>
        <w:ind w:left="360" w:right="0" w:hanging="36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 xml:space="preserve">Prodávající je dále povinen nahradit v plné výši škodu, která vznikne v souvislosti nebo jako důsledek porušení povinností (vč. prevenčních) a závazků prodávajícího dle této smlouvy, a která nespadá do působnosti předchozího bodu. </w:t>
      </w:r>
    </w:p>
    <w:p>
      <w:pPr>
        <w:pStyle w:val="LO-normal"/>
        <w:widowControl/>
        <w:spacing w:lineRule="auto" w:line="276" w:before="0" w:after="120"/>
        <w:ind w:left="360" w:right="0" w:hanging="36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/>
      </w:r>
    </w:p>
    <w:p>
      <w:pPr>
        <w:pStyle w:val="LO-normal"/>
        <w:spacing w:lineRule="auto" w:line="276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LO-normal"/>
        <w:spacing w:lineRule="auto" w:line="276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IV.</w:t>
      </w:r>
    </w:p>
    <w:p>
      <w:pPr>
        <w:pStyle w:val="Nadpis3"/>
        <w:spacing w:lineRule="auto" w:line="276"/>
        <w:jc w:val="center"/>
        <w:rPr>
          <w:color w:val="00000A"/>
        </w:rPr>
      </w:pPr>
      <w:r>
        <w:rPr>
          <w:color w:val="00000A"/>
        </w:rPr>
        <w:t>Odpovědnost za vady, záruka za jakost</w:t>
      </w:r>
    </w:p>
    <w:p>
      <w:pPr>
        <w:pStyle w:val="LO-normal"/>
        <w:spacing w:lineRule="auto" w:line="27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-normal"/>
        <w:keepNext w:val="false"/>
        <w:keepLines w:val="false"/>
        <w:widowControl/>
        <w:numPr>
          <w:ilvl w:val="0"/>
          <w:numId w:val="2"/>
        </w:numPr>
        <w:spacing w:lineRule="auto" w:line="276" w:before="0" w:after="120"/>
        <w:ind w:left="360" w:right="0" w:hanging="36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 xml:space="preserve">Prodávající přejímá níže uvedenou záruku za jakost předmětu plnění dodaného podle této smlouvy. Záruční doba na celý předmět plnění činí 24 měsíců ode dne předání a převzetí předmětu plnění dle čl. I této smlouvy. </w:t>
      </w:r>
    </w:p>
    <w:p>
      <w:pPr>
        <w:pStyle w:val="LO-normal"/>
        <w:keepNext w:val="false"/>
        <w:keepLines w:val="false"/>
        <w:widowControl/>
        <w:numPr>
          <w:ilvl w:val="0"/>
          <w:numId w:val="2"/>
        </w:numPr>
        <w:spacing w:lineRule="auto" w:line="276" w:before="0" w:after="120"/>
        <w:ind w:left="360" w:right="0" w:hanging="36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 xml:space="preserve">Servis poskytnutý prodávajícím kupujícímu v záruční době na celý předmět plnění pokrývá veškeré náklady na náhradní díly, cestovné a práci servisních techniků. </w:t>
      </w:r>
    </w:p>
    <w:p>
      <w:pPr>
        <w:pStyle w:val="LO-normal"/>
        <w:keepNext w:val="false"/>
        <w:keepLines w:val="false"/>
        <w:widowControl/>
        <w:numPr>
          <w:ilvl w:val="0"/>
          <w:numId w:val="2"/>
        </w:numPr>
        <w:spacing w:lineRule="auto" w:line="276" w:before="0" w:after="120"/>
        <w:ind w:left="360" w:right="0" w:hanging="36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 xml:space="preserve">Na záruční opravy nastoupí prodávající v místě plnění a to do 2 pracovních dnů od nahlášení závady kupujícím, které musí být provedeno písemnou formou (dopisem, faxem, mailem) na tuto adresu, faxové číslo :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4"/>
          <w:sz w:val="24"/>
          <w:szCs w:val="24"/>
          <w:u w:val="none"/>
          <w:vertAlign w:val="baseline"/>
        </w:rPr>
        <w:t>+420 549 411 139,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 xml:space="preserve"> mail: </w:t>
      </w:r>
      <w:hyperlink r:id="rId2">
        <w:r>
          <w:rPr>
            <w:rFonts w:eastAsia="Times New Roman" w:cs="Times New Roman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CC"/>
            <w:position w:val="0"/>
            <w:sz w:val="24"/>
            <w:sz w:val="24"/>
            <w:szCs w:val="24"/>
            <w:u w:val="single"/>
            <w:vertAlign w:val="baseline"/>
          </w:rPr>
          <w:t>posta@servis-pc.cz</w:t>
        </w:r>
      </w:hyperlink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 xml:space="preserve"> </w:t>
      </w:r>
    </w:p>
    <w:p>
      <w:pPr>
        <w:pStyle w:val="LO-normal"/>
        <w:keepNext w:val="false"/>
        <w:keepLines w:val="false"/>
        <w:widowControl/>
        <w:numPr>
          <w:ilvl w:val="0"/>
          <w:numId w:val="2"/>
        </w:numPr>
        <w:spacing w:lineRule="auto" w:line="276" w:before="0" w:after="120"/>
        <w:ind w:left="360" w:right="0" w:hanging="36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>Prodávající se zavazuje odstranit vady v záruční době maximálně do 10 pracovních dnů od nastoupení k jejich odstranění. Po zjištění závady tato lhůta může být prodloužena po vzájemné dohodě.</w:t>
      </w:r>
    </w:p>
    <w:p>
      <w:pPr>
        <w:pStyle w:val="LO-normal"/>
        <w:keepNext w:val="false"/>
        <w:keepLines w:val="false"/>
        <w:widowControl/>
        <w:numPr>
          <w:ilvl w:val="0"/>
          <w:numId w:val="2"/>
        </w:numPr>
        <w:spacing w:lineRule="auto" w:line="276" w:before="0" w:after="120"/>
        <w:ind w:left="360" w:right="0" w:hanging="36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>Záruka se nevztahuje na opotřebení věci způsobené jejím obvyklým užíváním a na vady způsobené zaviněným jednáním kupujícího anebo způsobené vyšší mocí.</w:t>
      </w:r>
    </w:p>
    <w:p>
      <w:pPr>
        <w:pStyle w:val="LO-normal"/>
        <w:keepNext w:val="false"/>
        <w:keepLines w:val="false"/>
        <w:widowControl/>
        <w:numPr>
          <w:ilvl w:val="0"/>
          <w:numId w:val="2"/>
        </w:numPr>
        <w:spacing w:lineRule="auto" w:line="276" w:before="0" w:after="120"/>
        <w:ind w:left="360" w:right="0" w:hanging="36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>Prodávající je povinen vadu odstranit i v případě, že reklamaci považuje za neoprávněnou. V případě, že neoprávněnost reklamace bude soudem zpětně pravomocně zjištěna, kupující nahradí prodávajícímu veškeré náklady vynaložené na odstranění neoprávněně reklamované vady.</w:t>
      </w:r>
    </w:p>
    <w:p>
      <w:pPr>
        <w:pStyle w:val="LO-normal"/>
        <w:keepNext w:val="false"/>
        <w:keepLines w:val="false"/>
        <w:widowControl/>
        <w:numPr>
          <w:ilvl w:val="0"/>
          <w:numId w:val="2"/>
        </w:numPr>
        <w:spacing w:lineRule="auto" w:line="276" w:before="0" w:after="120"/>
        <w:ind w:left="360" w:right="0" w:hanging="36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>Kupující má právo, nezapočne-li prodávající s odstraňováním vady ve lhůtě dle bodu 4 tohoto článku nebo pokud prodávající neodstraní tyto vady ve lhůtách určených dle bodu 5 toho článku, využít služeb jiného opravce, a to na náklady prodávajícího.</w:t>
      </w:r>
    </w:p>
    <w:p>
      <w:pPr>
        <w:pStyle w:val="LO-normal"/>
        <w:spacing w:lineRule="auto" w:line="276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LO-normal"/>
        <w:spacing w:lineRule="auto" w:line="276"/>
        <w:ind w:left="284" w:right="0" w:hanging="284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V.</w:t>
      </w:r>
    </w:p>
    <w:p>
      <w:pPr>
        <w:pStyle w:val="LO-normal"/>
        <w:spacing w:lineRule="auto" w:line="276"/>
        <w:ind w:left="284" w:right="0" w:hanging="284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Smluvní pokuta a úrok z prodlení</w:t>
      </w:r>
    </w:p>
    <w:p>
      <w:pPr>
        <w:pStyle w:val="LO-normal"/>
        <w:spacing w:lineRule="auto" w:line="276"/>
        <w:ind w:left="284" w:right="0" w:hanging="284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LO-normal"/>
        <w:keepNext w:val="false"/>
        <w:keepLines w:val="false"/>
        <w:widowControl/>
        <w:numPr>
          <w:ilvl w:val="0"/>
          <w:numId w:val="8"/>
        </w:numPr>
        <w:spacing w:lineRule="auto" w:line="276" w:before="0" w:after="120"/>
        <w:ind w:left="360" w:right="0" w:hanging="36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>Smluvními stranami bylo ujednáno, že pokud bude kupující v prodlení s úhradou kupní ceny sjednané v čl. II. bod 2) této smlouvy, je kupující povinen zaplatit smluvní pokutu ve výši 0,5 % z dlužné částky, za každý byť započatý den prodlení.</w:t>
      </w:r>
    </w:p>
    <w:p>
      <w:pPr>
        <w:pStyle w:val="LO-normal"/>
        <w:keepNext w:val="false"/>
        <w:keepLines w:val="false"/>
        <w:widowControl/>
        <w:numPr>
          <w:ilvl w:val="0"/>
          <w:numId w:val="8"/>
        </w:numPr>
        <w:spacing w:lineRule="auto" w:line="276" w:before="0" w:after="120"/>
        <w:ind w:left="360" w:right="0" w:hanging="36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>Pokud bude prodávající v prodlení s plněním podle této smlouvy, je povinen zaplatit kupujícímu smluvní pokutu:</w:t>
      </w:r>
    </w:p>
    <w:p>
      <w:pPr>
        <w:pStyle w:val="LO-normal"/>
        <w:keepNext w:val="false"/>
        <w:keepLines w:val="false"/>
        <w:widowControl/>
        <w:numPr>
          <w:ilvl w:val="1"/>
          <w:numId w:val="8"/>
        </w:numPr>
        <w:spacing w:lineRule="auto" w:line="276" w:before="0" w:after="120"/>
        <w:ind w:left="720" w:right="0" w:hanging="36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>ve výši 0,5 % z celkové kupní ceny zboží v Kč včetně DPH, a to za každý byť započatý den prodlení s dodáním předmětu plnění dle článku III. bod 2) této smlouvy ,</w:t>
      </w:r>
    </w:p>
    <w:p>
      <w:pPr>
        <w:pStyle w:val="LO-normal"/>
        <w:keepNext w:val="false"/>
        <w:keepLines w:val="false"/>
        <w:widowControl/>
        <w:numPr>
          <w:ilvl w:val="1"/>
          <w:numId w:val="8"/>
        </w:numPr>
        <w:spacing w:lineRule="auto" w:line="276" w:before="0" w:after="120"/>
        <w:ind w:left="720" w:right="0" w:hanging="36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>ve výši 500,- Kč, a to za každý byť započatý den prodlení s termínem nastoupení k odstraňování vad v záruční době dle článku IV., bod 4) této smlouvy,</w:t>
      </w:r>
    </w:p>
    <w:p>
      <w:pPr>
        <w:pStyle w:val="LO-normal"/>
        <w:keepNext w:val="false"/>
        <w:keepLines w:val="false"/>
        <w:widowControl/>
        <w:numPr>
          <w:ilvl w:val="1"/>
          <w:numId w:val="8"/>
        </w:numPr>
        <w:spacing w:lineRule="auto" w:line="276" w:before="0" w:after="120"/>
        <w:ind w:left="720" w:right="0" w:hanging="36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>ve výši 500,- Kč, a to za každý byť započatý den, o který bude překročena lhůta k odstranění vady od nastoupení k jejich odstranění dle článku IV., bod 5) této smlouvy.</w:t>
      </w:r>
    </w:p>
    <w:p>
      <w:pPr>
        <w:pStyle w:val="LO-normal"/>
        <w:keepNext w:val="false"/>
        <w:keepLines w:val="false"/>
        <w:widowControl/>
        <w:numPr>
          <w:ilvl w:val="0"/>
          <w:numId w:val="8"/>
        </w:numPr>
        <w:spacing w:lineRule="auto" w:line="276" w:before="0" w:after="120"/>
        <w:ind w:left="360" w:right="0" w:hanging="36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>Uplatněním smluvní pokuty není dotčen nárok ani jedné ze stran na náhradu škody vzniklé v důsledku porušení smluvních povinností druhé strany, a to v celé její výši.</w:t>
      </w:r>
    </w:p>
    <w:p>
      <w:pPr>
        <w:pStyle w:val="LO-normal"/>
        <w:widowControl/>
        <w:spacing w:lineRule="auto" w:line="276" w:before="0" w:after="120"/>
        <w:ind w:left="360" w:right="0" w:hanging="36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/>
      </w:r>
    </w:p>
    <w:p>
      <w:pPr>
        <w:pStyle w:val="LO-normal"/>
        <w:spacing w:lineRule="auto" w:line="276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VI.</w:t>
      </w:r>
    </w:p>
    <w:p>
      <w:pPr>
        <w:pStyle w:val="Nadpis3"/>
        <w:spacing w:lineRule="auto" w:line="276"/>
        <w:jc w:val="center"/>
        <w:rPr/>
      </w:pPr>
      <w:r>
        <w:rPr/>
        <w:t>Odstoupení od smlouvy</w:t>
      </w:r>
    </w:p>
    <w:p>
      <w:pPr>
        <w:pStyle w:val="LO-normal"/>
        <w:spacing w:lineRule="auto" w:line="27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-normal"/>
        <w:keepNext w:val="false"/>
        <w:keepLines w:val="false"/>
        <w:widowControl/>
        <w:numPr>
          <w:ilvl w:val="0"/>
          <w:numId w:val="7"/>
        </w:numPr>
        <w:spacing w:lineRule="auto" w:line="276" w:before="0" w:after="120"/>
        <w:ind w:left="360" w:right="0" w:hanging="36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>Od této smlouvy může smluvní strana dotčená porušením povinnosti jednostranně odstoupit pro podstatné porušení této smlouvy, přičemž za podstatné porušení této smlouvy se zejména považuje:</w:t>
      </w:r>
    </w:p>
    <w:p>
      <w:pPr>
        <w:pStyle w:val="LO-normal"/>
        <w:keepNext w:val="false"/>
        <w:keepLines w:val="false"/>
        <w:widowControl/>
        <w:numPr>
          <w:ilvl w:val="1"/>
          <w:numId w:val="9"/>
        </w:numPr>
        <w:spacing w:lineRule="auto" w:line="276" w:before="0" w:after="120"/>
        <w:ind w:left="720" w:right="0" w:hanging="36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 xml:space="preserve">na straně kupujícího neplnění čl. II. této smlouvy ve lhůtě delší 21 dní po dni splatnosti příslušné faktury, </w:t>
      </w:r>
    </w:p>
    <w:p>
      <w:pPr>
        <w:pStyle w:val="LO-normal"/>
        <w:keepNext w:val="false"/>
        <w:keepLines w:val="false"/>
        <w:widowControl/>
        <w:numPr>
          <w:ilvl w:val="1"/>
          <w:numId w:val="9"/>
        </w:numPr>
        <w:spacing w:lineRule="auto" w:line="276" w:before="0" w:after="120"/>
        <w:ind w:left="720" w:right="0" w:hanging="36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 xml:space="preserve">na straně prodávajícího, jestliže nedodá řádně a včas předmět plnění dle této smlouvy, pokud nezjednal nápravu, přestože byl kupujícím na neplnění této smlouvy písemně upozorněn; bude-li z chování prodávajícího zřejmé, že svoje závazky nesplní v termínu dle čl. III. bod 2 této smlouvy, </w:t>
      </w:r>
    </w:p>
    <w:p>
      <w:pPr>
        <w:pStyle w:val="LO-normal"/>
        <w:keepNext w:val="false"/>
        <w:keepLines w:val="false"/>
        <w:widowControl/>
        <w:numPr>
          <w:ilvl w:val="0"/>
          <w:numId w:val="7"/>
        </w:numPr>
        <w:spacing w:lineRule="auto" w:line="276" w:before="0" w:after="120"/>
        <w:ind w:left="360" w:right="0" w:hanging="36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>Smluvní strana porušením povinnosti dotčená je povinna odstoupení od smlouvy písemně oznámit druhé smluvní straně. Odstoupení nabývá účinnosti dnem doručení druhé smluvní straně.</w:t>
      </w:r>
    </w:p>
    <w:p>
      <w:pPr>
        <w:pStyle w:val="LO-normal"/>
        <w:keepNext w:val="false"/>
        <w:keepLines w:val="false"/>
        <w:widowControl/>
        <w:numPr>
          <w:ilvl w:val="0"/>
          <w:numId w:val="7"/>
        </w:numPr>
        <w:spacing w:lineRule="auto" w:line="276" w:before="0" w:after="120"/>
        <w:ind w:left="360" w:right="0" w:hanging="36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>Smluvní straně porušením povinností dotčené náleží náhrada všech prokazatelných škod způsobené odstoupením od smlouvy.</w:t>
      </w:r>
    </w:p>
    <w:p>
      <w:pPr>
        <w:pStyle w:val="LO-normal"/>
        <w:spacing w:lineRule="auto" w:line="276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VII.</w:t>
      </w:r>
    </w:p>
    <w:p>
      <w:pPr>
        <w:pStyle w:val="Nadpis3"/>
        <w:spacing w:lineRule="auto" w:line="276"/>
        <w:jc w:val="center"/>
        <w:rPr/>
      </w:pPr>
      <w:r>
        <w:rPr/>
        <w:t>Ostatní ujednání</w:t>
      </w:r>
    </w:p>
    <w:p>
      <w:pPr>
        <w:pStyle w:val="LO-normal"/>
        <w:spacing w:lineRule="auto" w:line="27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-normal"/>
        <w:keepNext w:val="false"/>
        <w:keepLines w:val="false"/>
        <w:widowControl/>
        <w:numPr>
          <w:ilvl w:val="0"/>
          <w:numId w:val="5"/>
        </w:numPr>
        <w:spacing w:lineRule="auto" w:line="276" w:before="0" w:after="120"/>
        <w:ind w:left="360" w:right="0" w:hanging="36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>Smluvními stranami bylo ujednáno, že veškeré informace, jež si navzájem poskytnou, jsou označeny jako důvěrné a žádná ze smluvních stran není oprávněna je poskytnout třetí osobě ani použít v rozporu s jejich účelem pro své potřeby.</w:t>
      </w:r>
    </w:p>
    <w:p>
      <w:pPr>
        <w:pStyle w:val="LO-normal"/>
        <w:keepNext w:val="false"/>
        <w:keepLines w:val="false"/>
        <w:widowControl/>
        <w:numPr>
          <w:ilvl w:val="0"/>
          <w:numId w:val="5"/>
        </w:numPr>
        <w:spacing w:lineRule="auto" w:line="276" w:before="0" w:after="120"/>
        <w:ind w:left="360" w:right="0" w:hanging="36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>Kupující se zavazuje umožnit přístup určeným pracovníkům prodávajícího do prostoru svého objektu za účelem splnění této smlouvy a provedení instalace předmětu plnění a dále pak za účelem následných oprav a servisních prací.</w:t>
      </w:r>
    </w:p>
    <w:p>
      <w:pPr>
        <w:pStyle w:val="LO-normal"/>
        <w:keepNext w:val="false"/>
        <w:keepLines w:val="false"/>
        <w:widowControl/>
        <w:numPr>
          <w:ilvl w:val="0"/>
          <w:numId w:val="5"/>
        </w:numPr>
        <w:spacing w:lineRule="auto" w:line="276" w:before="0" w:after="120"/>
        <w:ind w:left="360" w:right="0" w:hanging="36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>Právní vztahy touto smlouvou neupravené, jakož i právní poměry z ní vznikající a vyplývající, se řídí příslušnými ustanoveními občanského zákoníku a dalšími právními předpisy České republiky.</w:t>
      </w:r>
    </w:p>
    <w:p>
      <w:pPr>
        <w:pStyle w:val="LO-normal"/>
        <w:keepNext w:val="false"/>
        <w:keepLines w:val="false"/>
        <w:widowControl/>
        <w:numPr>
          <w:ilvl w:val="0"/>
          <w:numId w:val="5"/>
        </w:numPr>
        <w:spacing w:lineRule="auto" w:line="276" w:before="0" w:after="120"/>
        <w:ind w:left="360" w:right="0" w:hanging="36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>Ujednává se, že případné spory vzniklé z této smlouvy budou účastníci řešit především vzájemnou dohodou. Pro řízení o případných sporných nárocích se ujednává příslušnost soudů. Rozhodným právem je právo České republiky.</w:t>
      </w:r>
    </w:p>
    <w:p>
      <w:pPr>
        <w:pStyle w:val="LO-normal"/>
        <w:keepNext w:val="false"/>
        <w:keepLines w:val="false"/>
        <w:widowControl/>
        <w:numPr>
          <w:ilvl w:val="0"/>
          <w:numId w:val="5"/>
        </w:numPr>
        <w:spacing w:lineRule="auto" w:line="276" w:before="0" w:after="120"/>
        <w:ind w:left="360" w:right="0" w:hanging="36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 xml:space="preserve">Prodávající souhlasí se zveřejněním textu této smlouvy, včetně jejích příloh, případných změn a dodatků a dále se zveřejněním skutečně uhrazené ceny plnění na profilu zadavatele ve smyslu ustanovení zákona č. 134/2016 Sb., o zadávání veřejných zakázek. </w:t>
      </w:r>
    </w:p>
    <w:p>
      <w:pPr>
        <w:pStyle w:val="LO-normal"/>
        <w:keepNext w:val="false"/>
        <w:keepLines w:val="false"/>
        <w:widowControl/>
        <w:numPr>
          <w:ilvl w:val="0"/>
          <w:numId w:val="5"/>
        </w:numPr>
        <w:spacing w:lineRule="auto" w:line="276" w:before="0" w:after="120"/>
        <w:ind w:left="360" w:right="0" w:hanging="36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>Prodávající bere na vědomí, že dle ustanovení § 2 písm. e) zákona č. 320/2001 Sb., o finanční kontrole ve znění pozdějších předpisů je osobou povinnou spolupůsobit při výkonu finanční kontroly.</w:t>
      </w:r>
    </w:p>
    <w:p>
      <w:pPr>
        <w:pStyle w:val="LO-normal"/>
        <w:spacing w:lineRule="auto" w:line="276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br/>
        <w:t>VIII.</w:t>
      </w:r>
    </w:p>
    <w:p>
      <w:pPr>
        <w:pStyle w:val="Nadpis3"/>
        <w:spacing w:lineRule="auto" w:line="276"/>
        <w:jc w:val="center"/>
        <w:rPr/>
      </w:pPr>
      <w:r>
        <w:rPr/>
        <w:t>Závěrečná ustanovení</w:t>
      </w:r>
    </w:p>
    <w:p>
      <w:pPr>
        <w:pStyle w:val="LO-normal"/>
        <w:spacing w:lineRule="auto" w:line="27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-normal"/>
        <w:keepNext w:val="false"/>
        <w:keepLines w:val="false"/>
        <w:widowControl/>
        <w:numPr>
          <w:ilvl w:val="0"/>
          <w:numId w:val="3"/>
        </w:numPr>
        <w:spacing w:lineRule="auto" w:line="276" w:before="0" w:after="120"/>
        <w:ind w:left="360" w:right="0" w:hanging="36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 xml:space="preserve">Tuto smlouvu lze měnit nebo doplnit pouze dohodou smluvních stran, a to formou písemně číslovaných dodatků. </w:t>
        <w:tab/>
      </w:r>
    </w:p>
    <w:p>
      <w:pPr>
        <w:pStyle w:val="LO-normal"/>
        <w:keepNext w:val="false"/>
        <w:keepLines w:val="false"/>
        <w:widowControl/>
        <w:numPr>
          <w:ilvl w:val="0"/>
          <w:numId w:val="3"/>
        </w:numPr>
        <w:spacing w:lineRule="auto" w:line="276" w:before="0" w:after="120"/>
        <w:ind w:left="360" w:right="0" w:hanging="36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>Smluvní strany prohlašují, že si tuto smlouvu přečetly, a že byla ujednána po vzájemném projednání podle jejich svobodné vůle, určitě, vážně a srozumitelně.</w:t>
      </w:r>
    </w:p>
    <w:p>
      <w:pPr>
        <w:pStyle w:val="LO-normal"/>
        <w:keepNext w:val="false"/>
        <w:keepLines w:val="false"/>
        <w:widowControl/>
        <w:numPr>
          <w:ilvl w:val="0"/>
          <w:numId w:val="3"/>
        </w:numPr>
        <w:spacing w:lineRule="auto" w:line="276" w:before="0" w:after="120"/>
        <w:ind w:left="360" w:right="0" w:hanging="36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>Tato smlouva byla vyhotovena ve dvou stejnopisech, přičemž každá ze smluvních stran obdrží jeden.</w:t>
      </w:r>
    </w:p>
    <w:p>
      <w:pPr>
        <w:pStyle w:val="LO-normal"/>
        <w:keepNext w:val="false"/>
        <w:keepLines w:val="false"/>
        <w:widowControl/>
        <w:numPr>
          <w:ilvl w:val="0"/>
          <w:numId w:val="3"/>
        </w:numPr>
        <w:spacing w:lineRule="auto" w:line="276" w:before="0" w:after="120"/>
        <w:ind w:left="360" w:right="0" w:hanging="36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 xml:space="preserve">Tato smlouva nabývá platnosti a účinnosti dnem jejího podpisu oběma smluvními stranami. </w:t>
      </w:r>
    </w:p>
    <w:p>
      <w:pPr>
        <w:pStyle w:val="LO-normal"/>
        <w:keepNext w:val="false"/>
        <w:keepLines w:val="false"/>
        <w:widowControl/>
        <w:numPr>
          <w:ilvl w:val="0"/>
          <w:numId w:val="3"/>
        </w:numPr>
        <w:spacing w:lineRule="auto" w:line="276" w:before="0" w:after="120"/>
        <w:ind w:left="360" w:right="0" w:hanging="36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 xml:space="preserve">Nedílnou součástí této smlouvy jsou přílohy: příloha č. 1 – </w:t>
      </w:r>
      <w:r>
        <w:rPr>
          <w:rFonts w:eastAsia="Times New Roman" w:cs="Times New Roman" w:ascii="Times New Roman" w:hAnsi="Times New Roman"/>
          <w:sz w:val="24"/>
          <w:szCs w:val="24"/>
        </w:rPr>
        <w:t>Cenová nabídka IT techniky ze dne 21. 5. 2021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>.</w:t>
      </w:r>
    </w:p>
    <w:p>
      <w:pPr>
        <w:pStyle w:val="LO-normal"/>
        <w:keepNext w:val="false"/>
        <w:keepLines w:val="false"/>
        <w:widowControl/>
        <w:numPr>
          <w:ilvl w:val="0"/>
          <w:numId w:val="3"/>
        </w:numPr>
        <w:spacing w:lineRule="auto" w:line="276" w:before="0" w:after="120"/>
        <w:ind w:left="360" w:right="0" w:hanging="36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>Smluvní strany prohlašují, že je jim znám obsah této smlouvy včetně jejích příloh, že tato smlouva je projevem jejich pravé a svobodné vůle, že si smlouvu před podpisem přečetly a s jejím obsahem bezvýhradně souhlasí.</w:t>
      </w:r>
    </w:p>
    <w:p>
      <w:pPr>
        <w:pStyle w:val="LO-normal"/>
        <w:keepNext w:val="false"/>
        <w:keepLines w:val="false"/>
        <w:widowControl/>
        <w:spacing w:lineRule="auto" w:line="276" w:before="0" w:after="120"/>
        <w:ind w:left="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ab/>
        <w:tab/>
        <w:tab/>
        <w:tab/>
        <w:tab/>
        <w:tab/>
        <w:t xml:space="preserve">  </w:t>
      </w:r>
    </w:p>
    <w:p>
      <w:pPr>
        <w:pStyle w:val="LO-normal"/>
        <w:spacing w:lineRule="auto" w:line="27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-normal"/>
        <w:spacing w:lineRule="auto" w:line="27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-normal"/>
        <w:tabs>
          <w:tab w:val="clear" w:pos="720"/>
          <w:tab w:val="left" w:pos="5103" w:leader="none"/>
        </w:tabs>
        <w:spacing w:lineRule="auto" w:line="276"/>
        <w:rPr/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 xml:space="preserve">   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V Tišnově, dne: </w:t>
      </w:r>
      <w:r>
        <w:rPr>
          <w:rFonts w:eastAsia="Times New Roman" w:cs="Times New Roman" w:ascii="Times New Roman" w:hAnsi="Times New Roman"/>
          <w:sz w:val="24"/>
          <w:szCs w:val="24"/>
        </w:rPr>
        <w:t>5</w:t>
      </w:r>
      <w:r>
        <w:rPr>
          <w:rFonts w:eastAsia="Times New Roman" w:cs="Times New Roman" w:ascii="Times New Roman" w:hAnsi="Times New Roman"/>
          <w:sz w:val="24"/>
          <w:szCs w:val="24"/>
        </w:rPr>
        <w:t>. 5. 202</w:t>
      </w:r>
      <w:r>
        <w:rPr>
          <w:rFonts w:eastAsia="Times New Roman" w:cs="Times New Roman" w:ascii="Times New Roman" w:hAnsi="Times New Roman"/>
          <w:sz w:val="24"/>
          <w:szCs w:val="24"/>
        </w:rPr>
        <w:t>3</w:t>
      </w:r>
    </w:p>
    <w:p>
      <w:pPr>
        <w:pStyle w:val="LO-normal"/>
        <w:tabs>
          <w:tab w:val="clear" w:pos="720"/>
          <w:tab w:val="left" w:pos="5103" w:leader="none"/>
        </w:tabs>
        <w:spacing w:lineRule="auto" w:line="27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-normal"/>
        <w:tabs>
          <w:tab w:val="clear" w:pos="720"/>
          <w:tab w:val="left" w:pos="5103" w:leader="none"/>
        </w:tabs>
        <w:spacing w:lineRule="auto" w:line="27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-normal"/>
        <w:tabs>
          <w:tab w:val="clear" w:pos="720"/>
          <w:tab w:val="left" w:pos="5103" w:leader="none"/>
        </w:tabs>
        <w:spacing w:lineRule="auto" w:line="276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……………………………………</w:t>
      </w: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ab/>
        <w:t>…………………………………………..</w:t>
      </w:r>
    </w:p>
    <w:p>
      <w:pPr>
        <w:pStyle w:val="LO-normal"/>
        <w:tabs>
          <w:tab w:val="clear" w:pos="720"/>
          <w:tab w:val="left" w:pos="5103" w:leader="none"/>
        </w:tabs>
        <w:spacing w:lineRule="auto" w:line="276"/>
        <w:ind w:left="5100" w:right="0" w:hanging="5100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 xml:space="preserve">      </w:t>
      </w: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PaedDr. Radmila Zhořová</w:t>
        <w:tab/>
        <w:t xml:space="preserve">             </w:t>
      </w:r>
      <w:r>
        <w:rPr>
          <w:rFonts w:eastAsia="Times New Roman" w:cs="Times New Roman" w:ascii="Times New Roman" w:hAnsi="Times New Roman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ng. Miroslav Pálka</w:t>
      </w:r>
    </w:p>
    <w:sectPr>
      <w:headerReference w:type="default" r:id="rId3"/>
      <w:footerReference w:type="default" r:id="rId4"/>
      <w:type w:val="nextPage"/>
      <w:pgSz w:w="11906" w:h="16838"/>
      <w:pgMar w:left="1417" w:right="1417" w:gutter="0" w:header="708" w:top="1417" w:footer="708" w:bottom="1261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swiss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widowControl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left="0" w:right="360" w:hanging="0"/>
      <w:jc w:val="left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widowControl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color w:val="00000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928" w:hanging="850"/>
      </w:pPr>
      <w:rPr/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sz w:val="24"/>
        <w:i w:val="false"/>
        <w:b w:val="false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color w:val="00000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928" w:hanging="850"/>
      </w:pPr>
      <w:rPr/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sz w:val="24"/>
        <w:i w:val="false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color w:val="00000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/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928" w:hanging="850"/>
      </w:pPr>
      <w:rPr/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/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928" w:hanging="850"/>
      </w:pPr>
      <w:rPr/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/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928" w:hanging="850"/>
      </w:pPr>
      <w:rPr/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/>
    </w:lvl>
  </w:abstractNum>
  <w:abstractNum w:abstractNumId="10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color w:val="00000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/>
    </w:lvl>
  </w:abstractNum>
  <w:abstractNum w:abstractNumId="1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color w:val="00000A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00000A"/>
      <w:kern w:val="0"/>
      <w:sz w:val="20"/>
      <w:szCs w:val="20"/>
      <w:lang w:val="cs-CZ" w:eastAsia="zh-CN" w:bidi="hi-IN"/>
    </w:rPr>
  </w:style>
  <w:style w:type="paragraph" w:styleId="Nadpis1">
    <w:name w:val="Heading 1"/>
    <w:basedOn w:val="LO-normal"/>
    <w:next w:val="LO-normal"/>
    <w:qFormat/>
    <w:pPr>
      <w:keepNext w:val="true"/>
      <w:keepLines w:val="false"/>
      <w:widowControl/>
      <w:shd w:val="clear" w:fill="auto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b/>
      <w:i w:val="false"/>
      <w:caps w:val="false"/>
      <w:smallCaps w:val="false"/>
      <w:strike w:val="false"/>
      <w:dstrike w:val="false"/>
      <w:color w:val="00000A"/>
      <w:position w:val="0"/>
      <w:sz w:val="16"/>
      <w:sz w:val="16"/>
      <w:szCs w:val="16"/>
      <w:u w:val="none"/>
      <w:shd w:fill="auto" w:val="clear"/>
      <w:vertAlign w:val="baseline"/>
    </w:rPr>
  </w:style>
  <w:style w:type="paragraph" w:styleId="Nadpis2">
    <w:name w:val="Heading 2"/>
    <w:basedOn w:val="LO-normal"/>
    <w:next w:val="LO-normal"/>
    <w:qFormat/>
    <w:pPr>
      <w:keepNext w:val="true"/>
      <w:keepLines w:val="false"/>
      <w:widowControl/>
      <w:shd w:val="clear" w:fill="auto"/>
      <w:spacing w:lineRule="auto" w:line="240" w:before="240" w:after="60"/>
      <w:ind w:left="0" w:right="0" w:hanging="0"/>
      <w:jc w:val="left"/>
    </w:pPr>
    <w:rPr>
      <w:rFonts w:ascii="Arial" w:hAnsi="Arial" w:eastAsia="Arial" w:cs="Arial"/>
      <w:b/>
      <w:i/>
      <w:caps w:val="false"/>
      <w:smallCaps w:val="false"/>
      <w:strike w:val="false"/>
      <w:dstrike w:val="false"/>
      <w:color w:val="00000A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Nadpis3">
    <w:name w:val="Heading 3"/>
    <w:basedOn w:val="LO-normal"/>
    <w:next w:val="LO-normal"/>
    <w:qFormat/>
    <w:pPr>
      <w:keepNext w:val="true"/>
      <w:keepLines w:val="false"/>
      <w:widowControl/>
      <w:shd w:val="clear" w:fill="auto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Nadpis4">
    <w:name w:val="Heading 4"/>
    <w:basedOn w:val="LO-normal"/>
    <w:next w:val="LO-normal"/>
    <w:qFormat/>
    <w:pPr>
      <w:keepNext w:val="true"/>
      <w:keepLines/>
      <w:widowControl/>
      <w:shd w:val="clear" w:fill="auto"/>
      <w:spacing w:lineRule="auto" w:line="240" w:before="240" w:after="40"/>
      <w:ind w:left="0" w:right="0" w:hanging="0"/>
      <w:jc w:val="left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A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Nadpis5">
    <w:name w:val="Heading 5"/>
    <w:basedOn w:val="LO-normal"/>
    <w:next w:val="LO-normal"/>
    <w:qFormat/>
    <w:pPr>
      <w:keepNext w:val="true"/>
      <w:keepLines/>
      <w:widowControl/>
      <w:shd w:val="clear" w:fill="auto"/>
      <w:spacing w:lineRule="auto" w:line="240" w:before="220" w:after="40"/>
      <w:ind w:left="0" w:right="0" w:hanging="0"/>
      <w:jc w:val="left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A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Nadpis6">
    <w:name w:val="Heading 6"/>
    <w:basedOn w:val="LO-normal"/>
    <w:next w:val="LO-normal"/>
    <w:qFormat/>
    <w:pPr>
      <w:keepNext w:val="true"/>
      <w:keepLines/>
      <w:widowControl/>
      <w:shd w:val="clear" w:fill="auto"/>
      <w:spacing w:lineRule="auto" w:line="240" w:before="200" w:after="40"/>
      <w:ind w:left="0" w:right="0" w:hanging="0"/>
      <w:jc w:val="left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A"/>
      <w:position w:val="0"/>
      <w:sz w:val="20"/>
      <w:sz w:val="20"/>
      <w:szCs w:val="20"/>
      <w:u w:val="none"/>
      <w:shd w:fill="auto" w:val="clear"/>
      <w:vertAlign w:val="baseline"/>
    </w:rPr>
  </w:style>
  <w:style w:type="character" w:styleId="Internetovodkaz">
    <w:name w:val="Hyperlink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O-normal" w:default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00000A"/>
      <w:kern w:val="0"/>
      <w:sz w:val="20"/>
      <w:szCs w:val="20"/>
      <w:lang w:val="cs-CZ" w:eastAsia="zh-CN" w:bidi="hi-IN"/>
    </w:rPr>
  </w:style>
  <w:style w:type="paragraph" w:styleId="Nzev">
    <w:name w:val="Title"/>
    <w:basedOn w:val="LO-normal"/>
    <w:next w:val="LO-normal"/>
    <w:qFormat/>
    <w:pPr>
      <w:keepNext w:val="true"/>
      <w:keepLines w:val="false"/>
      <w:widowControl/>
      <w:shd w:val="clear" w:fill="auto"/>
      <w:spacing w:lineRule="auto" w:line="240" w:before="240" w:after="120"/>
      <w:ind w:left="0" w:right="0" w:hanging="0"/>
      <w:jc w:val="left"/>
    </w:pPr>
    <w:rPr>
      <w:rFonts w:ascii="Liberation Sans" w:hAnsi="Liberation Sans" w:eastAsia="Liberation Sans" w:cs="Liberation Sans"/>
      <w:b w:val="false"/>
      <w:i w:val="false"/>
      <w:caps w:val="false"/>
      <w:smallCaps w:val="false"/>
      <w:strike w:val="false"/>
      <w:dstrike w:val="false"/>
      <w:color w:val="00000A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Podtitul">
    <w:name w:val="Subtitle"/>
    <w:basedOn w:val="LO-normal"/>
    <w:next w:val="LO-normal"/>
    <w:qFormat/>
    <w:pPr>
      <w:keepNext w:val="true"/>
      <w:keepLines w:val="false"/>
      <w:widowControl/>
      <w:shd w:val="clear" w:fill="auto"/>
      <w:spacing w:lineRule="auto" w:line="240" w:before="240" w:after="120"/>
      <w:ind w:left="0" w:right="0" w:hanging="0"/>
      <w:jc w:val="left"/>
    </w:pPr>
    <w:rPr>
      <w:rFonts w:ascii="Liberation Sans" w:hAnsi="Liberation Sans" w:eastAsia="Liberation Sans" w:cs="Liberation Sans"/>
      <w:b w:val="false"/>
      <w:i w:val="false"/>
      <w:caps w:val="false"/>
      <w:smallCaps w:val="false"/>
      <w:strike w:val="false"/>
      <w:dstrike w:val="false"/>
      <w:color w:val="00000A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Zhlavazpat"/>
    <w:pPr/>
    <w:rPr/>
  </w:style>
  <w:style w:type="paragraph" w:styleId="Zpat">
    <w:name w:val="Footer"/>
    <w:basedOn w:val="Zhlavazpat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osta@servis-pc.cz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126</TotalTime>
  <Application>LibreOffice/7.5.0.3$Windows_X86_64 LibreOffice_project/c21113d003cd3efa8c53188764377a8272d9d6de</Application>
  <AppVersion>15.0000</AppVersion>
  <Pages>6</Pages>
  <Words>1793</Words>
  <Characters>10058</Characters>
  <CharactersWithSpaces>11784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cp:lastPrinted>2023-05-22T07:51:18Z</cp:lastPrinted>
  <dcterms:modified xsi:type="dcterms:W3CDTF">2023-05-22T07:53:30Z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