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794E" w14:textId="03D7FEB2" w:rsidR="000D6BBC" w:rsidRDefault="000D6BBC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</w:p>
    <w:p w14:paraId="27641FAF" w14:textId="77777777" w:rsidR="000D6BBC" w:rsidRDefault="000D6BBC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</w:p>
    <w:p w14:paraId="0E9DFDF3" w14:textId="4163A956" w:rsidR="00D85134" w:rsidRDefault="00EA0E25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Do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datek č. </w:t>
      </w:r>
      <w:r w:rsidR="00D32C05">
        <w:rPr>
          <w:rFonts w:asciiTheme="majorHAnsi" w:hAnsiTheme="majorHAnsi" w:cstheme="majorHAnsi"/>
          <w:b/>
          <w:bCs/>
          <w:kern w:val="0"/>
          <w:sz w:val="21"/>
          <w:szCs w:val="21"/>
        </w:rPr>
        <w:t>2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ke </w:t>
      </w:r>
      <w:r w:rsidR="00115E5A">
        <w:rPr>
          <w:rFonts w:asciiTheme="majorHAnsi" w:hAnsiTheme="majorHAnsi" w:cstheme="majorHAnsi"/>
          <w:b/>
          <w:bCs/>
          <w:kern w:val="0"/>
          <w:sz w:val="21"/>
          <w:szCs w:val="21"/>
        </w:rPr>
        <w:t>S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mlouvě </w:t>
      </w:r>
    </w:p>
    <w:p w14:paraId="209E88D2" w14:textId="77777777" w:rsidR="00D85134" w:rsidRDefault="00D85134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P R O 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 N Á K U P 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Z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> 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AM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Y K A C Í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H O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S Y S T É M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U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P R O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R O Z V A D Ě Č E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V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 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</w:p>
    <w:p w14:paraId="257E75A3" w14:textId="1E64EB2B" w:rsidR="00EA0E25" w:rsidRPr="0093404D" w:rsidRDefault="0093100E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a  </w:t>
      </w: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S O U V I S E J Í C Í C H 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 </w:t>
      </w: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S L U Ž E B</w:t>
      </w:r>
    </w:p>
    <w:p w14:paraId="7F73B3F8" w14:textId="22A20E8A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(dále</w:t>
      </w:r>
      <w:r w:rsidR="000E264D">
        <w:rPr>
          <w:rFonts w:asciiTheme="majorHAnsi" w:hAnsiTheme="majorHAnsi" w:cstheme="majorHAnsi"/>
          <w:kern w:val="0"/>
          <w:sz w:val="21"/>
          <w:szCs w:val="21"/>
        </w:rPr>
        <w:t xml:space="preserve"> a ve Smlouvě též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 jen „</w:t>
      </w: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Do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datek č. </w:t>
      </w:r>
      <w:r w:rsidR="0029123A">
        <w:rPr>
          <w:rFonts w:asciiTheme="majorHAnsi" w:hAnsiTheme="majorHAnsi" w:cstheme="majorHAnsi"/>
          <w:b/>
          <w:bCs/>
          <w:kern w:val="0"/>
          <w:sz w:val="21"/>
          <w:szCs w:val="21"/>
        </w:rPr>
        <w:t>2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28CBC89E" w14:textId="77777777" w:rsidR="00D85134" w:rsidRPr="00D03E69" w:rsidRDefault="00D85134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8"/>
          <w:szCs w:val="8"/>
        </w:rPr>
      </w:pPr>
    </w:p>
    <w:p w14:paraId="5F66DD46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Technologie hlavního města Prahy, a.s.</w:t>
      </w:r>
    </w:p>
    <w:p w14:paraId="3079B286" w14:textId="77777777" w:rsidR="0021617F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se sídlem: Dělnická 213/12, 170 00, Praha 7</w:t>
      </w:r>
      <w:r>
        <w:rPr>
          <w:rFonts w:asciiTheme="majorHAnsi" w:hAnsiTheme="majorHAnsi" w:cstheme="majorHAnsi"/>
          <w:kern w:val="0"/>
          <w:sz w:val="21"/>
          <w:szCs w:val="21"/>
        </w:rPr>
        <w:t xml:space="preserve">; </w:t>
      </w:r>
    </w:p>
    <w:p w14:paraId="0843A12C" w14:textId="3112920C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7B4D54">
        <w:rPr>
          <w:rFonts w:asciiTheme="majorHAnsi" w:hAnsiTheme="majorHAnsi" w:cstheme="majorHAnsi"/>
          <w:kern w:val="0"/>
          <w:sz w:val="21"/>
          <w:szCs w:val="21"/>
        </w:rPr>
        <w:t>ID datové schránky: u5hgkji</w:t>
      </w:r>
    </w:p>
    <w:p w14:paraId="258AC730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IČO: 256 72 541, DIČ: CZ25672541</w:t>
      </w:r>
    </w:p>
    <w:p w14:paraId="58084ABD" w14:textId="45EBD687" w:rsidR="00EA0E25" w:rsidRPr="0093404D" w:rsidRDefault="00DF0CB9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 xml:space="preserve">obchodní 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společnost zapsaná v obchodním rejstříku vedeném Městským soudem v</w:t>
      </w:r>
      <w:r w:rsidR="00EA0E25">
        <w:rPr>
          <w:rFonts w:asciiTheme="majorHAnsi" w:hAnsiTheme="majorHAnsi" w:cstheme="majorHAnsi"/>
          <w:kern w:val="0"/>
          <w:sz w:val="21"/>
          <w:szCs w:val="21"/>
        </w:rPr>
        <w:t> 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Praze</w:t>
      </w:r>
      <w:r w:rsidR="00EA0E25">
        <w:rPr>
          <w:rFonts w:asciiTheme="majorHAnsi" w:hAnsiTheme="majorHAnsi" w:cstheme="majorHAnsi"/>
          <w:kern w:val="0"/>
          <w:sz w:val="21"/>
          <w:szCs w:val="21"/>
        </w:rPr>
        <w:t xml:space="preserve">, </w:t>
      </w:r>
      <w:r>
        <w:rPr>
          <w:rFonts w:asciiTheme="majorHAnsi" w:hAnsiTheme="majorHAnsi" w:cstheme="majorHAnsi"/>
          <w:kern w:val="0"/>
          <w:sz w:val="21"/>
          <w:szCs w:val="21"/>
        </w:rPr>
        <w:br/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oddíl B, vložka 5402</w:t>
      </w:r>
    </w:p>
    <w:p w14:paraId="51280761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bankovní spojení: Komerční banka, a.s., č. účtu: 115-5836140217/0100</w:t>
      </w:r>
    </w:p>
    <w:p w14:paraId="07B00276" w14:textId="77777777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zastoupená: Tomášem Jílkem, předsedou představenstva a </w:t>
      </w:r>
    </w:p>
    <w:p w14:paraId="065B23C4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Tomášem Novotným, místopředsedou</w:t>
      </w:r>
      <w:r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představenstva</w:t>
      </w:r>
    </w:p>
    <w:p w14:paraId="7177C0D6" w14:textId="77777777" w:rsidR="00EA0E25" w:rsidRPr="0093404D" w:rsidRDefault="00EA0E25" w:rsidP="00D03E69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(dále jen „</w:t>
      </w: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Objednatel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1A2DB925" w14:textId="77777777" w:rsidR="00EA0E25" w:rsidRPr="0093404D" w:rsidRDefault="00EA0E25" w:rsidP="00D03E69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a</w:t>
      </w:r>
    </w:p>
    <w:p w14:paraId="67248D64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Assa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Abloy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Global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Solutions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Czech Republic s.r.o.</w:t>
      </w:r>
    </w:p>
    <w:p w14:paraId="72374D5D" w14:textId="77777777" w:rsidR="00A059C7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se sídlem: </w:t>
      </w:r>
      <w:r w:rsidR="00A059C7" w:rsidRPr="00A059C7">
        <w:rPr>
          <w:rFonts w:asciiTheme="majorHAnsi" w:hAnsiTheme="majorHAnsi" w:cstheme="majorHAnsi"/>
          <w:kern w:val="0"/>
          <w:sz w:val="21"/>
          <w:szCs w:val="21"/>
        </w:rPr>
        <w:t>Chlumecká 3203, Horní Počernice, 198 00 Praha 9</w:t>
      </w:r>
    </w:p>
    <w:p w14:paraId="43E1B236" w14:textId="424528B4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IČO: 07734557, DIČ: CZ07734557</w:t>
      </w:r>
    </w:p>
    <w:p w14:paraId="447E9C22" w14:textId="3D66B510" w:rsidR="00EA0E25" w:rsidRPr="0093404D" w:rsidRDefault="00DF0CB9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 xml:space="preserve">obchodní 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společnost zapsaná v obchodním rejstříku vedeném Městským soudem v</w:t>
      </w:r>
      <w:r>
        <w:rPr>
          <w:rFonts w:asciiTheme="majorHAnsi" w:hAnsiTheme="majorHAnsi" w:cstheme="majorHAnsi"/>
          <w:kern w:val="0"/>
          <w:sz w:val="21"/>
          <w:szCs w:val="21"/>
        </w:rPr>
        <w:t> 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Praze</w:t>
      </w:r>
      <w:r>
        <w:rPr>
          <w:rFonts w:asciiTheme="majorHAnsi" w:hAnsiTheme="majorHAnsi" w:cstheme="majorHAnsi"/>
          <w:kern w:val="0"/>
          <w:sz w:val="21"/>
          <w:szCs w:val="21"/>
        </w:rPr>
        <w:t>,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br/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oddíl C, vložka 305196</w:t>
      </w:r>
    </w:p>
    <w:p w14:paraId="48389666" w14:textId="77777777" w:rsidR="00EA0E25" w:rsidRPr="004F4ECC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bankovní spojení: Komerční banka Praha, číslo 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účtu: 115-6701340267/0100</w:t>
      </w:r>
    </w:p>
    <w:p w14:paraId="3DEE9CEC" w14:textId="1E97E6B1" w:rsidR="00EA0E25" w:rsidRPr="004F4ECC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4F4ECC">
        <w:rPr>
          <w:rFonts w:asciiTheme="majorHAnsi" w:hAnsiTheme="majorHAnsi" w:cstheme="majorHAnsi"/>
          <w:kern w:val="0"/>
          <w:sz w:val="21"/>
          <w:szCs w:val="21"/>
        </w:rPr>
        <w:t xml:space="preserve">zastoupená: </w:t>
      </w:r>
      <w:r w:rsidR="00C96733">
        <w:rPr>
          <w:rFonts w:asciiTheme="majorHAnsi" w:hAnsiTheme="majorHAnsi" w:cstheme="majorHAnsi"/>
          <w:kern w:val="0"/>
          <w:sz w:val="21"/>
          <w:szCs w:val="21"/>
        </w:rPr>
        <w:t>XXXXX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, jednajícím na základě plné moci</w:t>
      </w:r>
    </w:p>
    <w:p w14:paraId="0606E9B9" w14:textId="77777777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4F4ECC">
        <w:rPr>
          <w:rFonts w:asciiTheme="majorHAnsi" w:hAnsiTheme="majorHAnsi" w:cstheme="majorHAnsi"/>
          <w:kern w:val="0"/>
          <w:sz w:val="21"/>
          <w:szCs w:val="21"/>
        </w:rPr>
        <w:t>(dále jen „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>Poskytovatel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384D778A" w14:textId="3BA4E47C" w:rsidR="00786BED" w:rsidRDefault="00786BED" w:rsidP="00786B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 xml:space="preserve">Objednatel a Poskytovatel v Dodatku č. </w:t>
      </w:r>
      <w:r w:rsidR="00F933AC">
        <w:rPr>
          <w:rFonts w:asciiTheme="majorHAnsi" w:hAnsiTheme="majorHAnsi" w:cstheme="majorHAnsi"/>
          <w:kern w:val="0"/>
          <w:sz w:val="21"/>
          <w:szCs w:val="21"/>
        </w:rPr>
        <w:t>2</w:t>
      </w:r>
      <w:r>
        <w:rPr>
          <w:rFonts w:asciiTheme="majorHAnsi" w:hAnsiTheme="majorHAnsi" w:cstheme="majorHAnsi"/>
          <w:kern w:val="0"/>
          <w:sz w:val="21"/>
          <w:szCs w:val="21"/>
        </w:rPr>
        <w:t xml:space="preserve"> (</w:t>
      </w:r>
      <w:proofErr w:type="spellStart"/>
      <w:r>
        <w:rPr>
          <w:rFonts w:asciiTheme="majorHAnsi" w:hAnsiTheme="majorHAnsi" w:cstheme="majorHAnsi"/>
          <w:kern w:val="0"/>
          <w:sz w:val="21"/>
          <w:szCs w:val="21"/>
        </w:rPr>
        <w:t>obd</w:t>
      </w:r>
      <w:proofErr w:type="spellEnd"/>
      <w:r>
        <w:rPr>
          <w:rFonts w:asciiTheme="majorHAnsi" w:hAnsiTheme="majorHAnsi" w:cstheme="majorHAnsi"/>
          <w:kern w:val="0"/>
          <w:sz w:val="21"/>
          <w:szCs w:val="21"/>
        </w:rPr>
        <w:t>. jako ve Smlouvě specifikované níže) též jen „</w:t>
      </w:r>
      <w:r w:rsidRPr="00786BED">
        <w:rPr>
          <w:rFonts w:asciiTheme="majorHAnsi" w:hAnsiTheme="majorHAnsi" w:cstheme="majorHAnsi"/>
          <w:b/>
          <w:bCs/>
          <w:kern w:val="0"/>
          <w:sz w:val="21"/>
          <w:szCs w:val="21"/>
        </w:rPr>
        <w:t>Smluvní strany</w:t>
      </w:r>
      <w:r>
        <w:rPr>
          <w:rFonts w:asciiTheme="majorHAnsi" w:hAnsiTheme="majorHAnsi" w:cstheme="majorHAnsi"/>
          <w:kern w:val="0"/>
          <w:sz w:val="21"/>
          <w:szCs w:val="21"/>
        </w:rPr>
        <w:t>“</w:t>
      </w:r>
    </w:p>
    <w:p w14:paraId="52410578" w14:textId="77777777" w:rsidR="00EA0E25" w:rsidRPr="00D03E69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16"/>
          <w:szCs w:val="16"/>
        </w:rPr>
      </w:pPr>
    </w:p>
    <w:p w14:paraId="24150241" w14:textId="2EFEF9E5" w:rsidR="00D85134" w:rsidRDefault="00B815FA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I. </w:t>
      </w:r>
    </w:p>
    <w:p w14:paraId="5AB53619" w14:textId="7AE7A795" w:rsidR="00EA0E25" w:rsidRDefault="00786BED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kern w:val="0"/>
          <w:sz w:val="21"/>
          <w:szCs w:val="21"/>
        </w:rPr>
        <w:t>Smlouva</w:t>
      </w:r>
    </w:p>
    <w:p w14:paraId="4FC050BD" w14:textId="77777777" w:rsidR="00091EF4" w:rsidRPr="00D03E69" w:rsidRDefault="00091EF4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8"/>
          <w:szCs w:val="8"/>
        </w:rPr>
      </w:pPr>
    </w:p>
    <w:p w14:paraId="74E93AF7" w14:textId="66A6CBC5" w:rsidR="00EA0E25" w:rsidRPr="00D03E69" w:rsidRDefault="00EA0E25" w:rsidP="008B2F9A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theme="majorHAnsi"/>
          <w:sz w:val="21"/>
          <w:szCs w:val="21"/>
        </w:rPr>
      </w:pPr>
      <w:r w:rsidRPr="00D03E69">
        <w:rPr>
          <w:rFonts w:asciiTheme="majorHAnsi" w:hAnsiTheme="majorHAnsi" w:cstheme="majorHAnsi"/>
          <w:kern w:val="0"/>
          <w:sz w:val="21"/>
          <w:szCs w:val="21"/>
        </w:rPr>
        <w:t>S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>mluvní s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 xml:space="preserve">trany uzavřely dne 13. 9. 2022 </w:t>
      </w:r>
      <w:r w:rsidRPr="00D03E69">
        <w:rPr>
          <w:rFonts w:asciiTheme="majorHAnsi" w:hAnsiTheme="majorHAnsi" w:cstheme="majorHAnsi"/>
          <w:sz w:val="21"/>
          <w:szCs w:val="21"/>
        </w:rPr>
        <w:t xml:space="preserve">Smlouvu pro nákup uzamykacího systému pro rozvaděče VO a souvisejících služeb 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>(č. Smlouvy Objednatele: 244/22)</w:t>
      </w:r>
      <w:r w:rsidR="00F933AC">
        <w:rPr>
          <w:rFonts w:asciiTheme="majorHAnsi" w:hAnsiTheme="majorHAnsi" w:cstheme="majorHAnsi"/>
          <w:kern w:val="0"/>
          <w:sz w:val="21"/>
          <w:szCs w:val="21"/>
        </w:rPr>
        <w:t>, v účinném znění Dodatku č. 1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 xml:space="preserve"> (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 xml:space="preserve">v Dodatku č. </w:t>
      </w:r>
      <w:r w:rsidR="00F933AC">
        <w:rPr>
          <w:rFonts w:asciiTheme="majorHAnsi" w:hAnsiTheme="majorHAnsi" w:cstheme="majorHAnsi"/>
          <w:kern w:val="0"/>
          <w:sz w:val="21"/>
          <w:szCs w:val="21"/>
        </w:rPr>
        <w:t>2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 xml:space="preserve"> též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 xml:space="preserve"> jen „</w:t>
      </w:r>
      <w:r w:rsidRPr="00D03E69">
        <w:rPr>
          <w:rFonts w:asciiTheme="majorHAnsi" w:hAnsiTheme="majorHAnsi" w:cstheme="majorHAnsi"/>
          <w:b/>
          <w:bCs/>
          <w:kern w:val="0"/>
          <w:sz w:val="21"/>
          <w:szCs w:val="21"/>
        </w:rPr>
        <w:t>Smlouv</w:t>
      </w:r>
      <w:r w:rsidR="00786BED" w:rsidRPr="00D03E69">
        <w:rPr>
          <w:rFonts w:asciiTheme="majorHAnsi" w:hAnsiTheme="majorHAnsi" w:cstheme="majorHAnsi"/>
          <w:b/>
          <w:bCs/>
          <w:kern w:val="0"/>
          <w:sz w:val="21"/>
          <w:szCs w:val="21"/>
        </w:rPr>
        <w:t>a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>“)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>.</w:t>
      </w:r>
    </w:p>
    <w:p w14:paraId="6141AA5D" w14:textId="77777777" w:rsidR="008B2F9A" w:rsidRPr="00D03E69" w:rsidRDefault="008B2F9A" w:rsidP="00D03E69">
      <w:pPr>
        <w:pStyle w:val="Odstavecseseznamem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sz w:val="16"/>
          <w:szCs w:val="16"/>
        </w:rPr>
      </w:pPr>
    </w:p>
    <w:p w14:paraId="551FBF9D" w14:textId="2F1144E9" w:rsidR="008B2F9A" w:rsidRPr="00D03E69" w:rsidRDefault="008B2F9A" w:rsidP="00D03E69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29123A">
        <w:rPr>
          <w:rFonts w:asciiTheme="majorHAnsi" w:hAnsiTheme="majorHAnsi" w:cstheme="majorHAnsi"/>
          <w:sz w:val="21"/>
          <w:szCs w:val="21"/>
        </w:rPr>
        <w:t>Smluvní strany se v souladu s</w:t>
      </w:r>
      <w:r w:rsidR="00C50A21" w:rsidRPr="0029123A">
        <w:rPr>
          <w:rFonts w:asciiTheme="majorHAnsi" w:hAnsiTheme="majorHAnsi" w:cstheme="majorHAnsi"/>
          <w:sz w:val="21"/>
          <w:szCs w:val="21"/>
        </w:rPr>
        <w:t> ujednáními v </w:t>
      </w:r>
      <w:r w:rsidRPr="0029123A">
        <w:rPr>
          <w:rFonts w:asciiTheme="majorHAnsi" w:hAnsiTheme="majorHAnsi" w:cstheme="majorHAnsi"/>
          <w:sz w:val="21"/>
          <w:szCs w:val="21"/>
        </w:rPr>
        <w:t>odst</w:t>
      </w:r>
      <w:r w:rsidR="00C50A21" w:rsidRPr="0029123A">
        <w:rPr>
          <w:rFonts w:asciiTheme="majorHAnsi" w:hAnsiTheme="majorHAnsi" w:cstheme="majorHAnsi"/>
          <w:sz w:val="21"/>
          <w:szCs w:val="21"/>
        </w:rPr>
        <w:t>avcích 9.3 a</w:t>
      </w:r>
      <w:r w:rsidRPr="0029123A">
        <w:rPr>
          <w:rFonts w:asciiTheme="majorHAnsi" w:hAnsiTheme="majorHAnsi" w:cstheme="majorHAnsi"/>
          <w:sz w:val="21"/>
          <w:szCs w:val="21"/>
        </w:rPr>
        <w:t xml:space="preserve"> 18.3 Smlouvy, jakož i v souladu s relevantními ustanoveními zákona</w:t>
      </w:r>
      <w:r w:rsidR="00C50A21" w:rsidRPr="0029123A">
        <w:rPr>
          <w:rFonts w:asciiTheme="majorHAnsi" w:hAnsiTheme="majorHAnsi" w:cstheme="majorHAnsi"/>
          <w:sz w:val="21"/>
          <w:szCs w:val="21"/>
        </w:rPr>
        <w:t xml:space="preserve"> </w:t>
      </w:r>
      <w:r w:rsidRPr="0029123A">
        <w:rPr>
          <w:rFonts w:asciiTheme="majorHAnsi" w:hAnsiTheme="majorHAnsi" w:cstheme="majorHAnsi"/>
          <w:sz w:val="21"/>
          <w:szCs w:val="21"/>
        </w:rPr>
        <w:t>č. 134/2016 Sb., o zadávání veřejných zakázek, v účinném znění</w:t>
      </w:r>
      <w:r w:rsidR="00D623BC">
        <w:rPr>
          <w:rFonts w:asciiTheme="majorHAnsi" w:hAnsiTheme="majorHAnsi" w:cstheme="majorHAnsi"/>
          <w:sz w:val="21"/>
          <w:szCs w:val="21"/>
        </w:rPr>
        <w:t xml:space="preserve"> (v Dodatku č. 2 i ve Smlouvě též</w:t>
      </w:r>
      <w:r w:rsidR="00D623BC" w:rsidRPr="00D623BC">
        <w:rPr>
          <w:rFonts w:asciiTheme="majorHAnsi" w:hAnsiTheme="majorHAnsi" w:cstheme="majorHAnsi"/>
          <w:sz w:val="21"/>
          <w:szCs w:val="21"/>
        </w:rPr>
        <w:t xml:space="preserve"> jen „</w:t>
      </w:r>
      <w:r w:rsidR="00D623BC" w:rsidRPr="00D623BC">
        <w:rPr>
          <w:rFonts w:asciiTheme="majorHAnsi" w:hAnsiTheme="majorHAnsi" w:cstheme="majorHAnsi"/>
          <w:b/>
          <w:bCs/>
          <w:sz w:val="21"/>
          <w:szCs w:val="21"/>
        </w:rPr>
        <w:t>ZZVZ</w:t>
      </w:r>
      <w:r w:rsidR="00D623BC" w:rsidRPr="00D623BC">
        <w:rPr>
          <w:rFonts w:asciiTheme="majorHAnsi" w:hAnsiTheme="majorHAnsi" w:cstheme="majorHAnsi"/>
          <w:sz w:val="21"/>
          <w:szCs w:val="21"/>
        </w:rPr>
        <w:t>“</w:t>
      </w:r>
      <w:r w:rsidR="00D623BC">
        <w:rPr>
          <w:rFonts w:asciiTheme="majorHAnsi" w:hAnsiTheme="majorHAnsi" w:cstheme="majorHAnsi"/>
          <w:sz w:val="21"/>
          <w:szCs w:val="21"/>
        </w:rPr>
        <w:t>)</w:t>
      </w:r>
      <w:r w:rsidRPr="0029123A">
        <w:rPr>
          <w:rFonts w:asciiTheme="majorHAnsi" w:hAnsiTheme="majorHAnsi" w:cstheme="majorHAnsi"/>
          <w:sz w:val="21"/>
          <w:szCs w:val="21"/>
        </w:rPr>
        <w:t xml:space="preserve">, zejm. též jeho ustanovením § </w:t>
      </w:r>
      <w:r w:rsidR="00C50A21" w:rsidRPr="0029123A">
        <w:rPr>
          <w:rFonts w:asciiTheme="majorHAnsi" w:hAnsiTheme="majorHAnsi" w:cstheme="majorHAnsi"/>
          <w:sz w:val="21"/>
          <w:szCs w:val="21"/>
        </w:rPr>
        <w:t>100</w:t>
      </w:r>
      <w:r w:rsidRPr="0029123A">
        <w:rPr>
          <w:rFonts w:asciiTheme="majorHAnsi" w:hAnsiTheme="majorHAnsi" w:cstheme="majorHAnsi"/>
          <w:sz w:val="21"/>
          <w:szCs w:val="21"/>
        </w:rPr>
        <w:t xml:space="preserve"> odst. </w:t>
      </w:r>
      <w:r w:rsidR="00C50A21" w:rsidRPr="0029123A">
        <w:rPr>
          <w:rFonts w:asciiTheme="majorHAnsi" w:hAnsiTheme="majorHAnsi" w:cstheme="majorHAnsi"/>
          <w:sz w:val="21"/>
          <w:szCs w:val="21"/>
        </w:rPr>
        <w:t>1</w:t>
      </w:r>
      <w:r w:rsidR="000F3554">
        <w:rPr>
          <w:rFonts w:asciiTheme="majorHAnsi" w:hAnsiTheme="majorHAnsi" w:cstheme="majorHAnsi"/>
          <w:sz w:val="21"/>
          <w:szCs w:val="21"/>
        </w:rPr>
        <w:t xml:space="preserve"> a </w:t>
      </w:r>
      <w:r w:rsidR="000F3554" w:rsidRPr="00D03E69">
        <w:rPr>
          <w:rFonts w:asciiTheme="majorHAnsi" w:hAnsiTheme="majorHAnsi" w:cstheme="majorHAnsi"/>
          <w:sz w:val="21"/>
          <w:szCs w:val="21"/>
        </w:rPr>
        <w:t xml:space="preserve">též jeho ustanovením </w:t>
      </w:r>
      <w:bookmarkStart w:id="0" w:name="_Hlk155258586"/>
      <w:r w:rsidR="000F3554" w:rsidRPr="00D03E69">
        <w:rPr>
          <w:rFonts w:asciiTheme="majorHAnsi" w:hAnsiTheme="majorHAnsi" w:cstheme="majorHAnsi"/>
          <w:sz w:val="21"/>
          <w:szCs w:val="21"/>
        </w:rPr>
        <w:t>§ 222 odst. 4</w:t>
      </w:r>
      <w:bookmarkEnd w:id="0"/>
      <w:r w:rsidRPr="0029123A">
        <w:rPr>
          <w:rFonts w:asciiTheme="majorHAnsi" w:hAnsiTheme="majorHAnsi" w:cstheme="majorHAnsi"/>
          <w:sz w:val="21"/>
          <w:szCs w:val="21"/>
        </w:rPr>
        <w:t>, dohodly na změnách Smlouvy</w:t>
      </w:r>
      <w:r w:rsidR="002E375A" w:rsidRPr="0029123A">
        <w:rPr>
          <w:rFonts w:asciiTheme="majorHAnsi" w:hAnsiTheme="majorHAnsi" w:cstheme="majorHAnsi"/>
          <w:sz w:val="21"/>
          <w:szCs w:val="21"/>
        </w:rPr>
        <w:t>, jež jako předmět Dodatku</w:t>
      </w:r>
      <w:r w:rsidR="002E375A" w:rsidRPr="00DF206D">
        <w:rPr>
          <w:rFonts w:asciiTheme="majorHAnsi" w:hAnsiTheme="majorHAnsi" w:cstheme="majorHAnsi"/>
          <w:sz w:val="21"/>
          <w:szCs w:val="21"/>
        </w:rPr>
        <w:t xml:space="preserve"> č</w:t>
      </w:r>
      <w:r w:rsidR="00C50A21">
        <w:rPr>
          <w:rFonts w:asciiTheme="majorHAnsi" w:hAnsiTheme="majorHAnsi" w:cstheme="majorHAnsi"/>
          <w:sz w:val="21"/>
          <w:szCs w:val="21"/>
        </w:rPr>
        <w:t>. 2</w:t>
      </w:r>
      <w:r w:rsidR="002E375A" w:rsidRPr="00DF206D">
        <w:rPr>
          <w:rFonts w:asciiTheme="majorHAnsi" w:hAnsiTheme="majorHAnsi" w:cstheme="majorHAnsi"/>
          <w:sz w:val="21"/>
          <w:szCs w:val="21"/>
        </w:rPr>
        <w:t xml:space="preserve"> </w:t>
      </w:r>
      <w:proofErr w:type="gramStart"/>
      <w:r w:rsidR="002E375A" w:rsidRPr="00DF206D">
        <w:rPr>
          <w:rFonts w:asciiTheme="majorHAnsi" w:hAnsiTheme="majorHAnsi" w:cstheme="majorHAnsi"/>
          <w:sz w:val="21"/>
          <w:szCs w:val="21"/>
        </w:rPr>
        <w:t>tvoří</w:t>
      </w:r>
      <w:proofErr w:type="gramEnd"/>
      <w:r w:rsidR="002E375A" w:rsidRPr="00DF206D">
        <w:rPr>
          <w:rFonts w:asciiTheme="majorHAnsi" w:hAnsiTheme="majorHAnsi" w:cstheme="majorHAnsi"/>
          <w:sz w:val="21"/>
          <w:szCs w:val="21"/>
        </w:rPr>
        <w:t xml:space="preserve"> jeho článek II.</w:t>
      </w:r>
    </w:p>
    <w:p w14:paraId="6487E8F7" w14:textId="77777777" w:rsidR="00786BED" w:rsidRPr="00D03E69" w:rsidRDefault="00786BED" w:rsidP="00661C5A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20FDA917" w14:textId="77777777" w:rsidR="00D85134" w:rsidRPr="00A81B4D" w:rsidRDefault="00EA0E25" w:rsidP="00661C5A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A81B4D">
        <w:rPr>
          <w:rFonts w:asciiTheme="majorHAnsi" w:hAnsiTheme="majorHAnsi" w:cstheme="majorHAnsi"/>
          <w:b/>
          <w:bCs/>
          <w:sz w:val="21"/>
          <w:szCs w:val="21"/>
        </w:rPr>
        <w:t>II.</w:t>
      </w:r>
      <w:r w:rsidR="00B815FA" w:rsidRPr="00A81B4D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3F2226C0" w14:textId="2BA95BA2" w:rsidR="00786BED" w:rsidRPr="00A81B4D" w:rsidRDefault="00B815FA" w:rsidP="00786BED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A81B4D">
        <w:rPr>
          <w:rFonts w:asciiTheme="majorHAnsi" w:hAnsiTheme="majorHAnsi" w:cstheme="majorHAnsi"/>
          <w:b/>
          <w:bCs/>
          <w:sz w:val="21"/>
          <w:szCs w:val="21"/>
        </w:rPr>
        <w:t xml:space="preserve">Předmět Dodatku č. </w:t>
      </w:r>
      <w:r w:rsidR="0029123A">
        <w:rPr>
          <w:rFonts w:asciiTheme="majorHAnsi" w:hAnsiTheme="majorHAnsi" w:cstheme="majorHAnsi"/>
          <w:b/>
          <w:bCs/>
          <w:sz w:val="21"/>
          <w:szCs w:val="21"/>
        </w:rPr>
        <w:t>2</w:t>
      </w:r>
    </w:p>
    <w:p w14:paraId="27381EB6" w14:textId="77777777" w:rsidR="00091EF4" w:rsidRPr="00A81B4D" w:rsidRDefault="00091EF4" w:rsidP="00786BED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</w:p>
    <w:p w14:paraId="15C7F01A" w14:textId="6D499EF5" w:rsidR="00114EB8" w:rsidRDefault="00315565" w:rsidP="005E5981">
      <w:pPr>
        <w:pStyle w:val="RLTextlnkuslovan"/>
        <w:numPr>
          <w:ilvl w:val="0"/>
          <w:numId w:val="0"/>
        </w:numPr>
        <w:tabs>
          <w:tab w:val="left" w:pos="284"/>
        </w:tabs>
        <w:spacing w:after="200" w:line="240" w:lineRule="auto"/>
        <w:rPr>
          <w:rFonts w:ascii="Calibri Light" w:hAnsi="Calibri Light" w:cs="Calibri Light"/>
          <w:bCs/>
          <w:sz w:val="21"/>
          <w:szCs w:val="21"/>
        </w:rPr>
      </w:pPr>
      <w:r w:rsidRPr="00A81B4D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1525E" w:rsidRPr="00A81B4D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2E375A" w:rsidRPr="00A81B4D">
        <w:rPr>
          <w:rFonts w:asciiTheme="majorHAnsi" w:hAnsiTheme="majorHAnsi" w:cstheme="majorHAnsi"/>
          <w:sz w:val="21"/>
          <w:szCs w:val="21"/>
        </w:rPr>
        <w:tab/>
      </w:r>
      <w:r w:rsidR="00C50A21" w:rsidRPr="00BF1EFC">
        <w:rPr>
          <w:rFonts w:asciiTheme="majorHAnsi" w:hAnsiTheme="majorHAnsi" w:cstheme="majorHAnsi"/>
          <w:sz w:val="21"/>
          <w:szCs w:val="21"/>
        </w:rPr>
        <w:t>Pro účely číslování odstavců v</w:t>
      </w:r>
      <w:r w:rsidRPr="00BF1EFC">
        <w:rPr>
          <w:rFonts w:asciiTheme="majorHAnsi" w:hAnsiTheme="majorHAnsi" w:cstheme="majorHAnsi"/>
          <w:sz w:val="21"/>
          <w:szCs w:val="21"/>
        </w:rPr>
        <w:t xml:space="preserve"> článku </w:t>
      </w:r>
      <w:r w:rsidR="00C50A21" w:rsidRPr="00BF1EFC">
        <w:rPr>
          <w:rFonts w:asciiTheme="majorHAnsi" w:hAnsiTheme="majorHAnsi" w:cstheme="majorHAnsi"/>
          <w:sz w:val="21"/>
          <w:szCs w:val="21"/>
        </w:rPr>
        <w:t>18 Smluvní strany sjednávají, že</w:t>
      </w:r>
      <w:r w:rsidR="00C50A21" w:rsidRPr="00A81B4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>chyba v</w:t>
      </w:r>
      <w:r w:rsidR="00A81B4D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>označení posledního odstavce článku 18 / Smlouvy v</w:t>
      </w:r>
      <w:r w:rsidR="00A81B4D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 xml:space="preserve">jejím původním znění </w:t>
      </w:r>
      <w:r w:rsidRPr="00A81B4D">
        <w:rPr>
          <w:rFonts w:ascii="Calibri Light" w:hAnsi="Calibri Light" w:cs="Calibri Light"/>
          <w:b/>
          <w:sz w:val="21"/>
          <w:szCs w:val="21"/>
        </w:rPr>
        <w:t xml:space="preserve">se 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>opravuje</w:t>
      </w:r>
      <w:r w:rsidR="00C50A21" w:rsidRPr="00BF1EFC">
        <w:rPr>
          <w:rFonts w:asciiTheme="majorHAnsi" w:hAnsiTheme="majorHAnsi" w:cstheme="majorHAnsi"/>
          <w:sz w:val="21"/>
          <w:szCs w:val="21"/>
        </w:rPr>
        <w:t>; odstavec následující za odstavcem 18.8, dosud označený jako „18.1“</w:t>
      </w:r>
      <w:r w:rsidR="006758AF">
        <w:rPr>
          <w:rFonts w:asciiTheme="majorHAnsi" w:hAnsiTheme="majorHAnsi" w:cstheme="majorHAnsi"/>
          <w:sz w:val="21"/>
          <w:szCs w:val="21"/>
        </w:rPr>
        <w:t>,</w:t>
      </w:r>
      <w:r w:rsidR="00C50A21" w:rsidRPr="00BF1EFC">
        <w:rPr>
          <w:rFonts w:asciiTheme="majorHAnsi" w:hAnsiTheme="majorHAnsi" w:cstheme="majorHAnsi"/>
          <w:sz w:val="21"/>
          <w:szCs w:val="21"/>
        </w:rPr>
        <w:t xml:space="preserve"> 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 xml:space="preserve">se </w:t>
      </w:r>
      <w:r w:rsidR="00C50A21" w:rsidRPr="00E700FC">
        <w:rPr>
          <w:rFonts w:ascii="Calibri Light" w:hAnsi="Calibri Light" w:cs="Calibri Light"/>
          <w:b/>
          <w:i/>
          <w:iCs/>
          <w:sz w:val="21"/>
          <w:szCs w:val="21"/>
        </w:rPr>
        <w:t>nově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 xml:space="preserve"> označuje jako odstavec</w:t>
      </w:r>
      <w:r w:rsidR="00C50A21" w:rsidRPr="00A81B4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114EB8" w:rsidRPr="00A81B4D">
        <w:rPr>
          <w:rFonts w:ascii="Calibri Light" w:hAnsi="Calibri Light" w:cs="Calibri Light"/>
          <w:bCs/>
          <w:sz w:val="21"/>
          <w:szCs w:val="21"/>
        </w:rPr>
        <w:t>„</w:t>
      </w:r>
      <w:r w:rsidR="00C50A21" w:rsidRPr="00A81B4D">
        <w:rPr>
          <w:rFonts w:ascii="Calibri Light" w:hAnsi="Calibri Light" w:cs="Calibri Light"/>
          <w:b/>
          <w:sz w:val="21"/>
          <w:szCs w:val="21"/>
        </w:rPr>
        <w:t>18.9</w:t>
      </w:r>
      <w:r w:rsidR="00114EB8" w:rsidRPr="00BF1EFC">
        <w:rPr>
          <w:rFonts w:asciiTheme="majorHAnsi" w:hAnsiTheme="majorHAnsi" w:cstheme="majorHAnsi"/>
          <w:sz w:val="21"/>
          <w:szCs w:val="21"/>
        </w:rPr>
        <w:t>“</w:t>
      </w:r>
      <w:r w:rsidR="00C50A21" w:rsidRPr="00BF1EFC">
        <w:rPr>
          <w:rFonts w:asciiTheme="majorHAnsi" w:hAnsiTheme="majorHAnsi" w:cstheme="majorHAnsi"/>
          <w:sz w:val="21"/>
          <w:szCs w:val="21"/>
        </w:rPr>
        <w:t xml:space="preserve"> dle </w:t>
      </w:r>
      <w:r w:rsidR="00A81B4D" w:rsidRPr="00BF1EFC">
        <w:rPr>
          <w:rFonts w:asciiTheme="majorHAnsi" w:hAnsiTheme="majorHAnsi" w:cstheme="majorHAnsi"/>
          <w:sz w:val="21"/>
          <w:szCs w:val="21"/>
        </w:rPr>
        <w:t>obvyklé</w:t>
      </w:r>
      <w:r w:rsidR="00114EB8" w:rsidRPr="00BF1EFC">
        <w:rPr>
          <w:rFonts w:asciiTheme="majorHAnsi" w:hAnsiTheme="majorHAnsi" w:cstheme="majorHAnsi"/>
          <w:sz w:val="21"/>
          <w:szCs w:val="21"/>
        </w:rPr>
        <w:t xml:space="preserve"> </w:t>
      </w:r>
      <w:r w:rsidR="00C50A21" w:rsidRPr="00BF1EFC">
        <w:rPr>
          <w:rFonts w:asciiTheme="majorHAnsi" w:hAnsiTheme="majorHAnsi" w:cstheme="majorHAnsi"/>
          <w:sz w:val="21"/>
          <w:szCs w:val="21"/>
        </w:rPr>
        <w:t xml:space="preserve">posloupnosti </w:t>
      </w:r>
      <w:r w:rsidR="00114EB8" w:rsidRPr="00BF1EFC">
        <w:rPr>
          <w:rFonts w:asciiTheme="majorHAnsi" w:hAnsiTheme="majorHAnsi" w:cstheme="majorHAnsi"/>
          <w:sz w:val="21"/>
          <w:szCs w:val="21"/>
        </w:rPr>
        <w:t xml:space="preserve">číslování </w:t>
      </w:r>
      <w:r w:rsidR="00C50A21" w:rsidRPr="00BF1EFC">
        <w:rPr>
          <w:rFonts w:asciiTheme="majorHAnsi" w:hAnsiTheme="majorHAnsi" w:cstheme="majorHAnsi"/>
          <w:sz w:val="21"/>
          <w:szCs w:val="21"/>
        </w:rPr>
        <w:t>odstavců</w:t>
      </w:r>
      <w:r w:rsidR="00114EB8" w:rsidRPr="00BF1EFC">
        <w:rPr>
          <w:rFonts w:asciiTheme="majorHAnsi" w:hAnsiTheme="majorHAnsi" w:cstheme="majorHAnsi"/>
          <w:sz w:val="21"/>
          <w:szCs w:val="21"/>
        </w:rPr>
        <w:t>.</w:t>
      </w:r>
    </w:p>
    <w:p w14:paraId="032E76FD" w14:textId="77777777" w:rsidR="00D623BC" w:rsidRPr="00A81B4D" w:rsidRDefault="00D623BC" w:rsidP="00D623BC">
      <w:pPr>
        <w:pStyle w:val="RLTextlnkuslovan"/>
        <w:numPr>
          <w:ilvl w:val="0"/>
          <w:numId w:val="0"/>
        </w:numPr>
        <w:tabs>
          <w:tab w:val="left" w:pos="284"/>
        </w:tabs>
        <w:spacing w:line="240" w:lineRule="auto"/>
        <w:rPr>
          <w:rFonts w:ascii="Calibri Light" w:hAnsi="Calibri Light" w:cs="Calibri Light"/>
          <w:bCs/>
          <w:sz w:val="21"/>
          <w:szCs w:val="21"/>
        </w:rPr>
      </w:pPr>
      <w:r w:rsidRPr="00A81B4D">
        <w:rPr>
          <w:rFonts w:asciiTheme="majorHAnsi" w:hAnsiTheme="majorHAnsi" w:cstheme="majorHAnsi"/>
          <w:b/>
          <w:bCs/>
          <w:sz w:val="21"/>
          <w:szCs w:val="21"/>
        </w:rPr>
        <w:t>2.</w:t>
      </w:r>
      <w:r w:rsidRPr="00A81B4D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A81B4D">
        <w:rPr>
          <w:rFonts w:asciiTheme="majorHAnsi" w:hAnsiTheme="majorHAnsi" w:cstheme="majorHAnsi"/>
          <w:sz w:val="21"/>
          <w:szCs w:val="21"/>
        </w:rPr>
        <w:t>Za odstavec 18.9 se vkládá</w:t>
      </w:r>
      <w:r w:rsidRPr="00A81B4D">
        <w:rPr>
          <w:rFonts w:ascii="Calibri Light" w:hAnsi="Calibri Light" w:cs="Calibri Light"/>
          <w:sz w:val="21"/>
          <w:szCs w:val="21"/>
        </w:rPr>
        <w:t xml:space="preserve"> nový</w:t>
      </w:r>
      <w:r w:rsidRPr="00A81B4D">
        <w:rPr>
          <w:rFonts w:ascii="Calibri Light" w:hAnsi="Calibri Light" w:cs="Calibri Light"/>
          <w:bCs/>
          <w:sz w:val="21"/>
          <w:szCs w:val="21"/>
        </w:rPr>
        <w:t xml:space="preserve"> odstavec </w:t>
      </w:r>
      <w:r w:rsidRPr="00A81B4D">
        <w:rPr>
          <w:rFonts w:ascii="Calibri Light" w:hAnsi="Calibri Light" w:cs="Calibri Light"/>
          <w:b/>
          <w:sz w:val="21"/>
          <w:szCs w:val="21"/>
        </w:rPr>
        <w:t>18.10</w:t>
      </w:r>
      <w:r w:rsidRPr="00A81B4D">
        <w:rPr>
          <w:rFonts w:ascii="Calibri Light" w:hAnsi="Calibri Light" w:cs="Calibri Light"/>
          <w:bCs/>
          <w:sz w:val="21"/>
          <w:szCs w:val="21"/>
        </w:rPr>
        <w:t xml:space="preserve">; nový odstavec </w:t>
      </w:r>
      <w:r w:rsidRPr="00A81B4D">
        <w:rPr>
          <w:rFonts w:ascii="Calibri Light" w:hAnsi="Calibri Light" w:cs="Calibri Light"/>
          <w:b/>
          <w:sz w:val="21"/>
          <w:szCs w:val="21"/>
        </w:rPr>
        <w:t>18.10</w:t>
      </w:r>
      <w:r w:rsidRPr="00A81B4D">
        <w:rPr>
          <w:rFonts w:ascii="Calibri Light" w:hAnsi="Calibri Light" w:cs="Calibri Light"/>
          <w:bCs/>
          <w:sz w:val="21"/>
          <w:szCs w:val="21"/>
        </w:rPr>
        <w:t xml:space="preserve"> Smlouvy zní takto:</w:t>
      </w:r>
    </w:p>
    <w:p w14:paraId="28977325" w14:textId="74B6586A" w:rsidR="00D623BC" w:rsidRPr="00A81B4D" w:rsidRDefault="00D623BC" w:rsidP="00D623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1B4D">
        <w:rPr>
          <w:rFonts w:ascii="Calibri Light" w:hAnsi="Calibri Light" w:cs="Calibri Light"/>
          <w:bCs/>
          <w:sz w:val="21"/>
          <w:szCs w:val="21"/>
        </w:rPr>
        <w:t>„</w:t>
      </w:r>
      <w:r w:rsidRPr="00A81B4D">
        <w:rPr>
          <w:rFonts w:ascii="Calibri" w:hAnsi="Calibri" w:cs="Calibri"/>
          <w:kern w:val="0"/>
        </w:rPr>
        <w:t xml:space="preserve">18.10 Smluvní strany se dále dohodly (Dodatkem č. 2 ke Smlouvě), že ve smyslu </w:t>
      </w:r>
      <w:r>
        <w:rPr>
          <w:rFonts w:ascii="Calibri" w:hAnsi="Calibri" w:cs="Calibri"/>
          <w:kern w:val="0"/>
        </w:rPr>
        <w:t xml:space="preserve">regulace </w:t>
      </w:r>
      <w:r w:rsidRPr="00A81B4D">
        <w:rPr>
          <w:rFonts w:ascii="Calibri" w:hAnsi="Calibri" w:cs="Calibri"/>
          <w:kern w:val="0"/>
        </w:rPr>
        <w:t xml:space="preserve">režimu </w:t>
      </w:r>
      <w:r>
        <w:rPr>
          <w:rFonts w:ascii="Calibri" w:hAnsi="Calibri" w:cs="Calibri"/>
          <w:kern w:val="0"/>
        </w:rPr>
        <w:t xml:space="preserve">nikoliv podstatné změny závazku ze smlouvy na veřejnou zakázku dle </w:t>
      </w:r>
      <w:r w:rsidR="000E7A6A" w:rsidRPr="000E7A6A">
        <w:rPr>
          <w:rFonts w:ascii="Calibri" w:hAnsi="Calibri" w:cs="Calibri"/>
          <w:kern w:val="0"/>
        </w:rPr>
        <w:t>§ 222 odst. 4</w:t>
      </w:r>
      <w:r w:rsidR="000E7A6A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ZZVZ (účinné ke dni účinnosti Dodatku č. 2 ke Smlouvě) </w:t>
      </w:r>
      <w:r w:rsidRPr="00A81B4D">
        <w:rPr>
          <w:rFonts w:ascii="Calibri" w:hAnsi="Calibri" w:cs="Calibri"/>
          <w:kern w:val="0"/>
        </w:rPr>
        <w:t xml:space="preserve">je Poskytovatel povinen dodat Objednateli Zboží specifikované </w:t>
      </w:r>
      <w:r w:rsidRPr="00A81B4D">
        <w:rPr>
          <w:rFonts w:ascii="Calibri" w:hAnsi="Calibri" w:cs="Calibri"/>
          <w:kern w:val="0"/>
        </w:rPr>
        <w:lastRenderedPageBreak/>
        <w:t xml:space="preserve">v položce </w:t>
      </w:r>
      <w:r>
        <w:rPr>
          <w:rFonts w:ascii="Calibri" w:hAnsi="Calibri" w:cs="Calibri"/>
          <w:b/>
          <w:bCs/>
          <w:kern w:val="0"/>
        </w:rPr>
        <w:t>9</w:t>
      </w:r>
      <w:r w:rsidRPr="00A81B4D">
        <w:rPr>
          <w:rFonts w:ascii="Calibri" w:hAnsi="Calibri" w:cs="Calibri"/>
          <w:kern w:val="0"/>
        </w:rPr>
        <w:t xml:space="preserve"> v Příloze č. 1 Smlouvy (</w:t>
      </w:r>
      <w:r w:rsidRPr="00A81B4D">
        <w:rPr>
          <w:rFonts w:ascii="Calibri" w:hAnsi="Calibri" w:cs="Calibri"/>
          <w:i/>
          <w:iCs/>
          <w:kern w:val="0"/>
        </w:rPr>
        <w:t>1. tabulka</w:t>
      </w:r>
      <w:r w:rsidRPr="00A81B4D">
        <w:rPr>
          <w:rFonts w:ascii="Calibri" w:hAnsi="Calibri" w:cs="Calibri"/>
          <w:kern w:val="0"/>
        </w:rPr>
        <w:t>)</w:t>
      </w:r>
      <w:r>
        <w:rPr>
          <w:rFonts w:ascii="Calibri" w:hAnsi="Calibri" w:cs="Calibri"/>
          <w:kern w:val="0"/>
        </w:rPr>
        <w:t xml:space="preserve"> (</w:t>
      </w:r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 xml:space="preserve">tj. – nově – </w:t>
      </w:r>
      <w:r w:rsidR="001061FF" w:rsidRPr="001261EB">
        <w:rPr>
          <w:rFonts w:ascii="Calibri Light" w:hAnsi="Calibri Light" w:cs="Calibri Light"/>
          <w:b/>
          <w:bCs/>
          <w:i/>
          <w:iCs/>
          <w:color w:val="7F7F7F" w:themeColor="text1" w:themeTint="80"/>
          <w:kern w:val="0"/>
        </w:rPr>
        <w:t>nad (+)</w:t>
      </w:r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 xml:space="preserve"> množství přísl. Zboží sjednané k dodání v původním znění Smlouvy</w:t>
      </w:r>
      <w:r>
        <w:rPr>
          <w:rFonts w:ascii="Calibri" w:hAnsi="Calibri" w:cs="Calibri"/>
          <w:kern w:val="0"/>
        </w:rPr>
        <w:t>)</w:t>
      </w:r>
      <w:r w:rsidRPr="00A81B4D">
        <w:rPr>
          <w:rFonts w:ascii="Calibri" w:hAnsi="Calibri" w:cs="Calibri"/>
          <w:kern w:val="0"/>
        </w:rPr>
        <w:t>,</w:t>
      </w:r>
      <w:r>
        <w:rPr>
          <w:rFonts w:ascii="Calibri" w:hAnsi="Calibri" w:cs="Calibri"/>
          <w:kern w:val="0"/>
        </w:rPr>
        <w:t xml:space="preserve"> </w:t>
      </w:r>
      <w:r w:rsidRPr="00A81B4D">
        <w:rPr>
          <w:rFonts w:ascii="Calibri" w:hAnsi="Calibri" w:cs="Calibri"/>
          <w:kern w:val="0"/>
        </w:rPr>
        <w:t>a to takto:</w:t>
      </w:r>
    </w:p>
    <w:p w14:paraId="552924DD" w14:textId="7F9A5BC1" w:rsidR="00D623BC" w:rsidRDefault="00D623BC" w:rsidP="00D62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50</w:t>
      </w:r>
      <w:r w:rsidRPr="00A81B4D">
        <w:rPr>
          <w:rFonts w:ascii="Calibri" w:hAnsi="Calibri" w:cs="Calibri"/>
          <w:b/>
          <w:bCs/>
          <w:kern w:val="0"/>
        </w:rPr>
        <w:t xml:space="preserve"> (</w:t>
      </w:r>
      <w:r>
        <w:rPr>
          <w:rFonts w:ascii="Calibri" w:hAnsi="Calibri" w:cs="Calibri"/>
          <w:b/>
          <w:bCs/>
          <w:kern w:val="0"/>
        </w:rPr>
        <w:t>padesát</w:t>
      </w:r>
      <w:r w:rsidRPr="00A81B4D">
        <w:rPr>
          <w:rFonts w:ascii="Calibri" w:hAnsi="Calibri" w:cs="Calibri"/>
          <w:b/>
          <w:bCs/>
          <w:kern w:val="0"/>
        </w:rPr>
        <w:t>) kus</w:t>
      </w:r>
      <w:r>
        <w:rPr>
          <w:rFonts w:ascii="Calibri" w:hAnsi="Calibri" w:cs="Calibri"/>
          <w:b/>
          <w:bCs/>
          <w:kern w:val="0"/>
        </w:rPr>
        <w:t>ů</w:t>
      </w:r>
      <w:r w:rsidRPr="00A81B4D">
        <w:rPr>
          <w:rFonts w:ascii="Calibri" w:hAnsi="Calibri" w:cs="Calibri"/>
          <w:kern w:val="0"/>
        </w:rPr>
        <w:t xml:space="preserve"> Zboží specifikovaného v položce </w:t>
      </w:r>
      <w:r>
        <w:rPr>
          <w:rFonts w:ascii="Calibri" w:hAnsi="Calibri" w:cs="Calibri"/>
          <w:b/>
          <w:bCs/>
          <w:kern w:val="0"/>
        </w:rPr>
        <w:t>9</w:t>
      </w:r>
      <w:r w:rsidRPr="00042159">
        <w:rPr>
          <w:rFonts w:ascii="Calibri" w:hAnsi="Calibri" w:cs="Calibri"/>
          <w:kern w:val="0"/>
        </w:rPr>
        <w:t xml:space="preserve"> v</w:t>
      </w:r>
      <w:r>
        <w:rPr>
          <w:rFonts w:ascii="Calibri" w:hAnsi="Calibri" w:cs="Calibri"/>
          <w:kern w:val="0"/>
        </w:rPr>
        <w:t> </w:t>
      </w:r>
      <w:r w:rsidRPr="00042159">
        <w:rPr>
          <w:rFonts w:ascii="Calibri" w:hAnsi="Calibri" w:cs="Calibri"/>
          <w:kern w:val="0"/>
        </w:rPr>
        <w:t>Příloze č. 1 Smlouvy (</w:t>
      </w:r>
      <w:r w:rsidRPr="00042159">
        <w:rPr>
          <w:rFonts w:ascii="Calibri" w:hAnsi="Calibri" w:cs="Calibri"/>
          <w:i/>
          <w:iCs/>
          <w:kern w:val="0"/>
        </w:rPr>
        <w:t>1. tabulka</w:t>
      </w:r>
      <w:r w:rsidRPr="00731819">
        <w:t xml:space="preserve"> </w:t>
      </w:r>
      <w:r>
        <w:br/>
      </w:r>
      <w:r w:rsidRPr="00731819">
        <w:rPr>
          <w:rFonts w:ascii="Calibri" w:hAnsi="Calibri" w:cs="Calibri"/>
          <w:i/>
          <w:iCs/>
          <w:kern w:val="0"/>
        </w:rPr>
        <w:t>v Příloze č. 1</w:t>
      </w:r>
      <w:r w:rsidRPr="00042159">
        <w:rPr>
          <w:rFonts w:ascii="Calibri" w:hAnsi="Calibri" w:cs="Calibri"/>
          <w:kern w:val="0"/>
        </w:rPr>
        <w:t xml:space="preserve">) </w:t>
      </w:r>
      <w:r>
        <w:rPr>
          <w:rFonts w:ascii="Calibri" w:hAnsi="Calibri" w:cs="Calibri"/>
          <w:kern w:val="0"/>
        </w:rPr>
        <w:t xml:space="preserve">– tj. </w:t>
      </w:r>
      <w:r w:rsidRPr="00D623BC">
        <w:rPr>
          <w:rFonts w:ascii="Calibri" w:hAnsi="Calibri" w:cs="Calibri"/>
          <w:color w:val="2E74B5" w:themeColor="accent5" w:themeShade="BF"/>
          <w:kern w:val="0"/>
        </w:rPr>
        <w:t xml:space="preserve">uživatelský klíč </w:t>
      </w:r>
      <w:r w:rsidRPr="00222918">
        <w:rPr>
          <w:rFonts w:ascii="Calibri" w:hAnsi="Calibri" w:cs="Calibri"/>
          <w:color w:val="2E74B5" w:themeColor="accent5" w:themeShade="BF"/>
          <w:kern w:val="0"/>
        </w:rPr>
        <w:t>mechanický</w:t>
      </w:r>
      <w:r w:rsidRPr="00222918">
        <w:rPr>
          <w:rFonts w:ascii="Calibri" w:hAnsi="Calibri" w:cs="Calibri"/>
          <w:kern w:val="0"/>
        </w:rPr>
        <w:t xml:space="preserve"> </w:t>
      </w:r>
      <w:r w:rsidR="00222F4C" w:rsidRPr="00222918">
        <w:rPr>
          <w:rFonts w:ascii="Calibri" w:hAnsi="Calibri" w:cs="Calibri"/>
          <w:kern w:val="0"/>
        </w:rPr>
        <w:t>(pozn.: profil A)</w:t>
      </w:r>
      <w:r w:rsidR="005E5981" w:rsidRPr="00222918">
        <w:rPr>
          <w:rFonts w:ascii="Calibri" w:hAnsi="Calibri" w:cs="Calibri"/>
          <w:kern w:val="0"/>
        </w:rPr>
        <w:t>,</w:t>
      </w:r>
      <w:r w:rsidR="00222F4C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a to 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(</w:t>
      </w:r>
      <w:proofErr w:type="spellStart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kum</w:t>
      </w:r>
      <w:proofErr w:type="spellEnd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.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)</w:t>
      </w:r>
    </w:p>
    <w:p w14:paraId="26781BA3" w14:textId="07C81910" w:rsidR="00D623BC" w:rsidRDefault="00D623BC" w:rsidP="00D62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kern w:val="0"/>
        </w:rPr>
      </w:pPr>
      <w:r w:rsidRPr="00042159">
        <w:rPr>
          <w:rFonts w:ascii="Calibri" w:hAnsi="Calibri" w:cs="Calibri"/>
          <w:kern w:val="0"/>
        </w:rPr>
        <w:t xml:space="preserve">nejpozději </w:t>
      </w:r>
      <w:r w:rsidRPr="00D03E69">
        <w:rPr>
          <w:rFonts w:ascii="Calibri" w:hAnsi="Calibri" w:cs="Calibri"/>
          <w:b/>
          <w:bCs/>
          <w:kern w:val="0"/>
          <w:u w:val="single"/>
        </w:rPr>
        <w:t xml:space="preserve">do </w:t>
      </w:r>
      <w:r w:rsidR="000E264D">
        <w:rPr>
          <w:rFonts w:ascii="Calibri" w:hAnsi="Calibri" w:cs="Calibri"/>
          <w:b/>
          <w:bCs/>
          <w:kern w:val="0"/>
          <w:u w:val="single"/>
        </w:rPr>
        <w:t xml:space="preserve">jednoho měsíce ode dne účinnosti </w:t>
      </w:r>
      <w:r w:rsidR="000E264D" w:rsidRPr="000E264D">
        <w:rPr>
          <w:rFonts w:ascii="Calibri" w:hAnsi="Calibri" w:cs="Calibri"/>
          <w:b/>
          <w:bCs/>
          <w:kern w:val="0"/>
          <w:u w:val="single"/>
        </w:rPr>
        <w:t>Dodatk</w:t>
      </w:r>
      <w:r w:rsidR="000E264D">
        <w:rPr>
          <w:rFonts w:ascii="Calibri" w:hAnsi="Calibri" w:cs="Calibri"/>
          <w:b/>
          <w:bCs/>
          <w:kern w:val="0"/>
          <w:u w:val="single"/>
        </w:rPr>
        <w:t>u</w:t>
      </w:r>
      <w:r w:rsidR="000E264D" w:rsidRPr="000E264D">
        <w:rPr>
          <w:rFonts w:ascii="Calibri" w:hAnsi="Calibri" w:cs="Calibri"/>
          <w:b/>
          <w:bCs/>
          <w:kern w:val="0"/>
          <w:u w:val="single"/>
        </w:rPr>
        <w:t xml:space="preserve"> č. 2 ke Smlouvě</w:t>
      </w:r>
      <w:r w:rsidRPr="00042159">
        <w:rPr>
          <w:rFonts w:ascii="Calibri" w:hAnsi="Calibri" w:cs="Calibri"/>
          <w:kern w:val="0"/>
        </w:rPr>
        <w:t xml:space="preserve">, a </w:t>
      </w:r>
      <w:r>
        <w:rPr>
          <w:rFonts w:ascii="Calibri" w:hAnsi="Calibri" w:cs="Calibri"/>
          <w:kern w:val="0"/>
        </w:rPr>
        <w:t xml:space="preserve">to 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(</w:t>
      </w:r>
      <w:proofErr w:type="spellStart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kum</w:t>
      </w:r>
      <w:proofErr w:type="spellEnd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.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)</w:t>
      </w:r>
    </w:p>
    <w:p w14:paraId="68C8FE86" w14:textId="76BA0271" w:rsidR="00D623BC" w:rsidRDefault="00D623BC" w:rsidP="00D62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za totožnou cenu, která byla sjednána jako cena této položky v původní znění Smlouvy, tj. za: </w:t>
      </w:r>
      <w:r>
        <w:rPr>
          <w:rFonts w:ascii="Calibri" w:hAnsi="Calibri" w:cs="Calibri"/>
          <w:kern w:val="0"/>
        </w:rPr>
        <w:br/>
      </w:r>
      <w:proofErr w:type="spellStart"/>
      <w:proofErr w:type="gramStart"/>
      <w:r w:rsidR="00C96733">
        <w:rPr>
          <w:rFonts w:ascii="Calibri" w:hAnsi="Calibri" w:cs="Calibri"/>
          <w:b/>
          <w:bCs/>
          <w:kern w:val="0"/>
          <w:u w:val="single"/>
        </w:rPr>
        <w:t>xxxx</w:t>
      </w:r>
      <w:proofErr w:type="spellEnd"/>
      <w:r w:rsidRPr="00E700FC">
        <w:rPr>
          <w:rFonts w:ascii="Calibri" w:hAnsi="Calibri" w:cs="Calibri"/>
          <w:b/>
          <w:bCs/>
          <w:kern w:val="0"/>
          <w:u w:val="single"/>
        </w:rPr>
        <w:t>,-</w:t>
      </w:r>
      <w:proofErr w:type="gramEnd"/>
      <w:r w:rsidRPr="00E700FC">
        <w:rPr>
          <w:rFonts w:ascii="Calibri" w:hAnsi="Calibri" w:cs="Calibri"/>
          <w:b/>
          <w:bCs/>
          <w:kern w:val="0"/>
          <w:u w:val="single"/>
        </w:rPr>
        <w:t xml:space="preserve"> Kč</w:t>
      </w:r>
      <w:r w:rsidRPr="00517C08">
        <w:rPr>
          <w:rFonts w:ascii="Calibri" w:hAnsi="Calibri" w:cs="Calibri"/>
          <w:b/>
          <w:bCs/>
          <w:kern w:val="0"/>
        </w:rPr>
        <w:t xml:space="preserve"> (slovy</w:t>
      </w:r>
      <w:r w:rsidR="00C96733">
        <w:rPr>
          <w:rFonts w:ascii="Calibri" w:hAnsi="Calibri" w:cs="Calibri"/>
          <w:b/>
          <w:bCs/>
          <w:kern w:val="0"/>
        </w:rPr>
        <w:t xml:space="preserve">: </w:t>
      </w:r>
      <w:proofErr w:type="spellStart"/>
      <w:r w:rsidR="00C96733">
        <w:rPr>
          <w:rFonts w:ascii="Calibri" w:hAnsi="Calibri" w:cs="Calibri"/>
          <w:b/>
          <w:bCs/>
          <w:kern w:val="0"/>
        </w:rPr>
        <w:t>xxxx</w:t>
      </w:r>
      <w:proofErr w:type="spellEnd"/>
      <w:r w:rsidRPr="00517C08">
        <w:rPr>
          <w:rFonts w:ascii="Calibri" w:hAnsi="Calibri" w:cs="Calibri"/>
          <w:b/>
          <w:bCs/>
          <w:kern w:val="0"/>
        </w:rPr>
        <w:t>) bez DPH</w:t>
      </w:r>
      <w:r>
        <w:rPr>
          <w:rFonts w:ascii="Calibri" w:hAnsi="Calibri" w:cs="Calibri"/>
          <w:kern w:val="0"/>
        </w:rPr>
        <w:t>.</w:t>
      </w:r>
    </w:p>
    <w:p w14:paraId="01D9515F" w14:textId="22C1AAC8" w:rsidR="00D623BC" w:rsidRPr="00D03E69" w:rsidRDefault="00D623BC" w:rsidP="005E5981">
      <w:p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kern w:val="0"/>
        </w:rPr>
      </w:pPr>
      <w:r w:rsidRPr="00042159">
        <w:rPr>
          <w:rFonts w:ascii="Calibri" w:hAnsi="Calibri" w:cs="Calibri"/>
          <w:kern w:val="0"/>
        </w:rPr>
        <w:t xml:space="preserve">Dodací režim dle tohoto odst. </w:t>
      </w:r>
      <w:r>
        <w:rPr>
          <w:rFonts w:ascii="Calibri" w:hAnsi="Calibri" w:cs="Calibri"/>
          <w:kern w:val="0"/>
        </w:rPr>
        <w:t>18</w:t>
      </w:r>
      <w:r w:rsidRPr="00042159">
        <w:rPr>
          <w:rFonts w:ascii="Calibri" w:hAnsi="Calibri" w:cs="Calibri"/>
          <w:kern w:val="0"/>
        </w:rPr>
        <w:t>.1</w:t>
      </w:r>
      <w:r>
        <w:rPr>
          <w:rFonts w:ascii="Calibri" w:hAnsi="Calibri" w:cs="Calibri"/>
          <w:kern w:val="0"/>
        </w:rPr>
        <w:t>0</w:t>
      </w:r>
      <w:r w:rsidRPr="00042159">
        <w:rPr>
          <w:rFonts w:ascii="Calibri" w:hAnsi="Calibri" w:cs="Calibri"/>
          <w:kern w:val="0"/>
        </w:rPr>
        <w:t xml:space="preserve"> Smlouvy se</w:t>
      </w:r>
      <w:r w:rsidRPr="00D03E69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– ohledně obdobných okolností řešených v daných ustanoveních Smlouvy – </w:t>
      </w:r>
      <w:r w:rsidRPr="00042159">
        <w:rPr>
          <w:rFonts w:ascii="Calibri" w:hAnsi="Calibri" w:cs="Calibri"/>
          <w:kern w:val="0"/>
        </w:rPr>
        <w:t xml:space="preserve">použije </w:t>
      </w:r>
      <w:r w:rsidRPr="00D03E69">
        <w:rPr>
          <w:rFonts w:ascii="Calibri" w:hAnsi="Calibri" w:cs="Calibri"/>
          <w:kern w:val="0"/>
        </w:rPr>
        <w:t>přednostně před dodacím režimem sjednaným v</w:t>
      </w:r>
      <w:r>
        <w:rPr>
          <w:rFonts w:ascii="Calibri" w:hAnsi="Calibri" w:cs="Calibri"/>
          <w:kern w:val="0"/>
        </w:rPr>
        <w:t> </w:t>
      </w:r>
      <w:r w:rsidRPr="00D03E69">
        <w:rPr>
          <w:rFonts w:ascii="Calibri" w:hAnsi="Calibri" w:cs="Calibri"/>
          <w:kern w:val="0"/>
        </w:rPr>
        <w:t xml:space="preserve">harmonogramu </w:t>
      </w:r>
      <w:r w:rsidR="006758AF">
        <w:rPr>
          <w:rFonts w:ascii="Calibri" w:hAnsi="Calibri" w:cs="Calibri"/>
          <w:kern w:val="0"/>
        </w:rPr>
        <w:br/>
      </w:r>
      <w:r w:rsidRPr="00D03E69">
        <w:rPr>
          <w:rFonts w:ascii="Calibri" w:hAnsi="Calibri" w:cs="Calibri"/>
          <w:kern w:val="0"/>
        </w:rPr>
        <w:t>v</w:t>
      </w:r>
      <w:r>
        <w:rPr>
          <w:rFonts w:ascii="Calibri" w:hAnsi="Calibri" w:cs="Calibri"/>
          <w:kern w:val="0"/>
        </w:rPr>
        <w:t xml:space="preserve"> </w:t>
      </w:r>
      <w:r w:rsidRPr="00D03E69">
        <w:rPr>
          <w:rFonts w:ascii="Calibri" w:hAnsi="Calibri" w:cs="Calibri"/>
          <w:kern w:val="0"/>
        </w:rPr>
        <w:t>Příloze č. 2</w:t>
      </w:r>
      <w:r>
        <w:rPr>
          <w:rFonts w:ascii="Calibri" w:hAnsi="Calibri" w:cs="Calibri"/>
          <w:kern w:val="0"/>
        </w:rPr>
        <w:t xml:space="preserve"> </w:t>
      </w:r>
      <w:r w:rsidRPr="005F37A9">
        <w:rPr>
          <w:rFonts w:ascii="Calibri" w:hAnsi="Calibri" w:cs="Calibri"/>
          <w:kern w:val="0"/>
        </w:rPr>
        <w:t>S</w:t>
      </w:r>
      <w:r w:rsidRPr="00D03E69">
        <w:rPr>
          <w:rFonts w:ascii="Calibri" w:hAnsi="Calibri" w:cs="Calibri"/>
          <w:kern w:val="0"/>
        </w:rPr>
        <w:t>mlouvy.</w:t>
      </w:r>
      <w:r w:rsidR="00222F4C" w:rsidRPr="003D26FA">
        <w:rPr>
          <w:rFonts w:ascii="Calibri Light" w:eastAsia="Times New Roman" w:hAnsi="Calibri Light" w:cs="Calibri Light"/>
          <w:bCs/>
          <w:kern w:val="0"/>
          <w:sz w:val="21"/>
          <w:szCs w:val="21"/>
          <w:lang w:eastAsia="cs-CZ"/>
          <w14:ligatures w14:val="none"/>
        </w:rPr>
        <w:t>“.</w:t>
      </w:r>
    </w:p>
    <w:p w14:paraId="73439132" w14:textId="7FF8868A" w:rsidR="00315565" w:rsidRPr="00A81B4D" w:rsidRDefault="00D623BC" w:rsidP="00D03E69">
      <w:pPr>
        <w:pStyle w:val="RLTextlnkuslovan"/>
        <w:numPr>
          <w:ilvl w:val="0"/>
          <w:numId w:val="0"/>
        </w:numPr>
        <w:tabs>
          <w:tab w:val="left" w:pos="284"/>
        </w:tabs>
        <w:spacing w:line="240" w:lineRule="auto"/>
        <w:rPr>
          <w:rFonts w:ascii="Calibri Light" w:hAnsi="Calibri Light" w:cs="Calibri Light"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3</w:t>
      </w:r>
      <w:r w:rsidR="00114EB8" w:rsidRPr="00A81B4D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114EB8" w:rsidRPr="00A81B4D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114EB8" w:rsidRPr="00A81B4D">
        <w:rPr>
          <w:rFonts w:asciiTheme="majorHAnsi" w:hAnsiTheme="majorHAnsi" w:cstheme="majorHAnsi"/>
          <w:sz w:val="21"/>
          <w:szCs w:val="21"/>
        </w:rPr>
        <w:t>Z</w:t>
      </w:r>
      <w:r w:rsidR="00315565" w:rsidRPr="00A81B4D">
        <w:rPr>
          <w:rFonts w:asciiTheme="majorHAnsi" w:hAnsiTheme="majorHAnsi" w:cstheme="majorHAnsi"/>
          <w:sz w:val="21"/>
          <w:szCs w:val="21"/>
        </w:rPr>
        <w:t xml:space="preserve">a </w:t>
      </w:r>
      <w:r>
        <w:rPr>
          <w:rFonts w:asciiTheme="majorHAnsi" w:hAnsiTheme="majorHAnsi" w:cstheme="majorHAnsi"/>
          <w:sz w:val="21"/>
          <w:szCs w:val="21"/>
        </w:rPr>
        <w:t xml:space="preserve">(nově Dodatkem č. 2 vložený) </w:t>
      </w:r>
      <w:r w:rsidR="00315565" w:rsidRPr="00A81B4D">
        <w:rPr>
          <w:rFonts w:asciiTheme="majorHAnsi" w:hAnsiTheme="majorHAnsi" w:cstheme="majorHAnsi"/>
          <w:sz w:val="21"/>
          <w:szCs w:val="21"/>
        </w:rPr>
        <w:t xml:space="preserve">odstavec </w:t>
      </w:r>
      <w:r w:rsidR="00114EB8" w:rsidRPr="00A81B4D">
        <w:rPr>
          <w:rFonts w:asciiTheme="majorHAnsi" w:hAnsiTheme="majorHAnsi" w:cstheme="majorHAnsi"/>
          <w:sz w:val="21"/>
          <w:szCs w:val="21"/>
        </w:rPr>
        <w:t>18.</w:t>
      </w:r>
      <w:r>
        <w:rPr>
          <w:rFonts w:asciiTheme="majorHAnsi" w:hAnsiTheme="majorHAnsi" w:cstheme="majorHAnsi"/>
          <w:sz w:val="21"/>
          <w:szCs w:val="21"/>
        </w:rPr>
        <w:t>10</w:t>
      </w:r>
      <w:r w:rsidR="00114EB8" w:rsidRPr="00A81B4D">
        <w:rPr>
          <w:rFonts w:asciiTheme="majorHAnsi" w:hAnsiTheme="majorHAnsi" w:cstheme="majorHAnsi"/>
          <w:sz w:val="21"/>
          <w:szCs w:val="21"/>
        </w:rPr>
        <w:t xml:space="preserve"> se</w:t>
      </w:r>
      <w:r w:rsidR="00315565" w:rsidRPr="00A81B4D">
        <w:rPr>
          <w:rFonts w:asciiTheme="majorHAnsi" w:hAnsiTheme="majorHAnsi" w:cstheme="majorHAnsi"/>
          <w:sz w:val="21"/>
          <w:szCs w:val="21"/>
        </w:rPr>
        <w:t xml:space="preserve"> vkládá</w:t>
      </w:r>
      <w:r w:rsidR="00315565" w:rsidRPr="00A81B4D">
        <w:rPr>
          <w:rFonts w:ascii="Calibri Light" w:hAnsi="Calibri Light" w:cs="Calibri Light"/>
          <w:sz w:val="21"/>
          <w:szCs w:val="21"/>
        </w:rPr>
        <w:t xml:space="preserve"> nový</w:t>
      </w:r>
      <w:r w:rsidR="00315565" w:rsidRPr="00A81B4D">
        <w:rPr>
          <w:rFonts w:ascii="Calibri Light" w:hAnsi="Calibri Light" w:cs="Calibri Light"/>
          <w:bCs/>
          <w:sz w:val="21"/>
          <w:szCs w:val="21"/>
        </w:rPr>
        <w:t xml:space="preserve"> odstavec </w:t>
      </w:r>
      <w:r w:rsidR="00114EB8" w:rsidRPr="00A81B4D">
        <w:rPr>
          <w:rFonts w:ascii="Calibri Light" w:hAnsi="Calibri Light" w:cs="Calibri Light"/>
          <w:b/>
          <w:sz w:val="21"/>
          <w:szCs w:val="21"/>
        </w:rPr>
        <w:t>18</w:t>
      </w:r>
      <w:r w:rsidR="00315565" w:rsidRPr="00A81B4D">
        <w:rPr>
          <w:rFonts w:ascii="Calibri Light" w:hAnsi="Calibri Light" w:cs="Calibri Light"/>
          <w:b/>
          <w:sz w:val="21"/>
          <w:szCs w:val="21"/>
        </w:rPr>
        <w:t>.</w:t>
      </w:r>
      <w:r w:rsidRPr="00A81B4D">
        <w:rPr>
          <w:rFonts w:ascii="Calibri Light" w:hAnsi="Calibri Light" w:cs="Calibri Light"/>
          <w:b/>
          <w:sz w:val="21"/>
          <w:szCs w:val="21"/>
        </w:rPr>
        <w:t>1</w:t>
      </w:r>
      <w:r>
        <w:rPr>
          <w:rFonts w:ascii="Calibri Light" w:hAnsi="Calibri Light" w:cs="Calibri Light"/>
          <w:b/>
          <w:sz w:val="21"/>
          <w:szCs w:val="21"/>
        </w:rPr>
        <w:t>1</w:t>
      </w:r>
      <w:r w:rsidR="00315565" w:rsidRPr="00A81B4D">
        <w:rPr>
          <w:rFonts w:ascii="Calibri Light" w:hAnsi="Calibri Light" w:cs="Calibri Light"/>
          <w:bCs/>
          <w:sz w:val="21"/>
          <w:szCs w:val="21"/>
        </w:rPr>
        <w:t xml:space="preserve">; nový odstavec </w:t>
      </w:r>
      <w:r w:rsidR="00114EB8" w:rsidRPr="00A81B4D">
        <w:rPr>
          <w:rFonts w:ascii="Calibri Light" w:hAnsi="Calibri Light" w:cs="Calibri Light"/>
          <w:b/>
          <w:sz w:val="21"/>
          <w:szCs w:val="21"/>
        </w:rPr>
        <w:t>18</w:t>
      </w:r>
      <w:r w:rsidR="00315565" w:rsidRPr="00A81B4D">
        <w:rPr>
          <w:rFonts w:ascii="Calibri Light" w:hAnsi="Calibri Light" w:cs="Calibri Light"/>
          <w:b/>
          <w:sz w:val="21"/>
          <w:szCs w:val="21"/>
        </w:rPr>
        <w:t>.</w:t>
      </w:r>
      <w:r w:rsidRPr="00A81B4D">
        <w:rPr>
          <w:rFonts w:ascii="Calibri Light" w:hAnsi="Calibri Light" w:cs="Calibri Light"/>
          <w:b/>
          <w:sz w:val="21"/>
          <w:szCs w:val="21"/>
        </w:rPr>
        <w:t>1</w:t>
      </w:r>
      <w:r>
        <w:rPr>
          <w:rFonts w:ascii="Calibri Light" w:hAnsi="Calibri Light" w:cs="Calibri Light"/>
          <w:b/>
          <w:sz w:val="21"/>
          <w:szCs w:val="21"/>
        </w:rPr>
        <w:t>1</w:t>
      </w:r>
      <w:r w:rsidRPr="00A81B4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315565" w:rsidRPr="00A81B4D">
        <w:rPr>
          <w:rFonts w:ascii="Calibri Light" w:hAnsi="Calibri Light" w:cs="Calibri Light"/>
          <w:bCs/>
          <w:sz w:val="21"/>
          <w:szCs w:val="21"/>
        </w:rPr>
        <w:t>Smlouvy zní takto:</w:t>
      </w:r>
    </w:p>
    <w:p w14:paraId="1FD78158" w14:textId="77C94084" w:rsidR="00042159" w:rsidRPr="00A81B4D" w:rsidRDefault="00315565" w:rsidP="00A81B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1B4D">
        <w:rPr>
          <w:rFonts w:ascii="Calibri Light" w:hAnsi="Calibri Light" w:cs="Calibri Light"/>
          <w:bCs/>
          <w:sz w:val="21"/>
          <w:szCs w:val="21"/>
        </w:rPr>
        <w:t>„</w:t>
      </w:r>
      <w:r w:rsidR="00114EB8" w:rsidRPr="00A81B4D">
        <w:rPr>
          <w:rFonts w:ascii="Calibri" w:hAnsi="Calibri" w:cs="Calibri"/>
          <w:kern w:val="0"/>
        </w:rPr>
        <w:t>18.</w:t>
      </w:r>
      <w:r w:rsidR="00D623BC" w:rsidRPr="00A81B4D">
        <w:rPr>
          <w:rFonts w:ascii="Calibri" w:hAnsi="Calibri" w:cs="Calibri"/>
          <w:kern w:val="0"/>
        </w:rPr>
        <w:t>1</w:t>
      </w:r>
      <w:r w:rsidR="00D623BC">
        <w:rPr>
          <w:rFonts w:ascii="Calibri" w:hAnsi="Calibri" w:cs="Calibri"/>
          <w:kern w:val="0"/>
        </w:rPr>
        <w:t>1</w:t>
      </w:r>
      <w:r w:rsidR="00D623BC" w:rsidRPr="00A81B4D">
        <w:rPr>
          <w:rFonts w:ascii="Calibri" w:hAnsi="Calibri" w:cs="Calibri"/>
          <w:kern w:val="0"/>
        </w:rPr>
        <w:t xml:space="preserve"> </w:t>
      </w:r>
      <w:r w:rsidRPr="00A81B4D">
        <w:rPr>
          <w:rFonts w:ascii="Calibri" w:hAnsi="Calibri" w:cs="Calibri"/>
          <w:kern w:val="0"/>
        </w:rPr>
        <w:t xml:space="preserve">Smluvní strany se </w:t>
      </w:r>
      <w:r w:rsidR="005E5981">
        <w:rPr>
          <w:rFonts w:ascii="Calibri" w:hAnsi="Calibri" w:cs="Calibri"/>
          <w:kern w:val="0"/>
        </w:rPr>
        <w:t>též</w:t>
      </w:r>
      <w:r w:rsidR="005E5981" w:rsidRPr="00A81B4D">
        <w:rPr>
          <w:rFonts w:ascii="Calibri" w:hAnsi="Calibri" w:cs="Calibri"/>
          <w:kern w:val="0"/>
        </w:rPr>
        <w:t xml:space="preserve"> </w:t>
      </w:r>
      <w:r w:rsidRPr="00A81B4D">
        <w:rPr>
          <w:rFonts w:ascii="Calibri" w:hAnsi="Calibri" w:cs="Calibri"/>
          <w:kern w:val="0"/>
        </w:rPr>
        <w:t>dohodly</w:t>
      </w:r>
      <w:r w:rsidR="00114EB8" w:rsidRPr="00A81B4D">
        <w:rPr>
          <w:rFonts w:ascii="Calibri" w:hAnsi="Calibri" w:cs="Calibri"/>
          <w:kern w:val="0"/>
        </w:rPr>
        <w:t xml:space="preserve"> (Dodatkem č. 2 ke Smlouvě)</w:t>
      </w:r>
      <w:r w:rsidR="00042159" w:rsidRPr="00A81B4D">
        <w:rPr>
          <w:rFonts w:ascii="Calibri" w:hAnsi="Calibri" w:cs="Calibri"/>
          <w:kern w:val="0"/>
        </w:rPr>
        <w:t xml:space="preserve">, že </w:t>
      </w:r>
      <w:r w:rsidR="00114EB8" w:rsidRPr="00A81B4D">
        <w:rPr>
          <w:rFonts w:ascii="Calibri" w:hAnsi="Calibri" w:cs="Calibri"/>
          <w:kern w:val="0"/>
        </w:rPr>
        <w:t>ve smyslu režimu odst. 9.3 Smlouvy, jakož též režimu dle Přílohy č. 6 Smlouvy</w:t>
      </w:r>
      <w:r w:rsidR="00A81B4D">
        <w:rPr>
          <w:rFonts w:ascii="Calibri" w:hAnsi="Calibri" w:cs="Calibri"/>
          <w:kern w:val="0"/>
        </w:rPr>
        <w:t xml:space="preserve"> (tj.: </w:t>
      </w:r>
      <w:r w:rsidR="00A81B4D" w:rsidRPr="0029123A">
        <w:rPr>
          <w:rFonts w:ascii="Calibri" w:hAnsi="Calibri" w:cs="Calibri"/>
          <w:i/>
          <w:iCs/>
          <w:kern w:val="0"/>
        </w:rPr>
        <w:t>maximální navýšení dodaného množství</w:t>
      </w:r>
      <w:r w:rsidR="00A81B4D">
        <w:rPr>
          <w:rFonts w:ascii="Calibri" w:hAnsi="Calibri" w:cs="Calibri"/>
          <w:kern w:val="0"/>
        </w:rPr>
        <w:t>)</w:t>
      </w:r>
      <w:r w:rsidR="00114EB8" w:rsidRPr="00A81B4D">
        <w:rPr>
          <w:rFonts w:ascii="Calibri" w:hAnsi="Calibri" w:cs="Calibri"/>
          <w:kern w:val="0"/>
        </w:rPr>
        <w:t xml:space="preserve">, je </w:t>
      </w:r>
      <w:r w:rsidR="00042159" w:rsidRPr="00A81B4D">
        <w:rPr>
          <w:rFonts w:ascii="Calibri" w:hAnsi="Calibri" w:cs="Calibri"/>
          <w:kern w:val="0"/>
        </w:rPr>
        <w:t xml:space="preserve">Poskytovatel povinen dodat Objednateli Zboží specifikované v položce </w:t>
      </w:r>
      <w:r w:rsidR="00114EB8" w:rsidRPr="00A81B4D">
        <w:rPr>
          <w:rFonts w:ascii="Calibri" w:hAnsi="Calibri" w:cs="Calibri"/>
          <w:b/>
          <w:bCs/>
          <w:kern w:val="0"/>
        </w:rPr>
        <w:t>10</w:t>
      </w:r>
      <w:r w:rsidR="00042159" w:rsidRPr="00A81B4D">
        <w:rPr>
          <w:rFonts w:ascii="Calibri" w:hAnsi="Calibri" w:cs="Calibri"/>
          <w:kern w:val="0"/>
        </w:rPr>
        <w:t xml:space="preserve"> v Příloze č. 1 Smlouvy (</w:t>
      </w:r>
      <w:r w:rsidR="00042159" w:rsidRPr="00A81B4D">
        <w:rPr>
          <w:rFonts w:ascii="Calibri" w:hAnsi="Calibri" w:cs="Calibri"/>
          <w:i/>
          <w:iCs/>
          <w:kern w:val="0"/>
        </w:rPr>
        <w:t>1. tabulka</w:t>
      </w:r>
      <w:r w:rsidR="00042159" w:rsidRPr="00A81B4D">
        <w:rPr>
          <w:rFonts w:ascii="Calibri" w:hAnsi="Calibri" w:cs="Calibri"/>
          <w:kern w:val="0"/>
        </w:rPr>
        <w:t>)</w:t>
      </w:r>
      <w:r w:rsidR="000E7A6A">
        <w:rPr>
          <w:rFonts w:ascii="Calibri" w:hAnsi="Calibri" w:cs="Calibri"/>
          <w:kern w:val="0"/>
        </w:rPr>
        <w:t xml:space="preserve"> (</w:t>
      </w:r>
      <w:r w:rsidR="000E7A6A" w:rsidRPr="006758AF">
        <w:rPr>
          <w:rFonts w:ascii="Calibri Light" w:hAnsi="Calibri Light" w:cs="Calibri Light"/>
          <w:i/>
          <w:iCs/>
          <w:color w:val="7F7F7F" w:themeColor="text1" w:themeTint="80"/>
          <w:kern w:val="0"/>
        </w:rPr>
        <w:t xml:space="preserve">tj. – nově – </w:t>
      </w:r>
      <w:r w:rsidR="000E7A6A" w:rsidRPr="006758AF">
        <w:rPr>
          <w:rFonts w:ascii="Calibri Light" w:hAnsi="Calibri Light" w:cs="Calibri Light"/>
          <w:b/>
          <w:bCs/>
          <w:i/>
          <w:iCs/>
          <w:color w:val="7F7F7F" w:themeColor="text1" w:themeTint="80"/>
          <w:kern w:val="0"/>
        </w:rPr>
        <w:t>nad (+)</w:t>
      </w:r>
      <w:r w:rsidR="000E7A6A" w:rsidRPr="006758AF">
        <w:rPr>
          <w:rFonts w:ascii="Calibri Light" w:hAnsi="Calibri Light" w:cs="Calibri Light"/>
          <w:i/>
          <w:iCs/>
          <w:color w:val="7F7F7F" w:themeColor="text1" w:themeTint="80"/>
          <w:kern w:val="0"/>
        </w:rPr>
        <w:t xml:space="preserve"> množství přísl. Zboží sjednané k dodání v původním znění Smlouvy</w:t>
      </w:r>
      <w:r w:rsidR="000E7A6A">
        <w:rPr>
          <w:rFonts w:ascii="Calibri" w:hAnsi="Calibri" w:cs="Calibri"/>
          <w:kern w:val="0"/>
        </w:rPr>
        <w:t>)</w:t>
      </w:r>
      <w:r w:rsidR="00114EB8" w:rsidRPr="00A81B4D">
        <w:rPr>
          <w:rFonts w:ascii="Calibri" w:hAnsi="Calibri" w:cs="Calibri"/>
          <w:kern w:val="0"/>
        </w:rPr>
        <w:t>,</w:t>
      </w:r>
      <w:r w:rsidR="0029123A">
        <w:rPr>
          <w:rFonts w:ascii="Calibri" w:hAnsi="Calibri" w:cs="Calibri"/>
          <w:kern w:val="0"/>
        </w:rPr>
        <w:t xml:space="preserve"> </w:t>
      </w:r>
      <w:r w:rsidR="00042159" w:rsidRPr="00A81B4D">
        <w:rPr>
          <w:rFonts w:ascii="Calibri" w:hAnsi="Calibri" w:cs="Calibri"/>
          <w:kern w:val="0"/>
        </w:rPr>
        <w:t>a to takto:</w:t>
      </w:r>
    </w:p>
    <w:p w14:paraId="5917A3E7" w14:textId="77777777" w:rsidR="00517C08" w:rsidRDefault="00042159" w:rsidP="005E598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kern w:val="0"/>
        </w:rPr>
      </w:pPr>
      <w:r w:rsidRPr="00A81B4D">
        <w:rPr>
          <w:rFonts w:ascii="Calibri" w:hAnsi="Calibri" w:cs="Calibri"/>
          <w:b/>
          <w:bCs/>
          <w:kern w:val="0"/>
        </w:rPr>
        <w:t>1 (</w:t>
      </w:r>
      <w:r w:rsidR="005F37A9" w:rsidRPr="00A81B4D">
        <w:rPr>
          <w:rFonts w:ascii="Calibri" w:hAnsi="Calibri" w:cs="Calibri"/>
          <w:b/>
          <w:bCs/>
          <w:kern w:val="0"/>
        </w:rPr>
        <w:t>jed</w:t>
      </w:r>
      <w:r w:rsidR="00114EB8" w:rsidRPr="00A81B4D">
        <w:rPr>
          <w:rFonts w:ascii="Calibri" w:hAnsi="Calibri" w:cs="Calibri"/>
          <w:b/>
          <w:bCs/>
          <w:kern w:val="0"/>
        </w:rPr>
        <w:t>en</w:t>
      </w:r>
      <w:r w:rsidRPr="00A81B4D">
        <w:rPr>
          <w:rFonts w:ascii="Calibri" w:hAnsi="Calibri" w:cs="Calibri"/>
          <w:b/>
          <w:bCs/>
          <w:kern w:val="0"/>
        </w:rPr>
        <w:t>) kus</w:t>
      </w:r>
      <w:r w:rsidRPr="00A81B4D">
        <w:rPr>
          <w:rFonts w:ascii="Calibri" w:hAnsi="Calibri" w:cs="Calibri"/>
          <w:kern w:val="0"/>
        </w:rPr>
        <w:t xml:space="preserve"> Zboží specifikovaného v</w:t>
      </w:r>
      <w:r w:rsidR="005F37A9" w:rsidRPr="00A81B4D">
        <w:rPr>
          <w:rFonts w:ascii="Calibri" w:hAnsi="Calibri" w:cs="Calibri"/>
          <w:kern w:val="0"/>
        </w:rPr>
        <w:t> </w:t>
      </w:r>
      <w:r w:rsidRPr="00A81B4D">
        <w:rPr>
          <w:rFonts w:ascii="Calibri" w:hAnsi="Calibri" w:cs="Calibri"/>
          <w:kern w:val="0"/>
        </w:rPr>
        <w:t xml:space="preserve">položce </w:t>
      </w:r>
      <w:r w:rsidR="00114EB8" w:rsidRPr="00A81B4D">
        <w:rPr>
          <w:rFonts w:ascii="Calibri" w:hAnsi="Calibri" w:cs="Calibri"/>
          <w:b/>
          <w:bCs/>
          <w:kern w:val="0"/>
        </w:rPr>
        <w:t>10</w:t>
      </w:r>
      <w:r w:rsidRPr="00042159">
        <w:rPr>
          <w:rFonts w:ascii="Calibri" w:hAnsi="Calibri" w:cs="Calibri"/>
          <w:kern w:val="0"/>
        </w:rPr>
        <w:t xml:space="preserve"> v</w:t>
      </w:r>
      <w:r w:rsidR="005F37A9">
        <w:rPr>
          <w:rFonts w:ascii="Calibri" w:hAnsi="Calibri" w:cs="Calibri"/>
          <w:kern w:val="0"/>
        </w:rPr>
        <w:t> </w:t>
      </w:r>
      <w:r w:rsidRPr="00042159">
        <w:rPr>
          <w:rFonts w:ascii="Calibri" w:hAnsi="Calibri" w:cs="Calibri"/>
          <w:kern w:val="0"/>
        </w:rPr>
        <w:t>Příloze č. 1 Smlouvy (</w:t>
      </w:r>
      <w:r w:rsidRPr="00042159">
        <w:rPr>
          <w:rFonts w:ascii="Calibri" w:hAnsi="Calibri" w:cs="Calibri"/>
          <w:i/>
          <w:iCs/>
          <w:kern w:val="0"/>
        </w:rPr>
        <w:t>1. tabulka</w:t>
      </w:r>
      <w:r w:rsidR="00731819" w:rsidRPr="00731819">
        <w:t xml:space="preserve"> </w:t>
      </w:r>
      <w:r w:rsidR="00731819">
        <w:br/>
      </w:r>
      <w:r w:rsidR="00731819" w:rsidRPr="00731819">
        <w:rPr>
          <w:rFonts w:ascii="Calibri" w:hAnsi="Calibri" w:cs="Calibri"/>
          <w:i/>
          <w:iCs/>
          <w:kern w:val="0"/>
        </w:rPr>
        <w:t>v Příloze č. 1</w:t>
      </w:r>
      <w:r w:rsidRPr="00042159">
        <w:rPr>
          <w:rFonts w:ascii="Calibri" w:hAnsi="Calibri" w:cs="Calibri"/>
          <w:kern w:val="0"/>
        </w:rPr>
        <w:t xml:space="preserve">) </w:t>
      </w:r>
      <w:r w:rsidR="00517C08">
        <w:rPr>
          <w:rFonts w:ascii="Calibri" w:hAnsi="Calibri" w:cs="Calibri"/>
          <w:kern w:val="0"/>
        </w:rPr>
        <w:t xml:space="preserve">– tj. </w:t>
      </w:r>
      <w:r w:rsidR="00517C08" w:rsidRPr="0029123A">
        <w:rPr>
          <w:rFonts w:ascii="Calibri" w:hAnsi="Calibri" w:cs="Calibri"/>
          <w:color w:val="2E74B5" w:themeColor="accent5" w:themeShade="BF"/>
          <w:kern w:val="0"/>
        </w:rPr>
        <w:t>servisní (programovací) klíč a/nebo jiný nástroj (zařízení) pro konfiguraci vložky, přenos dat atp.</w:t>
      </w:r>
      <w:r w:rsidR="00517C08">
        <w:rPr>
          <w:rFonts w:ascii="Calibri" w:hAnsi="Calibri" w:cs="Calibri"/>
          <w:kern w:val="0"/>
        </w:rPr>
        <w:t xml:space="preserve">, a to </w:t>
      </w:r>
      <w:r w:rsidR="00517C08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(</w:t>
      </w:r>
      <w:proofErr w:type="spellStart"/>
      <w:r w:rsidR="00517C08" w:rsidRPr="006758AF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kum</w:t>
      </w:r>
      <w:proofErr w:type="spellEnd"/>
      <w:r w:rsidR="00517C08" w:rsidRPr="006758AF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.</w:t>
      </w:r>
      <w:r w:rsidR="00517C08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)</w:t>
      </w:r>
    </w:p>
    <w:p w14:paraId="505CE6C4" w14:textId="0BF52AAD" w:rsidR="00042159" w:rsidRDefault="00042159" w:rsidP="005E598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kern w:val="0"/>
        </w:rPr>
      </w:pPr>
      <w:r w:rsidRPr="00042159">
        <w:rPr>
          <w:rFonts w:ascii="Calibri" w:hAnsi="Calibri" w:cs="Calibri"/>
          <w:kern w:val="0"/>
        </w:rPr>
        <w:t xml:space="preserve">nejpozději </w:t>
      </w:r>
      <w:r w:rsidR="000E264D">
        <w:rPr>
          <w:rFonts w:ascii="Calibri" w:hAnsi="Calibri" w:cs="Calibri"/>
          <w:b/>
          <w:bCs/>
          <w:kern w:val="0"/>
          <w:u w:val="single"/>
        </w:rPr>
        <w:t xml:space="preserve">do jednoho měsíce ode dne účinnosti </w:t>
      </w:r>
      <w:r w:rsidR="000E264D" w:rsidRPr="000E264D">
        <w:rPr>
          <w:rFonts w:ascii="Calibri" w:hAnsi="Calibri" w:cs="Calibri"/>
          <w:b/>
          <w:bCs/>
          <w:kern w:val="0"/>
          <w:u w:val="single"/>
        </w:rPr>
        <w:t>Dodatk</w:t>
      </w:r>
      <w:r w:rsidR="000E264D">
        <w:rPr>
          <w:rFonts w:ascii="Calibri" w:hAnsi="Calibri" w:cs="Calibri"/>
          <w:b/>
          <w:bCs/>
          <w:kern w:val="0"/>
          <w:u w:val="single"/>
        </w:rPr>
        <w:t>u</w:t>
      </w:r>
      <w:r w:rsidR="000E264D" w:rsidRPr="000E264D">
        <w:rPr>
          <w:rFonts w:ascii="Calibri" w:hAnsi="Calibri" w:cs="Calibri"/>
          <w:b/>
          <w:bCs/>
          <w:kern w:val="0"/>
          <w:u w:val="single"/>
        </w:rPr>
        <w:t xml:space="preserve"> č. 2 ke Smlouvě</w:t>
      </w:r>
      <w:r w:rsidRPr="00042159">
        <w:rPr>
          <w:rFonts w:ascii="Calibri" w:hAnsi="Calibri" w:cs="Calibri"/>
          <w:kern w:val="0"/>
        </w:rPr>
        <w:t xml:space="preserve">, a </w:t>
      </w:r>
      <w:r w:rsidR="00517C08">
        <w:rPr>
          <w:rFonts w:ascii="Calibri" w:hAnsi="Calibri" w:cs="Calibri"/>
          <w:kern w:val="0"/>
        </w:rPr>
        <w:t xml:space="preserve">to 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(</w:t>
      </w:r>
      <w:proofErr w:type="spellStart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kum</w:t>
      </w:r>
      <w:proofErr w:type="spellEnd"/>
      <w:r w:rsidR="001061FF" w:rsidRPr="001261EB">
        <w:rPr>
          <w:rFonts w:ascii="Calibri Light" w:hAnsi="Calibri Light" w:cs="Calibri Light"/>
          <w:i/>
          <w:iCs/>
          <w:color w:val="7F7F7F" w:themeColor="text1" w:themeTint="80"/>
          <w:kern w:val="0"/>
        </w:rPr>
        <w:t>.</w:t>
      </w:r>
      <w:r w:rsidR="001061FF" w:rsidRPr="00517C08">
        <w:rPr>
          <w:rFonts w:ascii="Calibri" w:hAnsi="Calibri" w:cs="Calibri"/>
          <w:i/>
          <w:iCs/>
          <w:color w:val="7F7F7F" w:themeColor="text1" w:themeTint="80"/>
          <w:kern w:val="0"/>
        </w:rPr>
        <w:t>)</w:t>
      </w:r>
    </w:p>
    <w:p w14:paraId="7AA3DAD6" w14:textId="3A45D29A" w:rsidR="00517C08" w:rsidRDefault="00517C08" w:rsidP="005E598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za totožnou cenu, </w:t>
      </w:r>
      <w:r w:rsidR="00E700FC">
        <w:rPr>
          <w:rFonts w:ascii="Calibri" w:hAnsi="Calibri" w:cs="Calibri"/>
          <w:kern w:val="0"/>
        </w:rPr>
        <w:t>která</w:t>
      </w:r>
      <w:r>
        <w:rPr>
          <w:rFonts w:ascii="Calibri" w:hAnsi="Calibri" w:cs="Calibri"/>
          <w:kern w:val="0"/>
        </w:rPr>
        <w:t xml:space="preserve"> byla </w:t>
      </w:r>
      <w:r w:rsidR="00E700FC">
        <w:rPr>
          <w:rFonts w:ascii="Calibri" w:hAnsi="Calibri" w:cs="Calibri"/>
          <w:kern w:val="0"/>
        </w:rPr>
        <w:t xml:space="preserve">sjednána jako </w:t>
      </w:r>
      <w:r>
        <w:rPr>
          <w:rFonts w:ascii="Calibri" w:hAnsi="Calibri" w:cs="Calibri"/>
          <w:kern w:val="0"/>
        </w:rPr>
        <w:t xml:space="preserve">cena této položky v původní znění Smlouvy, tj. za: </w:t>
      </w:r>
      <w:r w:rsidR="00E700FC">
        <w:rPr>
          <w:rFonts w:ascii="Calibri" w:hAnsi="Calibri" w:cs="Calibri"/>
          <w:kern w:val="0"/>
        </w:rPr>
        <w:br/>
      </w:r>
      <w:proofErr w:type="spellStart"/>
      <w:proofErr w:type="gramStart"/>
      <w:r w:rsidR="00C96733">
        <w:rPr>
          <w:rFonts w:ascii="Calibri" w:hAnsi="Calibri" w:cs="Calibri"/>
          <w:b/>
          <w:bCs/>
          <w:kern w:val="0"/>
          <w:u w:val="single"/>
        </w:rPr>
        <w:t>xxxx</w:t>
      </w:r>
      <w:proofErr w:type="spellEnd"/>
      <w:r w:rsidRPr="00E700FC">
        <w:rPr>
          <w:rFonts w:ascii="Calibri" w:hAnsi="Calibri" w:cs="Calibri"/>
          <w:b/>
          <w:bCs/>
          <w:kern w:val="0"/>
          <w:u w:val="single"/>
        </w:rPr>
        <w:t>,-</w:t>
      </w:r>
      <w:proofErr w:type="gramEnd"/>
      <w:r w:rsidRPr="00E700FC">
        <w:rPr>
          <w:rFonts w:ascii="Calibri" w:hAnsi="Calibri" w:cs="Calibri"/>
          <w:b/>
          <w:bCs/>
          <w:kern w:val="0"/>
          <w:u w:val="single"/>
        </w:rPr>
        <w:t xml:space="preserve"> Kč</w:t>
      </w:r>
      <w:r w:rsidRPr="00517C08">
        <w:rPr>
          <w:rFonts w:ascii="Calibri" w:hAnsi="Calibri" w:cs="Calibri"/>
          <w:b/>
          <w:bCs/>
          <w:kern w:val="0"/>
        </w:rPr>
        <w:t xml:space="preserve"> (slovy: </w:t>
      </w:r>
      <w:proofErr w:type="spellStart"/>
      <w:r w:rsidR="00C96733">
        <w:rPr>
          <w:rFonts w:ascii="Calibri" w:hAnsi="Calibri" w:cs="Calibri"/>
          <w:b/>
          <w:bCs/>
          <w:kern w:val="0"/>
        </w:rPr>
        <w:t>xxxx</w:t>
      </w:r>
      <w:proofErr w:type="spellEnd"/>
      <w:r w:rsidRPr="00517C08">
        <w:rPr>
          <w:rFonts w:ascii="Calibri" w:hAnsi="Calibri" w:cs="Calibri"/>
          <w:b/>
          <w:bCs/>
          <w:kern w:val="0"/>
        </w:rPr>
        <w:t>) bez DPH</w:t>
      </w:r>
      <w:r>
        <w:rPr>
          <w:rFonts w:ascii="Calibri" w:hAnsi="Calibri" w:cs="Calibri"/>
          <w:kern w:val="0"/>
        </w:rPr>
        <w:t>.</w:t>
      </w:r>
    </w:p>
    <w:p w14:paraId="06EF2C0F" w14:textId="20AE9BBF" w:rsidR="00042159" w:rsidRPr="00D03E69" w:rsidRDefault="00042159" w:rsidP="005E5981">
      <w:p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kern w:val="0"/>
        </w:rPr>
      </w:pPr>
      <w:r w:rsidRPr="00042159">
        <w:rPr>
          <w:rFonts w:ascii="Calibri" w:hAnsi="Calibri" w:cs="Calibri"/>
          <w:kern w:val="0"/>
        </w:rPr>
        <w:t xml:space="preserve">Dodací režim dle tohoto odst. </w:t>
      </w:r>
      <w:r w:rsidR="00517C08">
        <w:rPr>
          <w:rFonts w:ascii="Calibri" w:hAnsi="Calibri" w:cs="Calibri"/>
          <w:kern w:val="0"/>
        </w:rPr>
        <w:t>18</w:t>
      </w:r>
      <w:r w:rsidRPr="00042159">
        <w:rPr>
          <w:rFonts w:ascii="Calibri" w:hAnsi="Calibri" w:cs="Calibri"/>
          <w:kern w:val="0"/>
        </w:rPr>
        <w:t>.1</w:t>
      </w:r>
      <w:r w:rsidR="006758AF">
        <w:rPr>
          <w:rFonts w:ascii="Calibri" w:hAnsi="Calibri" w:cs="Calibri"/>
          <w:kern w:val="0"/>
        </w:rPr>
        <w:t>1</w:t>
      </w:r>
      <w:r w:rsidRPr="00042159">
        <w:rPr>
          <w:rFonts w:ascii="Calibri" w:hAnsi="Calibri" w:cs="Calibri"/>
          <w:kern w:val="0"/>
        </w:rPr>
        <w:t xml:space="preserve"> Smlouvy se</w:t>
      </w:r>
      <w:r w:rsidRPr="00D03E69">
        <w:rPr>
          <w:rFonts w:ascii="Calibri" w:hAnsi="Calibri" w:cs="Calibri"/>
          <w:kern w:val="0"/>
        </w:rPr>
        <w:t xml:space="preserve"> </w:t>
      </w:r>
      <w:r w:rsidR="00517C08">
        <w:rPr>
          <w:rFonts w:ascii="Calibri" w:hAnsi="Calibri" w:cs="Calibri"/>
          <w:kern w:val="0"/>
        </w:rPr>
        <w:t xml:space="preserve">– ohledně obdobných okolností řešených v daných ustanoveních Smlouvy – </w:t>
      </w:r>
      <w:r w:rsidRPr="00042159">
        <w:rPr>
          <w:rFonts w:ascii="Calibri" w:hAnsi="Calibri" w:cs="Calibri"/>
          <w:kern w:val="0"/>
        </w:rPr>
        <w:t xml:space="preserve">použije </w:t>
      </w:r>
      <w:r w:rsidRPr="00D03E69">
        <w:rPr>
          <w:rFonts w:ascii="Calibri" w:hAnsi="Calibri" w:cs="Calibri"/>
          <w:kern w:val="0"/>
        </w:rPr>
        <w:t>přednostně před dodacím režimem sjednaným v</w:t>
      </w:r>
      <w:r w:rsidR="005F37A9">
        <w:rPr>
          <w:rFonts w:ascii="Calibri" w:hAnsi="Calibri" w:cs="Calibri"/>
          <w:kern w:val="0"/>
        </w:rPr>
        <w:t> </w:t>
      </w:r>
      <w:r w:rsidRPr="00D03E69">
        <w:rPr>
          <w:rFonts w:ascii="Calibri" w:hAnsi="Calibri" w:cs="Calibri"/>
          <w:kern w:val="0"/>
        </w:rPr>
        <w:t xml:space="preserve">harmonogramu </w:t>
      </w:r>
      <w:r w:rsidR="006758AF">
        <w:rPr>
          <w:rFonts w:ascii="Calibri" w:hAnsi="Calibri" w:cs="Calibri"/>
          <w:kern w:val="0"/>
        </w:rPr>
        <w:br/>
      </w:r>
      <w:r w:rsidRPr="00D03E69">
        <w:rPr>
          <w:rFonts w:ascii="Calibri" w:hAnsi="Calibri" w:cs="Calibri"/>
          <w:kern w:val="0"/>
        </w:rPr>
        <w:t>v</w:t>
      </w:r>
      <w:r w:rsidR="00A71418">
        <w:rPr>
          <w:rFonts w:ascii="Calibri" w:hAnsi="Calibri" w:cs="Calibri"/>
          <w:kern w:val="0"/>
        </w:rPr>
        <w:t xml:space="preserve"> </w:t>
      </w:r>
      <w:r w:rsidRPr="00D03E69">
        <w:rPr>
          <w:rFonts w:ascii="Calibri" w:hAnsi="Calibri" w:cs="Calibri"/>
          <w:kern w:val="0"/>
        </w:rPr>
        <w:t>Příloze č. 2</w:t>
      </w:r>
      <w:r w:rsidR="005F37A9">
        <w:rPr>
          <w:rFonts w:ascii="Calibri" w:hAnsi="Calibri" w:cs="Calibri"/>
          <w:kern w:val="0"/>
        </w:rPr>
        <w:t xml:space="preserve"> </w:t>
      </w:r>
      <w:r w:rsidR="005F37A9" w:rsidRPr="005F37A9">
        <w:rPr>
          <w:rFonts w:ascii="Calibri" w:hAnsi="Calibri" w:cs="Calibri"/>
          <w:kern w:val="0"/>
        </w:rPr>
        <w:t>S</w:t>
      </w:r>
      <w:r w:rsidR="005F37A9" w:rsidRPr="00D03E69">
        <w:rPr>
          <w:rFonts w:ascii="Calibri" w:hAnsi="Calibri" w:cs="Calibri"/>
          <w:kern w:val="0"/>
        </w:rPr>
        <w:t>mlouvy</w:t>
      </w:r>
      <w:r w:rsidRPr="00D03E69">
        <w:rPr>
          <w:rFonts w:ascii="Calibri" w:hAnsi="Calibri" w:cs="Calibri"/>
          <w:kern w:val="0"/>
        </w:rPr>
        <w:t>.</w:t>
      </w:r>
      <w:r w:rsidR="00222F4C" w:rsidRPr="005E5981">
        <w:rPr>
          <w:rFonts w:ascii="Calibri Light" w:eastAsia="Times New Roman" w:hAnsi="Calibri Light" w:cs="Calibri Light"/>
          <w:bCs/>
          <w:kern w:val="0"/>
          <w:sz w:val="21"/>
          <w:szCs w:val="21"/>
          <w:lang w:eastAsia="cs-CZ"/>
          <w14:ligatures w14:val="none"/>
        </w:rPr>
        <w:t>“.</w:t>
      </w:r>
    </w:p>
    <w:p w14:paraId="1ACA6544" w14:textId="4FAC1267" w:rsidR="00FC0743" w:rsidRPr="005F37A9" w:rsidRDefault="00D623BC" w:rsidP="00D03E69">
      <w:pPr>
        <w:tabs>
          <w:tab w:val="left" w:pos="284"/>
        </w:tabs>
        <w:spacing w:after="60" w:line="240" w:lineRule="auto"/>
        <w:rPr>
          <w:rFonts w:ascii="Calibri Light" w:hAnsi="Calibri Light" w:cs="Calibri Light"/>
          <w:bCs/>
          <w:sz w:val="21"/>
          <w:szCs w:val="21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/>
          <w14:ligatures w14:val="none"/>
        </w:rPr>
        <w:t>4</w:t>
      </w:r>
      <w:r w:rsidR="00B1525E" w:rsidRPr="00517C08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/>
          <w14:ligatures w14:val="none"/>
        </w:rPr>
        <w:t>.</w:t>
      </w:r>
      <w:r w:rsidR="00FC0743" w:rsidRPr="00517C08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/>
          <w14:ligatures w14:val="none"/>
        </w:rPr>
        <w:t xml:space="preserve"> </w:t>
      </w:r>
      <w:r w:rsidR="00FC0743" w:rsidRPr="00517C08">
        <w:rPr>
          <w:rFonts w:asciiTheme="majorHAnsi" w:eastAsia="Times New Roman" w:hAnsiTheme="majorHAnsi" w:cstheme="majorHAnsi"/>
          <w:b/>
          <w:bCs/>
          <w:kern w:val="0"/>
          <w:sz w:val="21"/>
          <w:szCs w:val="21"/>
          <w:lang w:eastAsia="cs-CZ"/>
          <w14:ligatures w14:val="none"/>
        </w:rPr>
        <w:tab/>
      </w:r>
      <w:r w:rsidR="00FC0743" w:rsidRPr="00517C08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>Ustanovení odst</w:t>
      </w:r>
      <w:r w:rsidR="00C71F65" w:rsidRPr="00517C08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>avce</w:t>
      </w:r>
      <w:r w:rsidR="00FC0743" w:rsidRPr="00517C0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C0743" w:rsidRPr="00517C08">
        <w:rPr>
          <w:rFonts w:ascii="Calibri Light" w:hAnsi="Calibri Light" w:cs="Calibri Light"/>
          <w:b/>
          <w:sz w:val="21"/>
          <w:szCs w:val="21"/>
        </w:rPr>
        <w:t>8.1</w:t>
      </w:r>
      <w:r w:rsidR="00FC0743" w:rsidRPr="00517C0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C0743" w:rsidRPr="00BF1EFC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>Smlouvy se mění</w:t>
      </w:r>
      <w:r w:rsidR="00F04464" w:rsidRPr="00BF1EFC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>;</w:t>
      </w:r>
      <w:r w:rsidR="00FC0743" w:rsidRPr="00BF1EFC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 xml:space="preserve"> odstavec</w:t>
      </w:r>
      <w:r w:rsidR="00FC0743" w:rsidRPr="00517C0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C0743" w:rsidRPr="00517C08">
        <w:rPr>
          <w:rFonts w:ascii="Calibri Light" w:hAnsi="Calibri Light" w:cs="Calibri Light"/>
          <w:b/>
          <w:sz w:val="21"/>
          <w:szCs w:val="21"/>
        </w:rPr>
        <w:t>8.1</w:t>
      </w:r>
      <w:r w:rsidR="00FC0743" w:rsidRPr="00517C0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C0743" w:rsidRPr="00BF1EFC">
        <w:rPr>
          <w:rFonts w:asciiTheme="majorHAnsi" w:eastAsia="Times New Roman" w:hAnsiTheme="majorHAnsi" w:cstheme="majorHAnsi"/>
          <w:kern w:val="0"/>
          <w:sz w:val="21"/>
          <w:szCs w:val="21"/>
          <w:lang w:eastAsia="cs-CZ"/>
          <w14:ligatures w14:val="none"/>
        </w:rPr>
        <w:t>nově zní takto:</w:t>
      </w:r>
    </w:p>
    <w:p w14:paraId="71F027AC" w14:textId="41C44D16" w:rsidR="00FC0743" w:rsidRPr="00DF206D" w:rsidRDefault="00FC0743" w:rsidP="00FC074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z w:val="21"/>
          <w:szCs w:val="21"/>
        </w:rPr>
      </w:pPr>
      <w:r w:rsidRPr="005F37A9">
        <w:rPr>
          <w:rFonts w:ascii="Calibri Light" w:hAnsi="Calibri Light" w:cs="Calibri Light"/>
          <w:bCs/>
          <w:sz w:val="21"/>
          <w:szCs w:val="21"/>
        </w:rPr>
        <w:t>„</w:t>
      </w:r>
      <w:r w:rsidRPr="005F37A9">
        <w:rPr>
          <w:rFonts w:ascii="Calibri" w:hAnsi="Calibri" w:cs="Calibri"/>
          <w:kern w:val="0"/>
        </w:rPr>
        <w:t xml:space="preserve">8.1 Smluvní strany se dohodly, že celková cena za Zboží dle této Smlouvy, dodaná Poskytovatelem pro Objednatele, </w:t>
      </w:r>
      <w:proofErr w:type="gramStart"/>
      <w:r w:rsidRPr="00A81B4D">
        <w:rPr>
          <w:rFonts w:ascii="Calibri" w:hAnsi="Calibri" w:cs="Calibri"/>
          <w:b/>
          <w:bCs/>
          <w:kern w:val="0"/>
        </w:rPr>
        <w:t>nepřekročí</w:t>
      </w:r>
      <w:proofErr w:type="gramEnd"/>
      <w:r w:rsidRPr="00A81B4D">
        <w:rPr>
          <w:rFonts w:ascii="Calibri" w:hAnsi="Calibri" w:cs="Calibri"/>
          <w:b/>
          <w:bCs/>
          <w:kern w:val="0"/>
        </w:rPr>
        <w:t xml:space="preserve"> celkovou částku ve výši </w:t>
      </w:r>
      <w:r w:rsidR="00E54AEB" w:rsidRPr="00E54AEB">
        <w:rPr>
          <w:rFonts w:ascii="Calibri" w:hAnsi="Calibri" w:cs="Calibri"/>
          <w:b/>
          <w:bCs/>
          <w:kern w:val="0"/>
          <w:u w:val="single"/>
        </w:rPr>
        <w:t>14</w:t>
      </w:r>
      <w:r w:rsidR="00E54AEB">
        <w:rPr>
          <w:rFonts w:ascii="Calibri" w:hAnsi="Calibri" w:cs="Calibri"/>
          <w:b/>
          <w:bCs/>
          <w:kern w:val="0"/>
          <w:u w:val="single"/>
        </w:rPr>
        <w:t>.</w:t>
      </w:r>
      <w:r w:rsidR="00E54AEB" w:rsidRPr="00E54AEB">
        <w:rPr>
          <w:rFonts w:ascii="Calibri" w:hAnsi="Calibri" w:cs="Calibri"/>
          <w:b/>
          <w:bCs/>
          <w:kern w:val="0"/>
          <w:u w:val="single"/>
        </w:rPr>
        <w:t>70</w:t>
      </w:r>
      <w:r w:rsidR="000D6BBC">
        <w:rPr>
          <w:rFonts w:ascii="Calibri" w:hAnsi="Calibri" w:cs="Calibri"/>
          <w:b/>
          <w:bCs/>
          <w:kern w:val="0"/>
          <w:u w:val="single"/>
        </w:rPr>
        <w:t>1</w:t>
      </w:r>
      <w:r w:rsidR="00E54AEB">
        <w:rPr>
          <w:rFonts w:ascii="Calibri" w:hAnsi="Calibri" w:cs="Calibri"/>
          <w:b/>
          <w:bCs/>
          <w:kern w:val="0"/>
          <w:u w:val="single"/>
        </w:rPr>
        <w:t>.</w:t>
      </w:r>
      <w:r w:rsidR="000D6BBC">
        <w:rPr>
          <w:rFonts w:ascii="Calibri" w:hAnsi="Calibri" w:cs="Calibri"/>
          <w:b/>
          <w:bCs/>
          <w:kern w:val="0"/>
          <w:u w:val="single"/>
        </w:rPr>
        <w:t>01</w:t>
      </w:r>
      <w:r w:rsidR="00E54AEB" w:rsidRPr="00E54AEB">
        <w:rPr>
          <w:rFonts w:ascii="Calibri" w:hAnsi="Calibri" w:cs="Calibri"/>
          <w:b/>
          <w:bCs/>
          <w:kern w:val="0"/>
          <w:u w:val="single"/>
        </w:rPr>
        <w:t>6,5</w:t>
      </w:r>
      <w:r w:rsidR="00E54AEB">
        <w:rPr>
          <w:rFonts w:ascii="Calibri" w:hAnsi="Calibri" w:cs="Calibri"/>
          <w:b/>
          <w:bCs/>
          <w:kern w:val="0"/>
          <w:u w:val="single"/>
        </w:rPr>
        <w:t>0</w:t>
      </w:r>
      <w:r w:rsidR="008138A7">
        <w:rPr>
          <w:rFonts w:ascii="Calibri" w:hAnsi="Calibri" w:cs="Calibri"/>
          <w:b/>
          <w:bCs/>
          <w:kern w:val="0"/>
          <w:u w:val="single"/>
        </w:rPr>
        <w:t xml:space="preserve"> </w:t>
      </w:r>
      <w:r w:rsidRPr="00A81B4D">
        <w:rPr>
          <w:rFonts w:ascii="Calibri" w:hAnsi="Calibri" w:cs="Calibri"/>
          <w:b/>
          <w:bCs/>
          <w:kern w:val="0"/>
          <w:u w:val="single"/>
        </w:rPr>
        <w:t>Kč</w:t>
      </w:r>
      <w:r w:rsidRPr="00A81B4D">
        <w:rPr>
          <w:rFonts w:ascii="Calibri" w:hAnsi="Calibri" w:cs="Calibri"/>
          <w:b/>
          <w:bCs/>
          <w:kern w:val="0"/>
        </w:rPr>
        <w:t xml:space="preserve"> (slovy: čtrnáct milionů </w:t>
      </w:r>
      <w:r w:rsidR="00E54AEB">
        <w:rPr>
          <w:rFonts w:ascii="Calibri" w:hAnsi="Calibri" w:cs="Calibri"/>
          <w:b/>
          <w:bCs/>
          <w:kern w:val="0"/>
        </w:rPr>
        <w:t>sedm</w:t>
      </w:r>
      <w:r w:rsidR="00E54AEB" w:rsidRPr="00A81B4D">
        <w:rPr>
          <w:rFonts w:ascii="Calibri" w:hAnsi="Calibri" w:cs="Calibri"/>
          <w:b/>
          <w:bCs/>
          <w:kern w:val="0"/>
        </w:rPr>
        <w:t xml:space="preserve"> </w:t>
      </w:r>
      <w:r w:rsidRPr="00A81B4D">
        <w:rPr>
          <w:rFonts w:ascii="Calibri" w:hAnsi="Calibri" w:cs="Calibri"/>
          <w:b/>
          <w:bCs/>
          <w:kern w:val="0"/>
        </w:rPr>
        <w:t>set</w:t>
      </w:r>
      <w:r w:rsidR="000D6BBC">
        <w:rPr>
          <w:rFonts w:ascii="Calibri" w:hAnsi="Calibri" w:cs="Calibri"/>
          <w:b/>
          <w:bCs/>
          <w:kern w:val="0"/>
        </w:rPr>
        <w:t xml:space="preserve"> jedna</w:t>
      </w:r>
      <w:r w:rsidRPr="00A81B4D">
        <w:rPr>
          <w:rFonts w:ascii="Calibri" w:hAnsi="Calibri" w:cs="Calibri"/>
          <w:b/>
          <w:bCs/>
          <w:kern w:val="0"/>
        </w:rPr>
        <w:t xml:space="preserve"> tisíc </w:t>
      </w:r>
      <w:r w:rsidR="00A81B4D" w:rsidRPr="00A81B4D">
        <w:rPr>
          <w:rFonts w:ascii="Calibri" w:hAnsi="Calibri" w:cs="Calibri"/>
          <w:b/>
          <w:bCs/>
          <w:kern w:val="0"/>
        </w:rPr>
        <w:t>še</w:t>
      </w:r>
      <w:r w:rsidR="000D6BBC">
        <w:rPr>
          <w:rFonts w:ascii="Calibri" w:hAnsi="Calibri" w:cs="Calibri"/>
          <w:b/>
          <w:bCs/>
          <w:kern w:val="0"/>
        </w:rPr>
        <w:t>stnáct</w:t>
      </w:r>
      <w:r w:rsidR="00A81B4D" w:rsidRPr="00A81B4D">
        <w:rPr>
          <w:rFonts w:ascii="Calibri" w:hAnsi="Calibri" w:cs="Calibri"/>
          <w:b/>
          <w:bCs/>
          <w:kern w:val="0"/>
        </w:rPr>
        <w:t xml:space="preserve"> ko</w:t>
      </w:r>
      <w:r w:rsidR="001A6225" w:rsidRPr="00A81B4D">
        <w:rPr>
          <w:rFonts w:ascii="Calibri" w:hAnsi="Calibri" w:cs="Calibri"/>
          <w:b/>
          <w:bCs/>
          <w:kern w:val="0"/>
        </w:rPr>
        <w:t>run</w:t>
      </w:r>
      <w:r w:rsidRPr="00A81B4D">
        <w:rPr>
          <w:rFonts w:ascii="Calibri" w:hAnsi="Calibri" w:cs="Calibri"/>
          <w:b/>
          <w:bCs/>
          <w:kern w:val="0"/>
        </w:rPr>
        <w:t xml:space="preserve"> českých</w:t>
      </w:r>
      <w:r w:rsidR="005F37A9" w:rsidRPr="00A81B4D">
        <w:rPr>
          <w:rFonts w:ascii="Calibri" w:hAnsi="Calibri" w:cs="Calibri"/>
          <w:b/>
          <w:bCs/>
          <w:kern w:val="0"/>
        </w:rPr>
        <w:t xml:space="preserve"> 50/100</w:t>
      </w:r>
      <w:r w:rsidRPr="00A81B4D">
        <w:rPr>
          <w:rFonts w:ascii="Calibri" w:hAnsi="Calibri" w:cs="Calibri"/>
          <w:b/>
          <w:bCs/>
          <w:kern w:val="0"/>
        </w:rPr>
        <w:t>) bez daně z přidané hodnoty</w:t>
      </w:r>
      <w:r>
        <w:rPr>
          <w:rFonts w:ascii="Calibri" w:hAnsi="Calibri" w:cs="Calibri"/>
          <w:kern w:val="0"/>
        </w:rPr>
        <w:t xml:space="preserve"> (</w:t>
      </w:r>
      <w:r w:rsidR="001E38FE">
        <w:rPr>
          <w:rFonts w:ascii="Calibri" w:hAnsi="Calibri" w:cs="Calibri"/>
          <w:kern w:val="0"/>
        </w:rPr>
        <w:t xml:space="preserve">ve Smlouvě též </w:t>
      </w:r>
      <w:r>
        <w:rPr>
          <w:rFonts w:ascii="Calibri" w:hAnsi="Calibri" w:cs="Calibri"/>
          <w:kern w:val="0"/>
        </w:rPr>
        <w:t>jen „</w:t>
      </w:r>
      <w:r>
        <w:rPr>
          <w:rFonts w:ascii="Calibri-Bold" w:hAnsi="Calibri-Bold" w:cs="Calibri-Bold"/>
          <w:b/>
          <w:bCs/>
          <w:kern w:val="0"/>
        </w:rPr>
        <w:t>DPH</w:t>
      </w:r>
      <w:r>
        <w:rPr>
          <w:rFonts w:ascii="Calibri" w:hAnsi="Calibri" w:cs="Calibri"/>
          <w:kern w:val="0"/>
        </w:rPr>
        <w:t xml:space="preserve">”), nedohodnou-li se Smluvní strany jinak. V ceně Zboží jsou zahrnuty </w:t>
      </w:r>
      <w:r w:rsidR="001E38FE">
        <w:rPr>
          <w:rFonts w:ascii="Calibri" w:hAnsi="Calibri" w:cs="Calibri"/>
          <w:kern w:val="0"/>
        </w:rPr>
        <w:t xml:space="preserve">veškeré </w:t>
      </w:r>
      <w:r>
        <w:rPr>
          <w:rFonts w:ascii="Calibri" w:hAnsi="Calibri" w:cs="Calibri"/>
          <w:kern w:val="0"/>
        </w:rPr>
        <w:t xml:space="preserve">náklady Poskytovatele </w:t>
      </w:r>
      <w:r w:rsidR="001E38FE">
        <w:rPr>
          <w:rFonts w:ascii="Calibri" w:hAnsi="Calibri" w:cs="Calibri"/>
          <w:kern w:val="0"/>
        </w:rPr>
        <w:t xml:space="preserve">na </w:t>
      </w:r>
      <w:r>
        <w:rPr>
          <w:rFonts w:ascii="Calibri" w:hAnsi="Calibri" w:cs="Calibri"/>
          <w:kern w:val="0"/>
        </w:rPr>
        <w:t xml:space="preserve">dopravu Zboží do Místa dodání, včetně </w:t>
      </w:r>
      <w:r w:rsidRPr="00DF206D">
        <w:rPr>
          <w:rFonts w:ascii="Calibri" w:hAnsi="Calibri" w:cs="Calibri"/>
          <w:kern w:val="0"/>
        </w:rPr>
        <w:t>případných poplatků, cel, balného a vedlejších nákladů.</w:t>
      </w:r>
      <w:r w:rsidRPr="00DF206D">
        <w:rPr>
          <w:rFonts w:ascii="Calibri Light" w:hAnsi="Calibri Light" w:cs="Calibri Light"/>
          <w:bCs/>
          <w:sz w:val="21"/>
          <w:szCs w:val="21"/>
        </w:rPr>
        <w:t>“</w:t>
      </w:r>
      <w:r w:rsidR="00A81B4D">
        <w:rPr>
          <w:rFonts w:ascii="Calibri Light" w:hAnsi="Calibri Light" w:cs="Calibri Light"/>
          <w:bCs/>
          <w:sz w:val="21"/>
          <w:szCs w:val="21"/>
        </w:rPr>
        <w:t>.</w:t>
      </w:r>
    </w:p>
    <w:p w14:paraId="2DA39B70" w14:textId="08F24E72" w:rsidR="001A6225" w:rsidRPr="00A71418" w:rsidRDefault="001A6225" w:rsidP="001A6225">
      <w:pPr>
        <w:tabs>
          <w:tab w:val="left" w:pos="284"/>
        </w:tabs>
        <w:spacing w:beforeLines="40" w:before="96" w:after="0" w:line="240" w:lineRule="auto"/>
        <w:ind w:right="-2"/>
        <w:contextualSpacing/>
        <w:jc w:val="both"/>
        <w:rPr>
          <w:rFonts w:ascii="Calibri-Bold" w:hAnsi="Calibri-Bold" w:cs="Calibri-Bold"/>
          <w:kern w:val="0"/>
          <w:sz w:val="16"/>
          <w:szCs w:val="16"/>
        </w:rPr>
      </w:pPr>
    </w:p>
    <w:p w14:paraId="508CF9EE" w14:textId="77777777" w:rsidR="00315565" w:rsidRPr="00D03E69" w:rsidRDefault="00315565" w:rsidP="001A6225">
      <w:pPr>
        <w:tabs>
          <w:tab w:val="left" w:pos="284"/>
        </w:tabs>
        <w:spacing w:beforeLines="40" w:before="96" w:after="0" w:line="240" w:lineRule="auto"/>
        <w:ind w:right="-2"/>
        <w:contextualSpacing/>
        <w:jc w:val="both"/>
        <w:rPr>
          <w:rFonts w:asciiTheme="majorHAnsi" w:hAnsiTheme="majorHAnsi" w:cstheme="majorHAnsi"/>
          <w:sz w:val="16"/>
          <w:szCs w:val="16"/>
        </w:rPr>
      </w:pPr>
    </w:p>
    <w:p w14:paraId="1E6D65E4" w14:textId="77777777" w:rsidR="00D85134" w:rsidRPr="00DF206D" w:rsidRDefault="001A1DB9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 xml:space="preserve">III. </w:t>
      </w:r>
    </w:p>
    <w:p w14:paraId="495200EC" w14:textId="3E4CABF3" w:rsidR="001A1DB9" w:rsidRPr="00DF206D" w:rsidRDefault="001A1DB9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>Závěrečná ustanovení</w:t>
      </w:r>
    </w:p>
    <w:p w14:paraId="59E7E560" w14:textId="77777777" w:rsidR="00091EF4" w:rsidRPr="00D03E69" w:rsidRDefault="00091EF4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</w:p>
    <w:p w14:paraId="346C0E85" w14:textId="73877888" w:rsidR="00EA0E25" w:rsidRDefault="00876F7D" w:rsidP="00DF0CB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1525E" w:rsidRPr="00DF206D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 w:rsidRPr="00DF206D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DF206D">
        <w:rPr>
          <w:rFonts w:asciiTheme="majorHAnsi" w:hAnsiTheme="majorHAnsi" w:cstheme="majorHAnsi"/>
          <w:sz w:val="21"/>
          <w:szCs w:val="21"/>
        </w:rPr>
        <w:tab/>
        <w:t>S</w:t>
      </w:r>
      <w:r w:rsidR="000D7051" w:rsidRPr="00DF206D">
        <w:rPr>
          <w:rFonts w:asciiTheme="majorHAnsi" w:hAnsiTheme="majorHAnsi" w:cstheme="majorHAnsi"/>
          <w:sz w:val="21"/>
          <w:szCs w:val="21"/>
        </w:rPr>
        <w:t>mluvní s</w:t>
      </w:r>
      <w:r w:rsidR="00EA0E25" w:rsidRPr="00DF206D">
        <w:rPr>
          <w:rFonts w:asciiTheme="majorHAnsi" w:hAnsiTheme="majorHAnsi" w:cstheme="majorHAnsi"/>
          <w:sz w:val="21"/>
          <w:szCs w:val="21"/>
        </w:rPr>
        <w:t>trany potvrzují, že ve všech ostatních okolnostech</w:t>
      </w:r>
      <w:r w:rsidR="00EA0E25">
        <w:rPr>
          <w:rFonts w:asciiTheme="majorHAnsi" w:hAnsiTheme="majorHAnsi" w:cstheme="majorHAnsi"/>
          <w:sz w:val="21"/>
          <w:szCs w:val="21"/>
        </w:rPr>
        <w:t xml:space="preserve"> se mezi nimi použije režim Smlouvy</w:t>
      </w:r>
      <w:r w:rsidR="00A81B4D">
        <w:rPr>
          <w:rFonts w:asciiTheme="majorHAnsi" w:hAnsiTheme="majorHAnsi" w:cstheme="majorHAnsi"/>
          <w:sz w:val="21"/>
          <w:szCs w:val="21"/>
        </w:rPr>
        <w:t xml:space="preserve"> (v jejím účinném znění – </w:t>
      </w:r>
      <w:r w:rsidR="0029123A">
        <w:rPr>
          <w:rFonts w:asciiTheme="majorHAnsi" w:hAnsiTheme="majorHAnsi" w:cstheme="majorHAnsi"/>
          <w:sz w:val="21"/>
          <w:szCs w:val="21"/>
        </w:rPr>
        <w:t>tj. vč.</w:t>
      </w:r>
      <w:r w:rsidR="00A81B4D">
        <w:rPr>
          <w:rFonts w:asciiTheme="majorHAnsi" w:hAnsiTheme="majorHAnsi" w:cstheme="majorHAnsi"/>
          <w:sz w:val="21"/>
          <w:szCs w:val="21"/>
        </w:rPr>
        <w:t xml:space="preserve"> Dodatku č. 1)</w:t>
      </w:r>
      <w:r w:rsidR="000D7051">
        <w:rPr>
          <w:rFonts w:asciiTheme="majorHAnsi" w:hAnsiTheme="majorHAnsi" w:cstheme="majorHAnsi"/>
          <w:sz w:val="21"/>
          <w:szCs w:val="21"/>
        </w:rPr>
        <w:t>; o</w:t>
      </w:r>
      <w:r w:rsidR="000D7051" w:rsidRPr="000D7051">
        <w:rPr>
          <w:rFonts w:asciiTheme="majorHAnsi" w:hAnsiTheme="majorHAnsi" w:cstheme="majorHAnsi"/>
          <w:sz w:val="21"/>
          <w:szCs w:val="21"/>
        </w:rPr>
        <w:t xml:space="preserve">statní ustanovení </w:t>
      </w:r>
      <w:r w:rsidR="000D7051">
        <w:rPr>
          <w:rFonts w:asciiTheme="majorHAnsi" w:hAnsiTheme="majorHAnsi" w:cstheme="majorHAnsi"/>
          <w:sz w:val="21"/>
          <w:szCs w:val="21"/>
        </w:rPr>
        <w:t>Smlouvy</w:t>
      </w:r>
      <w:r w:rsidR="000D7051" w:rsidRPr="000D7051">
        <w:rPr>
          <w:rFonts w:asciiTheme="majorHAnsi" w:hAnsiTheme="majorHAnsi" w:cstheme="majorHAnsi"/>
          <w:sz w:val="21"/>
          <w:szCs w:val="21"/>
        </w:rPr>
        <w:t xml:space="preserve">, jež nejsou dotčena změnou dle Dodatku </w:t>
      </w:r>
      <w:r w:rsidR="006758AF">
        <w:rPr>
          <w:rFonts w:asciiTheme="majorHAnsi" w:hAnsiTheme="majorHAnsi" w:cstheme="majorHAnsi"/>
          <w:sz w:val="21"/>
          <w:szCs w:val="21"/>
        </w:rPr>
        <w:br/>
      </w:r>
      <w:r w:rsidR="000D7051" w:rsidRPr="000D7051">
        <w:rPr>
          <w:rFonts w:asciiTheme="majorHAnsi" w:hAnsiTheme="majorHAnsi" w:cstheme="majorHAnsi"/>
          <w:sz w:val="21"/>
          <w:szCs w:val="21"/>
        </w:rPr>
        <w:t xml:space="preserve">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0D7051" w:rsidRPr="000D7051">
        <w:rPr>
          <w:rFonts w:asciiTheme="majorHAnsi" w:hAnsiTheme="majorHAnsi" w:cstheme="majorHAnsi"/>
          <w:sz w:val="21"/>
          <w:szCs w:val="21"/>
        </w:rPr>
        <w:t>, zůstávají beze změny účinná.</w:t>
      </w:r>
    </w:p>
    <w:p w14:paraId="37BCC09A" w14:textId="77777777" w:rsidR="00DF0CB9" w:rsidRPr="00D03E69" w:rsidRDefault="00DF0CB9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4A10A8B8" w14:textId="37CDEA86" w:rsidR="00661C5A" w:rsidRDefault="00876F7D" w:rsidP="00661C5A">
      <w:pPr>
        <w:pStyle w:val="RLTextlnkuslovan"/>
        <w:numPr>
          <w:ilvl w:val="0"/>
          <w:numId w:val="0"/>
        </w:num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2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Smluvní strany </w:t>
      </w:r>
      <w:r w:rsidR="00661C5A">
        <w:rPr>
          <w:rFonts w:asciiTheme="majorHAnsi" w:hAnsiTheme="majorHAnsi" w:cstheme="majorHAnsi"/>
          <w:sz w:val="21"/>
          <w:szCs w:val="21"/>
        </w:rPr>
        <w:t>potvrzují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, že Dodatek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podléhá povinnosti uveřejnění prostřednictvím registru smluv </w:t>
      </w:r>
      <w:r w:rsidR="00661C5A">
        <w:rPr>
          <w:rFonts w:asciiTheme="majorHAnsi" w:hAnsiTheme="majorHAnsi" w:cstheme="majorHAnsi"/>
          <w:sz w:val="21"/>
          <w:szCs w:val="21"/>
        </w:rPr>
        <w:t>dle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zákon</w:t>
      </w:r>
      <w:r w:rsidR="00661C5A">
        <w:rPr>
          <w:rFonts w:asciiTheme="majorHAnsi" w:hAnsiTheme="majorHAnsi" w:cstheme="majorHAnsi"/>
          <w:sz w:val="21"/>
          <w:szCs w:val="21"/>
        </w:rPr>
        <w:t>a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č. 340/2015 Sb., o zvláštních podmínkách účinnosti některých smluv, uveřejňování těchto smluv a o registru smluv (zákon o registru smluv), v</w:t>
      </w:r>
      <w:r w:rsidR="00661C5A">
        <w:rPr>
          <w:rFonts w:asciiTheme="majorHAnsi" w:hAnsiTheme="majorHAnsi" w:cstheme="majorHAnsi"/>
          <w:sz w:val="21"/>
          <w:szCs w:val="21"/>
        </w:rPr>
        <w:t xml:space="preserve"> účinném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znění</w:t>
      </w:r>
      <w:r w:rsidR="00661C5A">
        <w:rPr>
          <w:rFonts w:asciiTheme="majorHAnsi" w:hAnsiTheme="majorHAnsi" w:cstheme="majorHAnsi"/>
          <w:sz w:val="21"/>
          <w:szCs w:val="21"/>
        </w:rPr>
        <w:t>;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Dodatek č.</w:t>
      </w:r>
      <w:r w:rsidR="00661C5A">
        <w:rPr>
          <w:rFonts w:asciiTheme="majorHAnsi" w:hAnsiTheme="majorHAnsi" w:cstheme="majorHAnsi"/>
          <w:sz w:val="21"/>
          <w:szCs w:val="21"/>
        </w:rPr>
        <w:t xml:space="preserve">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661C5A">
        <w:rPr>
          <w:rFonts w:asciiTheme="majorHAnsi" w:hAnsiTheme="majorHAnsi" w:cstheme="majorHAnsi"/>
          <w:sz w:val="21"/>
          <w:szCs w:val="21"/>
        </w:rPr>
        <w:t xml:space="preserve"> tedy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nabývá účinnosti nejdříve dnem jeho uveřejnění prostřednictvím registru smluv. Dodatek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zašle správci registru smluv k uveřejnění </w:t>
      </w:r>
      <w:r w:rsidR="00661C5A">
        <w:rPr>
          <w:rFonts w:asciiTheme="majorHAnsi" w:hAnsiTheme="majorHAnsi" w:cstheme="majorHAnsi"/>
          <w:sz w:val="21"/>
          <w:szCs w:val="21"/>
        </w:rPr>
        <w:t>Objednatel</w:t>
      </w:r>
      <w:r w:rsidR="00661C5A" w:rsidRPr="00DF0CB9">
        <w:rPr>
          <w:rFonts w:asciiTheme="majorHAnsi" w:hAnsiTheme="majorHAnsi" w:cstheme="majorHAnsi"/>
          <w:sz w:val="21"/>
          <w:szCs w:val="21"/>
        </w:rPr>
        <w:t>.</w:t>
      </w:r>
    </w:p>
    <w:p w14:paraId="50841FE4" w14:textId="77777777" w:rsidR="00661C5A" w:rsidRPr="00D03E69" w:rsidRDefault="00661C5A" w:rsidP="00661C5A">
      <w:pPr>
        <w:pStyle w:val="RLTextlnkuslovan"/>
        <w:numPr>
          <w:ilvl w:val="0"/>
          <w:numId w:val="0"/>
        </w:num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3082E820" w14:textId="44A37DF5" w:rsidR="00EA0E25" w:rsidRDefault="00876F7D" w:rsidP="00661C5A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3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0D7051" w:rsidRPr="00D03E69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Dodatek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nabývá platnosti dnem jeho podpisu poslední ze Smluvních stran a, ve smyslu odst. </w:t>
      </w:r>
      <w:r w:rsidR="00661C5A">
        <w:rPr>
          <w:rFonts w:asciiTheme="majorHAnsi" w:hAnsiTheme="majorHAnsi" w:cstheme="majorHAnsi"/>
          <w:sz w:val="21"/>
          <w:szCs w:val="21"/>
        </w:rPr>
        <w:t>III</w:t>
      </w:r>
      <w:r w:rsidR="00661C5A" w:rsidRPr="00DF0CB9">
        <w:rPr>
          <w:rFonts w:asciiTheme="majorHAnsi" w:hAnsiTheme="majorHAnsi" w:cstheme="majorHAnsi"/>
          <w:sz w:val="21"/>
          <w:szCs w:val="21"/>
        </w:rPr>
        <w:t>.</w:t>
      </w:r>
      <w:r w:rsidR="00661C5A">
        <w:rPr>
          <w:rFonts w:asciiTheme="majorHAnsi" w:hAnsiTheme="majorHAnsi" w:cstheme="majorHAnsi"/>
          <w:sz w:val="21"/>
          <w:szCs w:val="21"/>
        </w:rPr>
        <w:t>2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výše, účinnosti dnem jeho uveřejnění prostřednictvím registru smluv.</w:t>
      </w:r>
    </w:p>
    <w:p w14:paraId="298E5924" w14:textId="77777777" w:rsidR="00661C5A" w:rsidRPr="00D03E69" w:rsidRDefault="00661C5A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90FD87C" w14:textId="5C18B2A4" w:rsidR="00EA0E25" w:rsidRDefault="00876F7D" w:rsidP="00DF0CB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lastRenderedPageBreak/>
        <w:t>4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0D7051">
        <w:rPr>
          <w:rFonts w:asciiTheme="majorHAnsi" w:hAnsiTheme="majorHAnsi" w:cstheme="majorHAnsi"/>
          <w:sz w:val="21"/>
          <w:szCs w:val="21"/>
        </w:rPr>
        <w:t xml:space="preserve">Dodatek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0D7051" w:rsidRPr="000E4D53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je </w:t>
      </w:r>
      <w:r w:rsidR="00EA0E25">
        <w:rPr>
          <w:rFonts w:asciiTheme="majorHAnsi" w:hAnsiTheme="majorHAnsi" w:cstheme="majorHAnsi"/>
          <w:sz w:val="21"/>
          <w:szCs w:val="21"/>
        </w:rPr>
        <w:t>uzavřen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v českém jazyce</w:t>
      </w:r>
      <w:r w:rsidR="00EA0E25">
        <w:rPr>
          <w:rFonts w:asciiTheme="majorHAnsi" w:hAnsiTheme="majorHAnsi" w:cstheme="majorHAnsi"/>
          <w:sz w:val="21"/>
          <w:szCs w:val="21"/>
        </w:rPr>
        <w:t>,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v elektronické podobě, </w:t>
      </w:r>
      <w:r w:rsidR="00EA0E25">
        <w:rPr>
          <w:rFonts w:asciiTheme="majorHAnsi" w:hAnsiTheme="majorHAnsi" w:cstheme="majorHAnsi"/>
          <w:sz w:val="21"/>
          <w:szCs w:val="21"/>
        </w:rPr>
        <w:t xml:space="preserve">a </w:t>
      </w:r>
      <w:r w:rsidR="00EA0E25" w:rsidRPr="000E4D53">
        <w:rPr>
          <w:rFonts w:asciiTheme="majorHAnsi" w:hAnsiTheme="majorHAnsi" w:cstheme="majorHAnsi"/>
          <w:sz w:val="21"/>
          <w:szCs w:val="21"/>
        </w:rPr>
        <w:t>v počtu vyhotovení potřebném pro každou ze S</w:t>
      </w:r>
      <w:r w:rsidR="000D7051">
        <w:rPr>
          <w:rFonts w:asciiTheme="majorHAnsi" w:hAnsiTheme="majorHAnsi" w:cstheme="majorHAnsi"/>
          <w:sz w:val="21"/>
          <w:szCs w:val="21"/>
        </w:rPr>
        <w:t>mluvních s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tran, přičemž každé úplné vyhotovení </w:t>
      </w:r>
      <w:r w:rsidR="00EA0E25">
        <w:rPr>
          <w:rFonts w:asciiTheme="majorHAnsi" w:hAnsiTheme="majorHAnsi" w:cstheme="majorHAnsi"/>
          <w:sz w:val="21"/>
          <w:szCs w:val="21"/>
        </w:rPr>
        <w:t>(vždy o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totožném znění</w:t>
      </w:r>
      <w:r w:rsidR="00EA0E25">
        <w:rPr>
          <w:rFonts w:asciiTheme="majorHAnsi" w:hAnsiTheme="majorHAnsi" w:cstheme="majorHAnsi"/>
          <w:sz w:val="21"/>
          <w:szCs w:val="21"/>
        </w:rPr>
        <w:t>) Do</w:t>
      </w:r>
      <w:r w:rsidR="000D7051">
        <w:rPr>
          <w:rFonts w:asciiTheme="majorHAnsi" w:hAnsiTheme="majorHAnsi" w:cstheme="majorHAnsi"/>
          <w:sz w:val="21"/>
          <w:szCs w:val="21"/>
        </w:rPr>
        <w:t xml:space="preserve">datku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</w:t>
      </w:r>
      <w:r w:rsidR="00D85134">
        <w:rPr>
          <w:rFonts w:asciiTheme="majorHAnsi" w:hAnsiTheme="majorHAnsi" w:cstheme="majorHAnsi"/>
          <w:sz w:val="21"/>
          <w:szCs w:val="21"/>
        </w:rPr>
        <w:br/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v elektronické podobě </w:t>
      </w:r>
      <w:r w:rsidR="00EA0E25">
        <w:rPr>
          <w:rFonts w:asciiTheme="majorHAnsi" w:hAnsiTheme="majorHAnsi" w:cstheme="majorHAnsi"/>
          <w:sz w:val="21"/>
          <w:szCs w:val="21"/>
        </w:rPr>
        <w:t>musí být podepsáno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elektronický</w:t>
      </w:r>
      <w:r w:rsidR="00EA0E25">
        <w:rPr>
          <w:rFonts w:asciiTheme="majorHAnsi" w:hAnsiTheme="majorHAnsi" w:cstheme="majorHAnsi"/>
          <w:sz w:val="21"/>
          <w:szCs w:val="21"/>
        </w:rPr>
        <w:t>mi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podpis</w:t>
      </w:r>
      <w:r w:rsidR="00EA0E25">
        <w:rPr>
          <w:rFonts w:asciiTheme="majorHAnsi" w:hAnsiTheme="majorHAnsi" w:cstheme="majorHAnsi"/>
          <w:sz w:val="21"/>
          <w:szCs w:val="21"/>
        </w:rPr>
        <w:t>y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obou S</w:t>
      </w:r>
      <w:r w:rsidR="000D7051">
        <w:rPr>
          <w:rFonts w:asciiTheme="majorHAnsi" w:hAnsiTheme="majorHAnsi" w:cstheme="majorHAnsi"/>
          <w:sz w:val="21"/>
          <w:szCs w:val="21"/>
        </w:rPr>
        <w:t>mluvních s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tran v právní síle </w:t>
      </w:r>
      <w:r w:rsidR="00EA0E25">
        <w:rPr>
          <w:rFonts w:asciiTheme="majorHAnsi" w:hAnsiTheme="majorHAnsi" w:cstheme="majorHAnsi"/>
          <w:sz w:val="21"/>
          <w:szCs w:val="21"/>
        </w:rPr>
        <w:t>min. tzv</w:t>
      </w:r>
      <w:r w:rsidR="00EA0E25" w:rsidRPr="000E4D53">
        <w:rPr>
          <w:rFonts w:asciiTheme="majorHAnsi" w:hAnsiTheme="majorHAnsi" w:cstheme="majorHAnsi"/>
          <w:sz w:val="21"/>
          <w:szCs w:val="21"/>
        </w:rPr>
        <w:t>. uznávan</w:t>
      </w:r>
      <w:r w:rsidR="00EA0E25">
        <w:rPr>
          <w:rFonts w:asciiTheme="majorHAnsi" w:hAnsiTheme="majorHAnsi" w:cstheme="majorHAnsi"/>
          <w:sz w:val="21"/>
          <w:szCs w:val="21"/>
        </w:rPr>
        <w:t>ých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elektronick</w:t>
      </w:r>
      <w:r w:rsidR="00EA0E25">
        <w:rPr>
          <w:rFonts w:asciiTheme="majorHAnsi" w:hAnsiTheme="majorHAnsi" w:cstheme="majorHAnsi"/>
          <w:sz w:val="21"/>
          <w:szCs w:val="21"/>
        </w:rPr>
        <w:t>ých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podpis</w:t>
      </w:r>
      <w:r w:rsidR="00EA0E25">
        <w:rPr>
          <w:rFonts w:asciiTheme="majorHAnsi" w:hAnsiTheme="majorHAnsi" w:cstheme="majorHAnsi"/>
          <w:sz w:val="21"/>
          <w:szCs w:val="21"/>
        </w:rPr>
        <w:t>ů</w:t>
      </w:r>
      <w:r w:rsidR="00EA0E25" w:rsidRPr="000E4D53">
        <w:rPr>
          <w:rFonts w:asciiTheme="majorHAnsi" w:hAnsiTheme="majorHAnsi" w:cstheme="majorHAnsi"/>
          <w:sz w:val="21"/>
          <w:szCs w:val="21"/>
        </w:rPr>
        <w:t>.</w:t>
      </w:r>
    </w:p>
    <w:p w14:paraId="77505821" w14:textId="77777777" w:rsidR="00661C5A" w:rsidRPr="00D03E69" w:rsidRDefault="00661C5A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5FF0E41D" w14:textId="54A6D6CC" w:rsidR="00EA0E25" w:rsidRDefault="00876F7D" w:rsidP="00876F7D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4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5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EA0E25" w:rsidRPr="000E4D53">
        <w:rPr>
          <w:rFonts w:asciiTheme="majorHAnsi" w:hAnsiTheme="majorHAnsi" w:cstheme="majorHAnsi"/>
          <w:sz w:val="21"/>
          <w:szCs w:val="21"/>
        </w:rPr>
        <w:t>S</w:t>
      </w:r>
      <w:r w:rsidR="000D7051">
        <w:rPr>
          <w:rFonts w:asciiTheme="majorHAnsi" w:hAnsiTheme="majorHAnsi" w:cstheme="majorHAnsi"/>
          <w:sz w:val="21"/>
          <w:szCs w:val="21"/>
        </w:rPr>
        <w:t>mluvní strany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prohlašují, že je jim obsah </w:t>
      </w:r>
      <w:r w:rsidR="00EA0E25">
        <w:rPr>
          <w:rFonts w:asciiTheme="majorHAnsi" w:hAnsiTheme="majorHAnsi" w:cstheme="majorHAnsi"/>
          <w:sz w:val="21"/>
          <w:szCs w:val="21"/>
        </w:rPr>
        <w:t>Do</w:t>
      </w:r>
      <w:r w:rsidR="000D7051">
        <w:rPr>
          <w:rFonts w:asciiTheme="majorHAnsi" w:hAnsiTheme="majorHAnsi" w:cstheme="majorHAnsi"/>
          <w:sz w:val="21"/>
          <w:szCs w:val="21"/>
        </w:rPr>
        <w:t xml:space="preserve">datku č. </w:t>
      </w:r>
      <w:r w:rsidR="00A81B4D">
        <w:rPr>
          <w:rFonts w:asciiTheme="majorHAnsi" w:hAnsiTheme="majorHAnsi" w:cstheme="majorHAnsi"/>
          <w:sz w:val="21"/>
          <w:szCs w:val="21"/>
        </w:rPr>
        <w:t>2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znám</w:t>
      </w:r>
      <w:r w:rsidR="00EA0E25">
        <w:rPr>
          <w:rFonts w:asciiTheme="majorHAnsi" w:hAnsiTheme="majorHAnsi" w:cstheme="majorHAnsi"/>
          <w:sz w:val="21"/>
          <w:szCs w:val="21"/>
        </w:rPr>
        <w:t xml:space="preserve"> a zavazují se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ujednáními v</w:t>
      </w:r>
      <w:r w:rsidR="000D7051">
        <w:rPr>
          <w:rFonts w:asciiTheme="majorHAnsi" w:hAnsiTheme="majorHAnsi" w:cstheme="majorHAnsi"/>
          <w:sz w:val="21"/>
          <w:szCs w:val="21"/>
        </w:rPr>
        <w:t> </w:t>
      </w:r>
      <w:r w:rsidR="00EA0E25">
        <w:rPr>
          <w:rFonts w:asciiTheme="majorHAnsi" w:hAnsiTheme="majorHAnsi" w:cstheme="majorHAnsi"/>
          <w:sz w:val="21"/>
          <w:szCs w:val="21"/>
        </w:rPr>
        <w:t>Do</w:t>
      </w:r>
      <w:r w:rsidR="000D7051">
        <w:rPr>
          <w:rFonts w:asciiTheme="majorHAnsi" w:hAnsiTheme="majorHAnsi" w:cstheme="majorHAnsi"/>
          <w:sz w:val="21"/>
          <w:szCs w:val="21"/>
        </w:rPr>
        <w:t xml:space="preserve">datku č. </w:t>
      </w:r>
      <w:r w:rsidR="00A81B4D">
        <w:rPr>
          <w:rFonts w:asciiTheme="majorHAnsi" w:hAnsiTheme="majorHAnsi" w:cstheme="majorHAnsi"/>
          <w:sz w:val="21"/>
          <w:szCs w:val="21"/>
        </w:rPr>
        <w:t>2, jakož i Smlouvou jako celkem v účinném znění,</w:t>
      </w:r>
      <w:r w:rsidR="00EA0E25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0E4D53">
        <w:rPr>
          <w:rFonts w:asciiTheme="majorHAnsi" w:hAnsiTheme="majorHAnsi" w:cstheme="majorHAnsi"/>
          <w:sz w:val="21"/>
          <w:szCs w:val="21"/>
        </w:rPr>
        <w:t>řídit.</w:t>
      </w:r>
    </w:p>
    <w:p w14:paraId="03A22EDF" w14:textId="77777777" w:rsidR="00D85134" w:rsidRPr="00D03E69" w:rsidRDefault="00D85134" w:rsidP="00876F7D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40" w:line="240" w:lineRule="auto"/>
        <w:rPr>
          <w:rFonts w:asciiTheme="majorHAnsi" w:hAnsiTheme="majorHAnsi" w:cstheme="majorHAnsi"/>
          <w:sz w:val="18"/>
          <w:szCs w:val="18"/>
        </w:rPr>
      </w:pPr>
    </w:p>
    <w:p w14:paraId="53E13EB3" w14:textId="0C4ADAAC" w:rsidR="00EA0E25" w:rsidRPr="00091EF4" w:rsidRDefault="00EA0E25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V 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 dne 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ab/>
        <w:t>V __________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 dne 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_____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</w:p>
    <w:p w14:paraId="032F3861" w14:textId="77777777" w:rsidR="00EA0E25" w:rsidRPr="00D03E69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39FFC3D6" w14:textId="77777777" w:rsidR="00D85134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4C77386A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11D7E44E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10B42B01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139E5797" w14:textId="77777777" w:rsidR="00DE60E8" w:rsidRPr="00D03E69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214C3A15" w14:textId="25A0B330" w:rsidR="00EA0E25" w:rsidRPr="00091EF4" w:rsidRDefault="00EA0E25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..................................................................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....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ab/>
        <w:t>.....................................................................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............</w:t>
      </w:r>
    </w:p>
    <w:p w14:paraId="08473109" w14:textId="3C6B814E" w:rsidR="00876F7D" w:rsidRPr="00091EF4" w:rsidRDefault="00876F7D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Technologie hlavního města Prahy, a.s.</w:t>
      </w:r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ab/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Assa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Abloy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Global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Solutions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Czech R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epublic s.r.o. 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Tomáš Jílek, předseda představenstva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ab/>
      </w:r>
      <w:r w:rsidR="00C96733">
        <w:rPr>
          <w:rFonts w:asciiTheme="majorHAnsi" w:hAnsiTheme="majorHAnsi" w:cstheme="majorHAnsi"/>
          <w:kern w:val="0"/>
          <w:sz w:val="21"/>
          <w:szCs w:val="21"/>
        </w:rPr>
        <w:t>xxxxx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 xml:space="preserve">, </w:t>
      </w:r>
      <w:proofErr w:type="spellStart"/>
      <w:r w:rsidRPr="004F4ECC">
        <w:rPr>
          <w:rFonts w:asciiTheme="majorHAnsi" w:hAnsiTheme="majorHAnsi" w:cstheme="majorHAnsi"/>
          <w:kern w:val="0"/>
          <w:sz w:val="21"/>
          <w:szCs w:val="21"/>
        </w:rPr>
        <w:t>Managing</w:t>
      </w:r>
      <w:proofErr w:type="spellEnd"/>
      <w:r w:rsidRPr="004F4ECC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proofErr w:type="spellStart"/>
      <w:r w:rsidRPr="004F4ECC">
        <w:rPr>
          <w:rFonts w:asciiTheme="majorHAnsi" w:hAnsiTheme="majorHAnsi" w:cstheme="majorHAnsi"/>
          <w:kern w:val="0"/>
          <w:sz w:val="21"/>
          <w:szCs w:val="21"/>
        </w:rPr>
        <w:t>Director</w:t>
      </w:r>
      <w:proofErr w:type="spellEnd"/>
    </w:p>
    <w:p w14:paraId="045CFCCB" w14:textId="5D8F3D8D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ab/>
      </w:r>
    </w:p>
    <w:p w14:paraId="1945DB0F" w14:textId="52CD43D0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V ___________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 dne _____________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______</w:t>
      </w:r>
    </w:p>
    <w:p w14:paraId="27F187C5" w14:textId="77777777" w:rsidR="00EA0E25" w:rsidRPr="00D03E69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7C9F7C82" w14:textId="77777777" w:rsidR="00D85134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6E8C63AD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08F1AF1A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6E325215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0C9069CD" w14:textId="77777777" w:rsidR="00DE60E8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2C7E139E" w14:textId="77777777" w:rsidR="00DE60E8" w:rsidRPr="00D03E69" w:rsidRDefault="00DE60E8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29A6CC6E" w14:textId="62222408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.....................................................................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..........</w:t>
      </w:r>
    </w:p>
    <w:p w14:paraId="1FA19756" w14:textId="77777777" w:rsidR="00D85134" w:rsidRPr="00091EF4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00091EF4">
        <w:rPr>
          <w:rFonts w:asciiTheme="majorHAnsi" w:hAnsiTheme="majorHAnsi" w:cstheme="majorHAnsi"/>
          <w:b/>
          <w:bCs/>
          <w:sz w:val="21"/>
          <w:szCs w:val="21"/>
        </w:rPr>
        <w:t>Technologie hlavního města Prahy, a.s.</w:t>
      </w:r>
    </w:p>
    <w:p w14:paraId="776EFA84" w14:textId="4330ED37" w:rsidR="00661C5A" w:rsidRDefault="00EA0E25" w:rsidP="00D03E6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Tomáš Novotný, místopředseda představenstva</w:t>
      </w:r>
    </w:p>
    <w:p w14:paraId="6E37D822" w14:textId="39DF5374" w:rsidR="00091EF4" w:rsidRPr="00091EF4" w:rsidRDefault="00091EF4" w:rsidP="00D03E6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</w:p>
    <w:sectPr w:rsidR="00091EF4" w:rsidRPr="00091EF4" w:rsidSect="009C63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8C2C" w14:textId="77777777" w:rsidR="00286D13" w:rsidRDefault="00286D13">
      <w:pPr>
        <w:spacing w:after="0" w:line="240" w:lineRule="auto"/>
      </w:pPr>
      <w:r>
        <w:separator/>
      </w:r>
    </w:p>
  </w:endnote>
  <w:endnote w:type="continuationSeparator" w:id="0">
    <w:p w14:paraId="484274D1" w14:textId="77777777" w:rsidR="00286D13" w:rsidRDefault="0028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EEF2" w14:textId="571FA4E2" w:rsidR="005E5981" w:rsidRPr="00D03E69" w:rsidRDefault="00C96733" w:rsidP="005E5981">
    <w:pPr>
      <w:pStyle w:val="Zpat"/>
      <w:jc w:val="center"/>
      <w:rPr>
        <w:rFonts w:ascii="Calibri Light" w:hAnsi="Calibri Light" w:cs="Calibri Light"/>
        <w:sz w:val="16"/>
        <w:szCs w:val="16"/>
      </w:rPr>
    </w:pPr>
    <w:sdt>
      <w:sdtPr>
        <w:rPr>
          <w:rFonts w:ascii="Calibri Light" w:hAnsi="Calibri Light" w:cs="Calibri Light"/>
          <w:sz w:val="16"/>
          <w:szCs w:val="16"/>
        </w:rPr>
        <w:id w:val="-2070416558"/>
        <w:docPartObj>
          <w:docPartGallery w:val="Page Numbers (Bottom of Page)"/>
          <w:docPartUnique/>
        </w:docPartObj>
      </w:sdtPr>
      <w:sdtEndPr/>
      <w:sdtContent>
        <w:r w:rsidR="005E5981" w:rsidRPr="00D03E69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5E5981" w:rsidRPr="00D03E69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="005E5981" w:rsidRPr="00D03E69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5E5981">
          <w:rPr>
            <w:rFonts w:ascii="Calibri Light" w:hAnsi="Calibri Light" w:cs="Calibri Light"/>
            <w:sz w:val="16"/>
            <w:szCs w:val="16"/>
          </w:rPr>
          <w:t>2</w:t>
        </w:r>
        <w:r w:rsidR="005E5981" w:rsidRPr="00D03E69">
          <w:rPr>
            <w:rFonts w:ascii="Calibri Light" w:hAnsi="Calibri Light" w:cs="Calibri Light"/>
            <w:sz w:val="16"/>
            <w:szCs w:val="16"/>
          </w:rPr>
          <w:fldChar w:fldCharType="end"/>
        </w:r>
        <w:r w:rsidR="005E5981">
          <w:rPr>
            <w:rFonts w:ascii="Calibri Light" w:hAnsi="Calibri Light" w:cs="Calibri Light"/>
            <w:sz w:val="16"/>
            <w:szCs w:val="16"/>
          </w:rPr>
          <w:t>/3</w:t>
        </w:r>
      </w:sdtContent>
    </w:sdt>
  </w:p>
  <w:p w14:paraId="2BBEE462" w14:textId="67552F1B" w:rsidR="00AC7BB8" w:rsidRPr="00D03E69" w:rsidRDefault="00AC7BB8" w:rsidP="00DF0CB9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40C8" w14:textId="49FD0DC7" w:rsidR="00091EF4" w:rsidRPr="00D03E69" w:rsidRDefault="00DF206D" w:rsidP="00D03E69">
    <w:pPr>
      <w:pStyle w:val="Zpat"/>
      <w:jc w:val="center"/>
      <w:rPr>
        <w:rFonts w:ascii="Calibri Light" w:hAnsi="Calibri Light" w:cs="Calibri Light"/>
        <w:sz w:val="16"/>
        <w:szCs w:val="16"/>
      </w:rPr>
    </w:pPr>
    <w:r w:rsidRPr="00D03E69">
      <w:rPr>
        <w:rFonts w:ascii="Calibri Light" w:hAnsi="Calibri Light" w:cs="Calibri Light"/>
        <w:sz w:val="16"/>
        <w:szCs w:val="16"/>
      </w:rPr>
      <w:t>1/</w:t>
    </w:r>
    <w:sdt>
      <w:sdtPr>
        <w:rPr>
          <w:rFonts w:ascii="Calibri Light" w:hAnsi="Calibri Light" w:cs="Calibri Light"/>
          <w:sz w:val="16"/>
          <w:szCs w:val="16"/>
        </w:rPr>
        <w:id w:val="-1934120501"/>
        <w:docPartObj>
          <w:docPartGallery w:val="Page Numbers (Bottom of Page)"/>
          <w:docPartUnique/>
        </w:docPartObj>
      </w:sdtPr>
      <w:sdtEndPr/>
      <w:sdtContent>
        <w:r w:rsidR="005E5981">
          <w:rPr>
            <w:rFonts w:ascii="Calibri Light" w:hAnsi="Calibri Light" w:cs="Calibri Light"/>
            <w:sz w:val="16"/>
            <w:szCs w:val="16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4674" w14:textId="77777777" w:rsidR="00286D13" w:rsidRDefault="00286D13">
      <w:pPr>
        <w:spacing w:after="0" w:line="240" w:lineRule="auto"/>
      </w:pPr>
      <w:r>
        <w:separator/>
      </w:r>
    </w:p>
  </w:footnote>
  <w:footnote w:type="continuationSeparator" w:id="0">
    <w:p w14:paraId="583DBB06" w14:textId="77777777" w:rsidR="00286D13" w:rsidRDefault="0028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9635" w14:textId="0B06A065" w:rsidR="00091EF4" w:rsidRDefault="00091EF4" w:rsidP="00DF0CB9">
    <w:pPr>
      <w:pStyle w:val="Zhlav"/>
      <w:spacing w:after="60"/>
    </w:pPr>
  </w:p>
  <w:p w14:paraId="301164E5" w14:textId="77777777" w:rsidR="0029123A" w:rsidRDefault="0029123A" w:rsidP="00DF0CB9">
    <w:pPr>
      <w:pStyle w:val="Zhlav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20FA" w14:textId="5FAF37EF" w:rsidR="000D6BBC" w:rsidRDefault="000D6BBC">
    <w:pPr>
      <w:pStyle w:val="Zhlav"/>
    </w:pPr>
    <w:r>
      <w:rPr>
        <w:noProof/>
      </w:rPr>
      <w:drawing>
        <wp:inline distT="0" distB="0" distL="0" distR="0" wp14:anchorId="6001AD9B" wp14:editId="3B6DEEB9">
          <wp:extent cx="2529840" cy="816610"/>
          <wp:effectExtent l="0" t="0" r="3810" b="2540"/>
          <wp:docPr id="250396300" name="Obrázek 250396300" descr="Obsah obrázku text, Písmo, Grafika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Obsah obrázku text, Písmo, Grafika, grafický design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840" cy="816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178"/>
    <w:multiLevelType w:val="hybridMultilevel"/>
    <w:tmpl w:val="599C17D8"/>
    <w:lvl w:ilvl="0" w:tplc="40CC20D6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E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04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A8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41F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65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25F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A53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40E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81089"/>
    <w:multiLevelType w:val="hybridMultilevel"/>
    <w:tmpl w:val="543E3E06"/>
    <w:lvl w:ilvl="0" w:tplc="46429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13CC"/>
    <w:multiLevelType w:val="hybridMultilevel"/>
    <w:tmpl w:val="89C82186"/>
    <w:lvl w:ilvl="0" w:tplc="87A4F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6EB81684"/>
    <w:lvl w:ilvl="0">
      <w:start w:val="1"/>
      <w:numFmt w:val="decimal"/>
      <w:pStyle w:val="RLlneksmlouvy"/>
      <w:lvlText w:val="%1."/>
      <w:lvlJc w:val="left"/>
      <w:pPr>
        <w:tabs>
          <w:tab w:val="num" w:pos="4423"/>
        </w:tabs>
        <w:ind w:left="4423" w:hanging="737"/>
      </w:pPr>
      <w:rPr>
        <w:rFonts w:ascii="Calibri" w:hAnsi="Calibri" w:hint="default"/>
        <w:b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  <w:b w:val="0"/>
        <w:color w:val="auto"/>
      </w:rPr>
    </w:lvl>
    <w:lvl w:ilvl="2">
      <w:start w:val="1"/>
      <w:numFmt w:val="decimal"/>
      <w:lvlText w:val="2.2.%3"/>
      <w:lvlJc w:val="left"/>
      <w:pPr>
        <w:ind w:left="2912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DD0D7E"/>
    <w:multiLevelType w:val="hybridMultilevel"/>
    <w:tmpl w:val="3500B03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C7743"/>
    <w:multiLevelType w:val="hybridMultilevel"/>
    <w:tmpl w:val="C0089944"/>
    <w:lvl w:ilvl="0" w:tplc="F0EAC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C4463"/>
    <w:multiLevelType w:val="hybridMultilevel"/>
    <w:tmpl w:val="3500B03C"/>
    <w:lvl w:ilvl="0" w:tplc="124A24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0A1A"/>
    <w:multiLevelType w:val="hybridMultilevel"/>
    <w:tmpl w:val="C4D4B110"/>
    <w:lvl w:ilvl="0" w:tplc="BF743AF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0430">
    <w:abstractNumId w:val="3"/>
  </w:num>
  <w:num w:numId="2" w16cid:durableId="1349679070">
    <w:abstractNumId w:val="7"/>
  </w:num>
  <w:num w:numId="3" w16cid:durableId="1680766669">
    <w:abstractNumId w:val="0"/>
  </w:num>
  <w:num w:numId="4" w16cid:durableId="1592743043">
    <w:abstractNumId w:val="5"/>
  </w:num>
  <w:num w:numId="5" w16cid:durableId="1133212773">
    <w:abstractNumId w:val="1"/>
  </w:num>
  <w:num w:numId="6" w16cid:durableId="1488593750">
    <w:abstractNumId w:val="2"/>
  </w:num>
  <w:num w:numId="7" w16cid:durableId="1643077291">
    <w:abstractNumId w:val="6"/>
  </w:num>
  <w:num w:numId="8" w16cid:durableId="1339967761">
    <w:abstractNumId w:val="3"/>
  </w:num>
  <w:num w:numId="9" w16cid:durableId="115495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25"/>
    <w:rsid w:val="00022060"/>
    <w:rsid w:val="00042159"/>
    <w:rsid w:val="00057392"/>
    <w:rsid w:val="00091EF4"/>
    <w:rsid w:val="000A5DCA"/>
    <w:rsid w:val="000B504C"/>
    <w:rsid w:val="000C2392"/>
    <w:rsid w:val="000D6BBC"/>
    <w:rsid w:val="000D7051"/>
    <w:rsid w:val="000E264D"/>
    <w:rsid w:val="000E7A6A"/>
    <w:rsid w:val="000F3554"/>
    <w:rsid w:val="001002D8"/>
    <w:rsid w:val="001061FF"/>
    <w:rsid w:val="00114EB8"/>
    <w:rsid w:val="00115E5A"/>
    <w:rsid w:val="001204C8"/>
    <w:rsid w:val="00130B73"/>
    <w:rsid w:val="00157677"/>
    <w:rsid w:val="00170E66"/>
    <w:rsid w:val="00194777"/>
    <w:rsid w:val="001A1DB9"/>
    <w:rsid w:val="001A6225"/>
    <w:rsid w:val="001E38FE"/>
    <w:rsid w:val="001F792C"/>
    <w:rsid w:val="0021617F"/>
    <w:rsid w:val="00222918"/>
    <w:rsid w:val="00222F4C"/>
    <w:rsid w:val="0027102D"/>
    <w:rsid w:val="00286D13"/>
    <w:rsid w:val="00290AC6"/>
    <w:rsid w:val="0029123A"/>
    <w:rsid w:val="00296E63"/>
    <w:rsid w:val="002E2B95"/>
    <w:rsid w:val="002E375A"/>
    <w:rsid w:val="00315565"/>
    <w:rsid w:val="0036178E"/>
    <w:rsid w:val="003F5420"/>
    <w:rsid w:val="004256CE"/>
    <w:rsid w:val="004B4B43"/>
    <w:rsid w:val="004F4ECC"/>
    <w:rsid w:val="00510C26"/>
    <w:rsid w:val="00517C08"/>
    <w:rsid w:val="00573AFE"/>
    <w:rsid w:val="005E5981"/>
    <w:rsid w:val="005F37A9"/>
    <w:rsid w:val="00615253"/>
    <w:rsid w:val="00661C5A"/>
    <w:rsid w:val="006758AF"/>
    <w:rsid w:val="00731819"/>
    <w:rsid w:val="00786BED"/>
    <w:rsid w:val="007A38D9"/>
    <w:rsid w:val="008138A7"/>
    <w:rsid w:val="0082075B"/>
    <w:rsid w:val="00835BA0"/>
    <w:rsid w:val="00850648"/>
    <w:rsid w:val="00876F7D"/>
    <w:rsid w:val="00885CBC"/>
    <w:rsid w:val="00895021"/>
    <w:rsid w:val="008B2F9A"/>
    <w:rsid w:val="008B7EFA"/>
    <w:rsid w:val="008C2D48"/>
    <w:rsid w:val="0093100E"/>
    <w:rsid w:val="00985266"/>
    <w:rsid w:val="009919D3"/>
    <w:rsid w:val="00A059C7"/>
    <w:rsid w:val="00A145EF"/>
    <w:rsid w:val="00A507DD"/>
    <w:rsid w:val="00A71418"/>
    <w:rsid w:val="00A81B4D"/>
    <w:rsid w:val="00AC7BB8"/>
    <w:rsid w:val="00AE4E1D"/>
    <w:rsid w:val="00AF477A"/>
    <w:rsid w:val="00B04422"/>
    <w:rsid w:val="00B1525E"/>
    <w:rsid w:val="00B77310"/>
    <w:rsid w:val="00B815FA"/>
    <w:rsid w:val="00B819D9"/>
    <w:rsid w:val="00B87DF5"/>
    <w:rsid w:val="00BF1EFC"/>
    <w:rsid w:val="00C50A21"/>
    <w:rsid w:val="00C71F65"/>
    <w:rsid w:val="00C96733"/>
    <w:rsid w:val="00CC4370"/>
    <w:rsid w:val="00CF2E5F"/>
    <w:rsid w:val="00D03E69"/>
    <w:rsid w:val="00D32C05"/>
    <w:rsid w:val="00D623BC"/>
    <w:rsid w:val="00D80F9D"/>
    <w:rsid w:val="00D85134"/>
    <w:rsid w:val="00DC13C6"/>
    <w:rsid w:val="00DE60E8"/>
    <w:rsid w:val="00DF0CB9"/>
    <w:rsid w:val="00DF206D"/>
    <w:rsid w:val="00E265F2"/>
    <w:rsid w:val="00E54AEB"/>
    <w:rsid w:val="00E700FC"/>
    <w:rsid w:val="00EA0E25"/>
    <w:rsid w:val="00EB6530"/>
    <w:rsid w:val="00EF15B0"/>
    <w:rsid w:val="00F04464"/>
    <w:rsid w:val="00F620EB"/>
    <w:rsid w:val="00F7086F"/>
    <w:rsid w:val="00F840E3"/>
    <w:rsid w:val="00F933AC"/>
    <w:rsid w:val="00F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1569"/>
  <w15:chartTrackingRefBased/>
  <w15:docId w15:val="{8B6B9AAB-3A01-4CB5-B0D5-BC45043C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E25"/>
  </w:style>
  <w:style w:type="paragraph" w:styleId="Nadpis1">
    <w:name w:val="heading 1"/>
    <w:next w:val="Normln"/>
    <w:link w:val="Nadpis1Char"/>
    <w:uiPriority w:val="9"/>
    <w:qFormat/>
    <w:rsid w:val="00786BED"/>
    <w:pPr>
      <w:keepNext/>
      <w:keepLines/>
      <w:numPr>
        <w:numId w:val="3"/>
      </w:numPr>
      <w:spacing w:after="102"/>
      <w:ind w:left="10" w:right="44" w:hanging="10"/>
      <w:outlineLvl w:val="0"/>
    </w:pPr>
    <w:rPr>
      <w:rFonts w:ascii="Calibri" w:eastAsia="Calibri" w:hAnsi="Calibri" w:cs="Calibri"/>
      <w:b/>
      <w:color w:val="000000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A0E25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EA0E25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rsid w:val="00EA0E2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A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E25"/>
  </w:style>
  <w:style w:type="paragraph" w:styleId="Zpat">
    <w:name w:val="footer"/>
    <w:basedOn w:val="Normln"/>
    <w:link w:val="ZpatChar"/>
    <w:uiPriority w:val="99"/>
    <w:unhideWhenUsed/>
    <w:rsid w:val="00EA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E25"/>
  </w:style>
  <w:style w:type="character" w:customStyle="1" w:styleId="Nadpis1Char">
    <w:name w:val="Nadpis 1 Char"/>
    <w:basedOn w:val="Standardnpsmoodstavce"/>
    <w:link w:val="Nadpis1"/>
    <w:uiPriority w:val="9"/>
    <w:rsid w:val="00786BED"/>
    <w:rPr>
      <w:rFonts w:ascii="Calibri" w:eastAsia="Calibri" w:hAnsi="Calibri" w:cs="Calibri"/>
      <w:b/>
      <w:color w:val="000000"/>
      <w:kern w:val="0"/>
      <w:lang w:eastAsia="cs-CZ"/>
      <w14:ligatures w14:val="none"/>
    </w:rPr>
  </w:style>
  <w:style w:type="paragraph" w:customStyle="1" w:styleId="RLnzevsmlouvy">
    <w:name w:val="RL název smlouvy"/>
    <w:basedOn w:val="Normln"/>
    <w:next w:val="Normln"/>
    <w:rsid w:val="00786BED"/>
    <w:pPr>
      <w:tabs>
        <w:tab w:val="num" w:pos="737"/>
      </w:tabs>
      <w:spacing w:before="120" w:after="1200" w:line="240" w:lineRule="auto"/>
      <w:ind w:left="737" w:hanging="737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86B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91E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E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E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E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0743"/>
    <w:pPr>
      <w:spacing w:after="0" w:line="240" w:lineRule="auto"/>
    </w:pPr>
  </w:style>
  <w:style w:type="table" w:styleId="Mkatabulky">
    <w:name w:val="Table Grid"/>
    <w:basedOn w:val="Normlntabulka"/>
    <w:uiPriority w:val="39"/>
    <w:rsid w:val="00F0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Tonika Petr</dc:creator>
  <cp:keywords/>
  <dc:description/>
  <cp:lastModifiedBy>Vítová Petra</cp:lastModifiedBy>
  <cp:revision>2</cp:revision>
  <dcterms:created xsi:type="dcterms:W3CDTF">2024-03-04T12:28:00Z</dcterms:created>
  <dcterms:modified xsi:type="dcterms:W3CDTF">2024-03-04T12:28:00Z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2024-02-19T14:57:42Z</vt:lpwstr>
  </property>
  <property fmtid="{D5CDD505-2E9C-101B-9397-08002B2CF9AE}" pid="4" name="MSIP_Label_53b2c928-728b-4698-a3fd-c5d03555aa71_Method">
    <vt:lpwstr>Privileged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28448d1b-9c04-4151-a071-885318085c74</vt:lpwstr>
  </property>
  <property fmtid="{D5CDD505-2E9C-101B-9397-08002B2CF9AE}" pid="8" name="MSIP_Label_53b2c928-728b-4698-a3fd-c5d03555aa71_ContentBits">
    <vt:lpwstr>0</vt:lpwstr>
  </property>
</Properties>
</file>