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DOHODA O VYPOŘÁDÁNÍ BEZDŮVODNÉHO OBOHACENÍ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(dále jen „Dohoda“)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§ 1746, odst. 2 zákona č. 89/2012 Sb., občanský zákoník, v platném znění, 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níže uvedeného dne, měsíce a roku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mezi těmito smluvními stranami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Fakultní mateřská škola se speciální péčí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zastoupený: Mgr. Irenou Hanyš Holemou, PhD.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IČ: 65994027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objednatel“</w:t>
      </w:r>
      <w:r>
        <w:rPr>
          <w:sz w:val="22"/>
          <w:szCs w:val="22"/>
        </w:rPr>
        <w:t xml:space="preserve">) </w:t>
      </w:r>
    </w:p>
    <w:p>
      <w:pPr>
        <w:pStyle w:val="Default"/>
        <w:spacing w:lineRule="auto" w:line="276" w:before="120" w:after="240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>
      <w:pPr>
        <w:pStyle w:val="Default"/>
        <w:spacing w:lineRule="auto" w:line="276"/>
        <w:rPr>
          <w:highlight w:val="none"/>
          <w:shd w:fill="000000" w:val="clear"/>
        </w:rPr>
      </w:pPr>
      <w:r>
        <w:rPr>
          <w:b w:val="false"/>
          <w:bCs w:val="false"/>
          <w:sz w:val="22"/>
          <w:szCs w:val="22"/>
          <w:shd w:fill="000000" w:val="clear"/>
        </w:rPr>
        <w:t>Mgr. Michal Novotný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sídlo </w:t>
      </w:r>
      <w:r>
        <w:rPr>
          <w:rFonts w:eastAsia="Calibri" w:cs="Arial"/>
          <w:b w:val="false"/>
          <w:bCs w:val="false"/>
          <w:color w:val="000000"/>
          <w:kern w:val="0"/>
          <w:sz w:val="22"/>
          <w:szCs w:val="22"/>
          <w:lang w:val="cs-CZ" w:eastAsia="en-US" w:bidi="ar-SA"/>
        </w:rPr>
        <w:t>: Severní I 2914,Praha 4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IČ: 74259181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DIČ: není plátcem DPH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dodavatel“</w:t>
      </w:r>
      <w:r>
        <w:rPr>
          <w:sz w:val="22"/>
          <w:szCs w:val="22"/>
        </w:rPr>
        <w:t xml:space="preserve">) </w:t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Smluvní strany uzavírají tuto dohodu o vypořádání bezdůvodného obohacení vzhledem k tomu, že: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uzavřely dne 3. 8. 2022 smlouvu o dílo jejímž předmětem bylo zhotovení dřevěných prvků a vytvoření prostor v rámci zahrady školy Arabská 681/20,16000 Praha 6. Tato smlouva byla uzavřena v souladu s výsledkem zadávacího řízení na výběr dodavatele díla.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měly podle § 2 odst. 1 písm. a) zákona č. 340/2015, o registru smluv, povinnost uveřejnit smlouvu uvedenou v části I bodě 1 této dohody postupem podle zákona č. 340/2015 Sb., o zvláštních podmínkách účinnosti některých smluv, uveřejňování těchto smluv a o registru smluv (zákon o registru smluv), ve znění pozdějších předpisů (dále jen „ZRS“) a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ze smlouvy uvedené v části I bodě 1 této dohody bylo poskytnuto plnění, přestože v době poskytnutí plnění nebyla tato smlouva uveřejněna dle § 5 ZRS /respektive byla uvedena v nečitelné podobě / a nenabyla tak účinnosti, a tudíž má poskytnuté plnění povahu bezdůvodného obohacení strany přijímající takové plnění, neboť bylo plněno bez právního důvodu. </w:t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konstatují, že: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Dne 31. 7. 2023 dodavatel provedl plnění spočívající v dokončení díla.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Dne 31.10. 2023 byla dodavateli uhrazena smluvní cena za provedené plnění.</w:t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Obě smluvní strany prohlašují, že se bezdůvodně neobohatily na úkor druhé smluvní strany a jednaly v dobré víře. </w:t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souhlasí s uveřejněním plného znění této Dohody v registru smluv podle ZRS a rovněž na profilu zadavatele, případně i na dalších místech, kde tak stanoví právní předpis. Uveřejnění Dohody prostřednictvím registru smluv zajistí objednatel.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Tato Dohoda je vyhotovena ve 2 stejnopisech, z nichž každý má platnost originálu, přičemž objednatel obdrží1 vyhotovení a dodavatel 1 vyhotovení.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potvrzují, že si tuto Dohodu před jejím podpisem přečetly a že s jejím obsahem souhlasí. Na důkaz toho připojují své podpisy.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Dohoda nabývá účinnosti dnem uveřejnění v registru smluv.</w:t>
      </w:r>
    </w:p>
    <w:p>
      <w:pPr>
        <w:pStyle w:val="Default"/>
        <w:spacing w:lineRule="auto" w:line="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spacing w:lineRule="auto" w:line="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V Praze dne 13. 3. 2024</w:t>
        <w:tab/>
        <w:tab/>
        <w:tab/>
        <w:tab/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  <w:r>
        <w:rPr>
          <w:sz w:val="22"/>
          <w:szCs w:val="22"/>
        </w:rPr>
        <w:tab/>
        <w:tab/>
        <w:t xml:space="preserve">  </w:t>
        <w:tab/>
        <w:t>…………………………………………</w:t>
        <w:tab/>
      </w:r>
    </w:p>
    <w:p>
      <w:pPr>
        <w:pStyle w:val="Default"/>
        <w:spacing w:lineRule="auto" w:line="276"/>
        <w:ind w:left="708" w:firstLine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objednatel</w:t>
        <w:tab/>
        <w:tab/>
        <w:tab/>
        <w:tab/>
        <w:tab/>
        <w:tab/>
        <w:t>dodavatel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06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stavecseseznamemChar" w:customStyle="1">
    <w:name w:val="Odstavec se seznamem Char"/>
    <w:basedOn w:val="DefaultParagraphFont"/>
    <w:link w:val="ListParagraph"/>
    <w:uiPriority w:val="34"/>
    <w:qFormat/>
    <w:locked/>
    <w:rsid w:val="00fd0613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fd061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link w:val="OdstavecseseznamemChar"/>
    <w:uiPriority w:val="34"/>
    <w:qFormat/>
    <w:rsid w:val="00fd061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LibreOffice/7.5.7.1$Windows_X86_64 LibreOffice_project/47eb0cf7efbacdee9b19ae25d6752381ede23126</Application>
  <AppVersion>15.0000</AppVersion>
  <Pages>3</Pages>
  <Words>449</Words>
  <Characters>2440</Characters>
  <CharactersWithSpaces>2868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2022-03-22T10:12:00Z</dcterms:created>
  <dc:creator>Šmíd Jan</dc:creator>
  <dc:description/>
  <dc:language>cs-CZ</dc:language>
  <cp:lastModifiedBy/>
  <cp:lastPrinted>2024-01-26T13:05:27Z</cp:lastPrinted>
  <dcterms:modified xsi:type="dcterms:W3CDTF">2024-03-14T13:54:20Z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