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14:paraId="042B4B4A" w14:textId="77777777" w:rsidTr="00D05992">
        <w:trPr>
          <w:trHeight w:val="708"/>
        </w:trPr>
        <w:tc>
          <w:tcPr>
            <w:tcW w:w="9062" w:type="dxa"/>
            <w:gridSpan w:val="2"/>
          </w:tcPr>
          <w:p w14:paraId="68619F5B" w14:textId="0A42101F" w:rsidR="00090DEE" w:rsidRPr="00B232D4" w:rsidRDefault="00D05992" w:rsidP="00DF0686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>č. :</w:t>
            </w:r>
            <w:proofErr w:type="gramEnd"/>
            <w:r w:rsidR="00B232D4">
              <w:rPr>
                <w:b/>
                <w:sz w:val="32"/>
                <w:szCs w:val="32"/>
              </w:rPr>
              <w:t xml:space="preserve">   </w:t>
            </w:r>
            <w:r w:rsidR="00F558CA">
              <w:rPr>
                <w:b/>
                <w:sz w:val="32"/>
                <w:szCs w:val="32"/>
              </w:rPr>
              <w:t>4</w:t>
            </w:r>
            <w:r w:rsidR="00ED4E60">
              <w:rPr>
                <w:b/>
                <w:sz w:val="32"/>
                <w:szCs w:val="32"/>
              </w:rPr>
              <w:t>/2</w:t>
            </w:r>
            <w:r w:rsidR="00F558CA">
              <w:rPr>
                <w:b/>
                <w:sz w:val="32"/>
                <w:szCs w:val="32"/>
              </w:rPr>
              <w:t>4</w:t>
            </w:r>
          </w:p>
        </w:tc>
      </w:tr>
      <w:tr w:rsidR="00090DEE" w14:paraId="39784BAB" w14:textId="77777777" w:rsidTr="00090DEE">
        <w:trPr>
          <w:trHeight w:val="1545"/>
        </w:trPr>
        <w:tc>
          <w:tcPr>
            <w:tcW w:w="4531" w:type="dxa"/>
          </w:tcPr>
          <w:p w14:paraId="0BF41893" w14:textId="77777777"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14:paraId="2E5F65D8" w14:textId="77777777"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14:paraId="1CD2C9EA" w14:textId="77777777"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14:paraId="5D98E38F" w14:textId="77777777"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14:paraId="4D5EBEB6" w14:textId="77777777"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14:paraId="46C73D2F" w14:textId="77777777"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14:paraId="64831195" w14:textId="77777777"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13467559" w14:textId="77777777"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14:paraId="1110803F" w14:textId="77777777" w:rsidR="001805BE" w:rsidRDefault="00ED4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Zdeněk Vídeňský</w:t>
            </w:r>
          </w:p>
          <w:p w14:paraId="4114AB1B" w14:textId="77777777" w:rsidR="00ED4E60" w:rsidRDefault="00ED4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Podolská 1045/64</w:t>
            </w:r>
          </w:p>
          <w:p w14:paraId="50F509D1" w14:textId="77777777" w:rsidR="00ED4E60" w:rsidRDefault="00ED4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14700 Praha 4</w:t>
            </w:r>
          </w:p>
          <w:p w14:paraId="63867D0D" w14:textId="77777777" w:rsidR="00ED4E60" w:rsidRPr="00876436" w:rsidRDefault="00ED4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18945058</w:t>
            </w:r>
          </w:p>
        </w:tc>
      </w:tr>
      <w:tr w:rsidR="00090DEE" w14:paraId="5CCEB0DF" w14:textId="77777777" w:rsidTr="000E7FF0">
        <w:trPr>
          <w:trHeight w:val="4394"/>
        </w:trPr>
        <w:tc>
          <w:tcPr>
            <w:tcW w:w="9062" w:type="dxa"/>
            <w:gridSpan w:val="2"/>
          </w:tcPr>
          <w:p w14:paraId="3090D7AF" w14:textId="77777777" w:rsidR="000E7FF0" w:rsidRDefault="00876436">
            <w:pPr>
              <w:rPr>
                <w:sz w:val="28"/>
                <w:szCs w:val="28"/>
              </w:rPr>
            </w:pPr>
            <w:r w:rsidRPr="00ED4E60">
              <w:rPr>
                <w:sz w:val="28"/>
                <w:szCs w:val="28"/>
              </w:rPr>
              <w:t xml:space="preserve">Předmět </w:t>
            </w:r>
            <w:proofErr w:type="gramStart"/>
            <w:r w:rsidRPr="00ED4E60">
              <w:rPr>
                <w:sz w:val="28"/>
                <w:szCs w:val="28"/>
              </w:rPr>
              <w:t>objednávky :</w:t>
            </w:r>
            <w:proofErr w:type="gramEnd"/>
          </w:p>
          <w:p w14:paraId="0E55F0AF" w14:textId="49ADEE03" w:rsidR="001805BE" w:rsidRPr="00ED4E60" w:rsidRDefault="001805BE">
            <w:pPr>
              <w:rPr>
                <w:sz w:val="28"/>
                <w:szCs w:val="28"/>
              </w:rPr>
            </w:pPr>
            <w:r w:rsidRPr="00ED4E60">
              <w:rPr>
                <w:sz w:val="28"/>
                <w:szCs w:val="28"/>
              </w:rPr>
              <w:t xml:space="preserve"> </w:t>
            </w:r>
          </w:p>
          <w:p w14:paraId="5813F9AE" w14:textId="521E2482" w:rsidR="00F558CA" w:rsidRDefault="00F558CA" w:rsidP="00521A48">
            <w:pPr>
              <w:rPr>
                <w:sz w:val="24"/>
                <w:szCs w:val="24"/>
              </w:rPr>
            </w:pPr>
            <w:r w:rsidRPr="001078BA">
              <w:rPr>
                <w:sz w:val="24"/>
                <w:szCs w:val="24"/>
                <w:u w:val="single"/>
              </w:rPr>
              <w:t>Oprava terasy v MŠ.</w:t>
            </w:r>
            <w:r>
              <w:rPr>
                <w:sz w:val="24"/>
                <w:szCs w:val="24"/>
              </w:rPr>
              <w:t xml:space="preserve"> Zednické práce porušených schodů při vchodu </w:t>
            </w:r>
            <w:r w:rsidR="00E72FB9">
              <w:rPr>
                <w:sz w:val="24"/>
                <w:szCs w:val="24"/>
              </w:rPr>
              <w:t>na terasu</w:t>
            </w:r>
            <w:r w:rsidR="001078BA">
              <w:rPr>
                <w:sz w:val="24"/>
                <w:szCs w:val="24"/>
              </w:rPr>
              <w:t xml:space="preserve"> (demontáž dlažby schodiště, penetrace, ošalování podstupnic, vylití betonu a srovnání do tvaru schodiště, osazení rohu lištami, perlinkou, přetažení hrubou strukturou, oprava schodiště u školy, očištění dlažby)</w:t>
            </w:r>
            <w:r w:rsidR="00E72FB9">
              <w:rPr>
                <w:sz w:val="24"/>
                <w:szCs w:val="24"/>
              </w:rPr>
              <w:t xml:space="preserve">, oprava ohraničení mezi terasou a zahrádkou na terase (vysekání zpuchřelých </w:t>
            </w:r>
            <w:r w:rsidR="001078BA">
              <w:rPr>
                <w:sz w:val="24"/>
                <w:szCs w:val="24"/>
              </w:rPr>
              <w:t>cihel</w:t>
            </w:r>
            <w:r w:rsidR="00E72FB9">
              <w:rPr>
                <w:sz w:val="24"/>
                <w:szCs w:val="24"/>
              </w:rPr>
              <w:t>, penetrace, aplikace cementové mazaniny, perlinky, broušení, penetrační nátěr a barva). Drobné zednické opravy opadaných zdí (oškrabání špatných omítek, aplikace penetračního nátěru, štuk, penetrace, a barva).</w:t>
            </w:r>
          </w:p>
          <w:p w14:paraId="24E8E158" w14:textId="3DD192B8" w:rsidR="00E72FB9" w:rsidRDefault="00E72FB9" w:rsidP="00521A48">
            <w:pPr>
              <w:rPr>
                <w:sz w:val="24"/>
                <w:szCs w:val="24"/>
              </w:rPr>
            </w:pPr>
            <w:r w:rsidRPr="001078BA">
              <w:rPr>
                <w:sz w:val="24"/>
                <w:szCs w:val="24"/>
                <w:u w:val="single"/>
              </w:rPr>
              <w:t>Oprava dvorku v MŠ.</w:t>
            </w:r>
            <w:r>
              <w:rPr>
                <w:sz w:val="24"/>
                <w:szCs w:val="24"/>
              </w:rPr>
              <w:t xml:space="preserve"> Zednické práce porušené zídky na levé straně vlivem deště</w:t>
            </w:r>
            <w:r w:rsidR="001078BA">
              <w:rPr>
                <w:sz w:val="24"/>
                <w:szCs w:val="24"/>
              </w:rPr>
              <w:t xml:space="preserve"> (oprava části zdi, vysekání zpuchřelých cihel, penetrace, aplikace cementovou mazaninou, perlinka, přebroušení, penetrační nátěr, oprava omítky boční stěny, oškrabání, štukování, penetrace, barva).</w:t>
            </w:r>
          </w:p>
          <w:p w14:paraId="3EB264B8" w14:textId="61D7E510" w:rsidR="00521A48" w:rsidRPr="00ED4E60" w:rsidRDefault="001078BA" w:rsidP="000E7FF0">
            <w:pPr>
              <w:rPr>
                <w:sz w:val="28"/>
                <w:szCs w:val="28"/>
              </w:rPr>
            </w:pPr>
            <w:r w:rsidRPr="00D6212C">
              <w:rPr>
                <w:sz w:val="24"/>
                <w:szCs w:val="24"/>
              </w:rPr>
              <w:t>Doprava materiálu, přesun stavebních hmot, odvoz sutě a úklid.</w:t>
            </w:r>
          </w:p>
        </w:tc>
      </w:tr>
      <w:tr w:rsidR="00090DEE" w14:paraId="73749218" w14:textId="77777777" w:rsidTr="00090DEE">
        <w:trPr>
          <w:trHeight w:val="837"/>
        </w:trPr>
        <w:tc>
          <w:tcPr>
            <w:tcW w:w="4531" w:type="dxa"/>
          </w:tcPr>
          <w:p w14:paraId="0064468A" w14:textId="33D0E90C" w:rsidR="00090DE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</w:t>
            </w:r>
            <w:proofErr w:type="gramStart"/>
            <w:r>
              <w:rPr>
                <w:b/>
                <w:sz w:val="24"/>
                <w:szCs w:val="24"/>
              </w:rPr>
              <w:t>termín)  plnění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 w:rsidR="00521A48">
              <w:rPr>
                <w:sz w:val="24"/>
                <w:szCs w:val="24"/>
              </w:rPr>
              <w:t>4-6/2024</w:t>
            </w:r>
          </w:p>
        </w:tc>
        <w:tc>
          <w:tcPr>
            <w:tcW w:w="4531" w:type="dxa"/>
          </w:tcPr>
          <w:p w14:paraId="21F2C259" w14:textId="4B2D8E40"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="00521A48">
              <w:rPr>
                <w:sz w:val="24"/>
                <w:szCs w:val="24"/>
              </w:rPr>
              <w:t xml:space="preserve">138 800,- </w:t>
            </w:r>
            <w:r w:rsidR="00D6212C">
              <w:rPr>
                <w:sz w:val="24"/>
                <w:szCs w:val="24"/>
              </w:rPr>
              <w:t>Kč</w:t>
            </w:r>
          </w:p>
          <w:p w14:paraId="79169C3C" w14:textId="77777777"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14:paraId="12D5E7D8" w14:textId="77777777" w:rsidTr="00090DEE">
        <w:trPr>
          <w:trHeight w:val="1983"/>
        </w:trPr>
        <w:tc>
          <w:tcPr>
            <w:tcW w:w="9062" w:type="dxa"/>
            <w:gridSpan w:val="2"/>
          </w:tcPr>
          <w:p w14:paraId="5A159CED" w14:textId="77777777"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14:paraId="0A3213D5" w14:textId="77777777" w:rsidR="006603D4" w:rsidRDefault="006603D4">
            <w:r>
              <w:t>1) Přijetím této objednávky dodavatel výslovně souhlasí s tím, aby byl celý text objednávky</w:t>
            </w:r>
          </w:p>
          <w:p w14:paraId="3E2F7CCA" w14:textId="77777777" w:rsidR="006603D4" w:rsidRDefault="006603D4">
            <w:r>
              <w:t xml:space="preserve">     a veškeré skutečnosti v ní uvedené ze strany ZŠ a MŠ J. Seiferta zveřejněny a to včetně výše</w:t>
            </w:r>
          </w:p>
          <w:p w14:paraId="3ED323E1" w14:textId="77777777" w:rsidR="006603D4" w:rsidRDefault="006603D4">
            <w:r>
              <w:t xml:space="preserve">     ceny, způsobu, místa a času plnění předmětu objednávky.</w:t>
            </w:r>
          </w:p>
          <w:p w14:paraId="4514480E" w14:textId="77777777" w:rsidR="006603D4" w:rsidRDefault="006603D4">
            <w:r>
              <w:t>2) Lhůta k přijetí této objednávky je 14 dnů od jejího vyhotovení.</w:t>
            </w:r>
          </w:p>
          <w:p w14:paraId="361D0858" w14:textId="77777777"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14:paraId="13A0A962" w14:textId="77777777" w:rsidTr="00090DEE">
        <w:trPr>
          <w:trHeight w:val="1118"/>
        </w:trPr>
        <w:tc>
          <w:tcPr>
            <w:tcW w:w="4531" w:type="dxa"/>
          </w:tcPr>
          <w:p w14:paraId="332C1513" w14:textId="77777777"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14:paraId="3D3137F2" w14:textId="77777777"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14:paraId="243C01AD" w14:textId="77777777"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14:paraId="2D191D9E" w14:textId="77777777"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14:paraId="37921316" w14:textId="77777777"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14:paraId="79F300EA" w14:textId="77777777"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14:paraId="7A770D9C" w14:textId="77777777"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14:paraId="44521C92" w14:textId="77777777"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14:paraId="1D1EF378" w14:textId="77777777" w:rsidR="00130DDF" w:rsidRDefault="00130DDF" w:rsidP="0013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Zdeněk Vídeňský</w:t>
            </w:r>
          </w:p>
          <w:p w14:paraId="476F01AF" w14:textId="77777777" w:rsidR="00130DDF" w:rsidRDefault="00130DDF" w:rsidP="0013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Podolská 1045/64</w:t>
            </w:r>
          </w:p>
          <w:p w14:paraId="08A06E2B" w14:textId="77777777" w:rsidR="00130DDF" w:rsidRDefault="00130DDF" w:rsidP="0013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14700 Praha 4</w:t>
            </w:r>
          </w:p>
          <w:p w14:paraId="0DAF2810" w14:textId="77777777" w:rsidR="001805BE" w:rsidRPr="00D30A85" w:rsidRDefault="00130DDF" w:rsidP="00130DDF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IČ: 18945058</w:t>
            </w:r>
          </w:p>
        </w:tc>
      </w:tr>
      <w:tr w:rsidR="00090DEE" w14:paraId="49C21028" w14:textId="77777777" w:rsidTr="005814BD">
        <w:trPr>
          <w:trHeight w:val="1500"/>
        </w:trPr>
        <w:tc>
          <w:tcPr>
            <w:tcW w:w="9062" w:type="dxa"/>
            <w:gridSpan w:val="2"/>
          </w:tcPr>
          <w:p w14:paraId="158ED797" w14:textId="77777777" w:rsidR="00090DEE" w:rsidRDefault="00090DEE">
            <w:pPr>
              <w:rPr>
                <w:b/>
              </w:rPr>
            </w:pPr>
          </w:p>
          <w:p w14:paraId="23F17E2B" w14:textId="1079F7EA"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>dne :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 w:rsidR="00F558CA">
              <w:rPr>
                <w:sz w:val="24"/>
                <w:szCs w:val="24"/>
              </w:rPr>
              <w:t>25</w:t>
            </w:r>
            <w:r w:rsidR="00130DDF">
              <w:rPr>
                <w:sz w:val="24"/>
                <w:szCs w:val="24"/>
              </w:rPr>
              <w:t>.</w:t>
            </w:r>
            <w:r w:rsidR="00F558CA">
              <w:rPr>
                <w:sz w:val="24"/>
                <w:szCs w:val="24"/>
              </w:rPr>
              <w:t>3</w:t>
            </w:r>
            <w:r w:rsidR="00130DDF">
              <w:rPr>
                <w:sz w:val="24"/>
                <w:szCs w:val="24"/>
              </w:rPr>
              <w:t>.202</w:t>
            </w:r>
            <w:r w:rsidR="00F558C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    </w:t>
            </w:r>
            <w:r w:rsidR="00DA268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          Mgr. Marie Suchá</w:t>
            </w:r>
          </w:p>
          <w:p w14:paraId="028207F3" w14:textId="77777777"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14:paraId="51779DF6" w14:textId="77777777" w:rsidR="00187AFD" w:rsidRDefault="00187AFD" w:rsidP="006A3574">
            <w:pPr>
              <w:rPr>
                <w:sz w:val="24"/>
                <w:szCs w:val="24"/>
              </w:rPr>
            </w:pPr>
          </w:p>
          <w:p w14:paraId="74F3D868" w14:textId="77777777"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14:paraId="34F2AA78" w14:textId="77777777"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B7"/>
    <w:rsid w:val="00020B8B"/>
    <w:rsid w:val="00054056"/>
    <w:rsid w:val="00090DEE"/>
    <w:rsid w:val="000E7FF0"/>
    <w:rsid w:val="000F09AF"/>
    <w:rsid w:val="001078BA"/>
    <w:rsid w:val="00130DDF"/>
    <w:rsid w:val="001805BE"/>
    <w:rsid w:val="00187AFD"/>
    <w:rsid w:val="001F5921"/>
    <w:rsid w:val="002B3560"/>
    <w:rsid w:val="00497668"/>
    <w:rsid w:val="00521A48"/>
    <w:rsid w:val="005814BD"/>
    <w:rsid w:val="006603D4"/>
    <w:rsid w:val="006A3574"/>
    <w:rsid w:val="00876436"/>
    <w:rsid w:val="00930762"/>
    <w:rsid w:val="00B232D4"/>
    <w:rsid w:val="00D05992"/>
    <w:rsid w:val="00D30A85"/>
    <w:rsid w:val="00D6212C"/>
    <w:rsid w:val="00DA268E"/>
    <w:rsid w:val="00DF0686"/>
    <w:rsid w:val="00E72FB9"/>
    <w:rsid w:val="00ED4E60"/>
    <w:rsid w:val="00F558CA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7768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Fucikovska</cp:lastModifiedBy>
  <cp:revision>2</cp:revision>
  <cp:lastPrinted>2021-08-13T10:35:00Z</cp:lastPrinted>
  <dcterms:created xsi:type="dcterms:W3CDTF">2024-03-25T10:01:00Z</dcterms:created>
  <dcterms:modified xsi:type="dcterms:W3CDTF">2024-03-25T10:01:00Z</dcterms:modified>
</cp:coreProperties>
</file>