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9308F" w14:textId="77777777" w:rsidR="006D3FF2" w:rsidRDefault="006D3FF2" w:rsidP="001A5C8D">
      <w:pPr>
        <w:ind w:right="567"/>
      </w:pPr>
    </w:p>
    <w:p w14:paraId="3928BE9C" w14:textId="77777777" w:rsidR="004C1AA8" w:rsidRDefault="004C1AA8" w:rsidP="001A5C8D">
      <w:pPr>
        <w:ind w:right="567"/>
      </w:pPr>
    </w:p>
    <w:p w14:paraId="3EB403C2" w14:textId="77777777" w:rsidR="00726A82" w:rsidRDefault="00726A82" w:rsidP="004C1AA8"/>
    <w:p w14:paraId="5B0BF754" w14:textId="77777777" w:rsidR="002B330C" w:rsidRPr="001D3685" w:rsidRDefault="002B330C" w:rsidP="002B330C">
      <w:pPr>
        <w:pStyle w:val="CE-HeadlineTitle"/>
        <w:rPr>
          <w:rFonts w:ascii="Arial" w:hAnsi="Arial" w:cs="Arial"/>
          <w:b/>
          <w:color w:val="auto"/>
          <w:sz w:val="28"/>
          <w:szCs w:val="28"/>
        </w:rPr>
      </w:pPr>
      <w:r w:rsidRPr="001D3685">
        <w:rPr>
          <w:rFonts w:ascii="Arial" w:hAnsi="Arial" w:cs="Arial"/>
          <w:b/>
          <w:color w:val="auto"/>
          <w:sz w:val="28"/>
          <w:szCs w:val="28"/>
        </w:rPr>
        <w:t xml:space="preserve">smlouva </w:t>
      </w:r>
      <w:bookmarkStart w:id="0" w:name="_GoBack"/>
      <w:bookmarkEnd w:id="0"/>
      <w:r w:rsidRPr="001D3685">
        <w:rPr>
          <w:rFonts w:ascii="Arial" w:hAnsi="Arial" w:cs="Arial"/>
          <w:b/>
          <w:color w:val="auto"/>
          <w:sz w:val="28"/>
          <w:szCs w:val="28"/>
        </w:rPr>
        <w:t>o dílo</w:t>
      </w:r>
    </w:p>
    <w:p w14:paraId="751C4534" w14:textId="77777777" w:rsidR="002B330C" w:rsidRPr="001D3685" w:rsidRDefault="002B330C" w:rsidP="002B330C">
      <w:pPr>
        <w:pStyle w:val="CE-HeadlineSubtitle"/>
        <w:rPr>
          <w:rFonts w:ascii="Arial" w:hAnsi="Arial" w:cs="Arial"/>
          <w:color w:val="auto"/>
          <w:sz w:val="24"/>
          <w:szCs w:val="24"/>
        </w:rPr>
      </w:pPr>
      <w:r w:rsidRPr="001D3685">
        <w:rPr>
          <w:rFonts w:ascii="Arial" w:hAnsi="Arial" w:cs="Arial"/>
          <w:color w:val="auto"/>
          <w:sz w:val="24"/>
          <w:szCs w:val="24"/>
        </w:rPr>
        <w:t>(dle § 2586 a násl. zákona č. 89/2012 Sb., občanský zákoník, ve znění pozdějších předpisů (dále jen „OZ“))</w:t>
      </w:r>
    </w:p>
    <w:p w14:paraId="5897C71D" w14:textId="77777777" w:rsidR="002B330C" w:rsidRPr="001D3685" w:rsidRDefault="002B330C" w:rsidP="002B330C">
      <w:pPr>
        <w:pStyle w:val="CE-Headline1"/>
        <w:numPr>
          <w:ilvl w:val="0"/>
          <w:numId w:val="0"/>
        </w:numPr>
        <w:rPr>
          <w:rFonts w:ascii="Arial" w:hAnsi="Arial" w:cs="Arial"/>
          <w:color w:val="auto"/>
          <w:sz w:val="22"/>
          <w:szCs w:val="22"/>
        </w:rPr>
      </w:pPr>
    </w:p>
    <w:p w14:paraId="51BE7AAD" w14:textId="77777777" w:rsidR="002B330C" w:rsidRPr="001D3685" w:rsidRDefault="002B330C" w:rsidP="002B330C">
      <w:pPr>
        <w:pStyle w:val="CE-Headline1"/>
        <w:numPr>
          <w:ilvl w:val="0"/>
          <w:numId w:val="0"/>
        </w:numPr>
        <w:rPr>
          <w:rFonts w:ascii="Arial" w:hAnsi="Arial" w:cs="Arial"/>
          <w:color w:val="auto"/>
          <w:sz w:val="24"/>
          <w:szCs w:val="24"/>
        </w:rPr>
      </w:pPr>
      <w:r w:rsidRPr="001D3685">
        <w:rPr>
          <w:rFonts w:ascii="Arial" w:hAnsi="Arial" w:cs="Arial"/>
          <w:color w:val="auto"/>
          <w:sz w:val="24"/>
          <w:szCs w:val="24"/>
        </w:rPr>
        <w:t>Smluvní strany:</w:t>
      </w:r>
    </w:p>
    <w:p w14:paraId="13752235" w14:textId="77777777" w:rsidR="002B330C" w:rsidRPr="001D3685" w:rsidRDefault="002B330C" w:rsidP="002B330C">
      <w:pPr>
        <w:pStyle w:val="CE-StandardText"/>
        <w:spacing w:line="240" w:lineRule="auto"/>
        <w:rPr>
          <w:rFonts w:ascii="Arial" w:hAnsi="Arial" w:cs="Arial"/>
          <w:b/>
          <w:sz w:val="22"/>
          <w:szCs w:val="22"/>
          <w:lang w:val="cs-CZ"/>
        </w:rPr>
      </w:pPr>
      <w:r w:rsidRPr="001D3685">
        <w:rPr>
          <w:rFonts w:ascii="Arial" w:hAnsi="Arial" w:cs="Arial"/>
          <w:sz w:val="22"/>
          <w:szCs w:val="22"/>
          <w:lang w:val="cs-CZ"/>
        </w:rPr>
        <w:t xml:space="preserve">1. </w:t>
      </w:r>
      <w:r w:rsidRPr="001D3685">
        <w:rPr>
          <w:rFonts w:ascii="Arial" w:hAnsi="Arial" w:cs="Arial"/>
          <w:b/>
          <w:sz w:val="22"/>
          <w:szCs w:val="22"/>
          <w:lang w:val="cs-CZ"/>
        </w:rPr>
        <w:t>Technická univerzita v Liberci</w:t>
      </w:r>
    </w:p>
    <w:p w14:paraId="0DC0EE67" w14:textId="77777777" w:rsidR="002B330C" w:rsidRDefault="002B330C" w:rsidP="002B330C">
      <w:pPr>
        <w:pStyle w:val="CE-StandardText"/>
        <w:spacing w:line="240" w:lineRule="auto"/>
        <w:rPr>
          <w:rFonts w:ascii="Arial" w:hAnsi="Arial" w:cs="Arial"/>
          <w:b/>
          <w:sz w:val="22"/>
          <w:szCs w:val="22"/>
          <w:lang w:val="cs-CZ"/>
        </w:rPr>
      </w:pPr>
      <w:r w:rsidRPr="001D3685">
        <w:rPr>
          <w:rFonts w:ascii="Arial" w:hAnsi="Arial" w:cs="Arial"/>
          <w:b/>
          <w:sz w:val="22"/>
          <w:szCs w:val="22"/>
          <w:lang w:val="cs-CZ"/>
        </w:rPr>
        <w:t xml:space="preserve">Ústav pro </w:t>
      </w:r>
      <w:proofErr w:type="spellStart"/>
      <w:r w:rsidRPr="001D3685">
        <w:rPr>
          <w:rFonts w:ascii="Arial" w:hAnsi="Arial" w:cs="Arial"/>
          <w:b/>
          <w:sz w:val="22"/>
          <w:szCs w:val="22"/>
          <w:lang w:val="cs-CZ"/>
        </w:rPr>
        <w:t>nanomateriály</w:t>
      </w:r>
      <w:proofErr w:type="spellEnd"/>
      <w:r w:rsidRPr="001D3685">
        <w:rPr>
          <w:rFonts w:ascii="Arial" w:hAnsi="Arial" w:cs="Arial"/>
          <w:b/>
          <w:sz w:val="22"/>
          <w:szCs w:val="22"/>
          <w:lang w:val="cs-CZ"/>
        </w:rPr>
        <w:t>, pokročilé technologie a inovace</w:t>
      </w:r>
    </w:p>
    <w:p w14:paraId="3DF9ECBF" w14:textId="77777777" w:rsidR="002B330C" w:rsidRDefault="002B330C" w:rsidP="002B330C">
      <w:pPr>
        <w:pStyle w:val="CE-StandardText"/>
        <w:spacing w:line="240" w:lineRule="auto"/>
        <w:rPr>
          <w:rFonts w:ascii="Arial" w:hAnsi="Arial" w:cs="Arial"/>
          <w:b/>
          <w:sz w:val="22"/>
          <w:szCs w:val="22"/>
          <w:lang w:val="cs-CZ"/>
        </w:rPr>
      </w:pPr>
      <w:r w:rsidRPr="001D3685">
        <w:rPr>
          <w:rFonts w:ascii="Arial" w:hAnsi="Arial" w:cs="Arial"/>
          <w:sz w:val="22"/>
          <w:szCs w:val="22"/>
          <w:lang w:val="cs-CZ"/>
        </w:rPr>
        <w:t>se sídlem v: Studentská 1402/2, 461 17 Liberec</w:t>
      </w:r>
    </w:p>
    <w:p w14:paraId="6EAC00C9" w14:textId="52E5339D" w:rsidR="002B330C" w:rsidRPr="002B330C" w:rsidRDefault="002B330C" w:rsidP="002B330C">
      <w:pPr>
        <w:pStyle w:val="CE-StandardText"/>
        <w:spacing w:line="240" w:lineRule="auto"/>
        <w:rPr>
          <w:rFonts w:ascii="Arial" w:hAnsi="Arial" w:cs="Arial"/>
          <w:b/>
          <w:sz w:val="22"/>
          <w:szCs w:val="22"/>
          <w:lang w:val="cs-CZ"/>
        </w:rPr>
      </w:pPr>
      <w:r w:rsidRPr="001D3685">
        <w:rPr>
          <w:rFonts w:ascii="Arial" w:hAnsi="Arial" w:cs="Arial"/>
          <w:sz w:val="22"/>
          <w:szCs w:val="22"/>
          <w:lang w:val="cs-CZ"/>
        </w:rPr>
        <w:t>IČ: 46747885</w:t>
      </w:r>
    </w:p>
    <w:p w14:paraId="57A71E3F"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DIČ: CZ46747885</w:t>
      </w:r>
    </w:p>
    <w:p w14:paraId="41404136" w14:textId="17A8F2F8"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Bankovní spojení: </w:t>
      </w:r>
      <w:proofErr w:type="spellStart"/>
      <w:r w:rsidR="00705053">
        <w:rPr>
          <w:rFonts w:ascii="Arial" w:hAnsi="Arial" w:cs="Arial"/>
          <w:sz w:val="22"/>
          <w:szCs w:val="22"/>
          <w:lang w:val="cs-CZ"/>
        </w:rPr>
        <w:t>xxx</w:t>
      </w:r>
      <w:proofErr w:type="spellEnd"/>
    </w:p>
    <w:p w14:paraId="591284CA" w14:textId="4B724016"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Účet číslo: </w:t>
      </w:r>
      <w:proofErr w:type="spellStart"/>
      <w:r w:rsidR="00705053">
        <w:rPr>
          <w:rFonts w:ascii="Arial" w:hAnsi="Arial" w:cs="Arial"/>
          <w:sz w:val="22"/>
          <w:szCs w:val="22"/>
          <w:lang w:val="cs-CZ"/>
        </w:rPr>
        <w:t>xxx</w:t>
      </w:r>
      <w:proofErr w:type="spellEnd"/>
      <w:r w:rsidRPr="001D3685">
        <w:rPr>
          <w:rFonts w:ascii="Arial" w:hAnsi="Arial" w:cs="Arial"/>
          <w:sz w:val="22"/>
          <w:szCs w:val="22"/>
          <w:lang w:val="cs-CZ"/>
        </w:rPr>
        <w:t xml:space="preserve">  </w:t>
      </w:r>
    </w:p>
    <w:p w14:paraId="367D20DC"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Zastoupena: prof. Dr. Ing. Miroslavem Černíkem, CSc., ředitelem Ústavu pro </w:t>
      </w:r>
      <w:proofErr w:type="spellStart"/>
      <w:r w:rsidRPr="001D3685">
        <w:rPr>
          <w:rFonts w:ascii="Arial" w:hAnsi="Arial" w:cs="Arial"/>
          <w:sz w:val="22"/>
          <w:szCs w:val="22"/>
          <w:lang w:val="cs-CZ"/>
        </w:rPr>
        <w:t>nanomateriály</w:t>
      </w:r>
      <w:proofErr w:type="spellEnd"/>
      <w:r w:rsidRPr="001D3685">
        <w:rPr>
          <w:rFonts w:ascii="Arial" w:hAnsi="Arial" w:cs="Arial"/>
          <w:sz w:val="22"/>
          <w:szCs w:val="22"/>
          <w:lang w:val="cs-CZ"/>
        </w:rPr>
        <w:t>, pokročilé technologie a inovace</w:t>
      </w:r>
    </w:p>
    <w:p w14:paraId="79626BD7" w14:textId="22ECF6B3"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Osoba odpovědná za smluvní vztah: </w:t>
      </w:r>
      <w:proofErr w:type="spellStart"/>
      <w:r w:rsidR="00705053">
        <w:rPr>
          <w:rFonts w:ascii="Arial" w:hAnsi="Arial" w:cs="Arial"/>
          <w:sz w:val="22"/>
          <w:szCs w:val="22"/>
          <w:lang w:val="cs-CZ"/>
        </w:rPr>
        <w:t>xxx</w:t>
      </w:r>
      <w:proofErr w:type="spellEnd"/>
    </w:p>
    <w:p w14:paraId="4FD001BA" w14:textId="44E0FD0A"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Interní číslo smlouvy: </w:t>
      </w:r>
      <w:r w:rsidR="00F14EF1">
        <w:rPr>
          <w:rFonts w:ascii="Arial" w:hAnsi="Arial" w:cs="Arial"/>
          <w:sz w:val="22"/>
          <w:szCs w:val="22"/>
          <w:lang w:val="cs-CZ"/>
        </w:rPr>
        <w:t>S/CXI/8320/2024/145</w:t>
      </w:r>
      <w:r w:rsidRPr="001D3685">
        <w:rPr>
          <w:rFonts w:ascii="Arial" w:hAnsi="Arial" w:cs="Arial"/>
          <w:sz w:val="22"/>
          <w:szCs w:val="22"/>
          <w:lang w:val="cs-CZ"/>
        </w:rPr>
        <w:t xml:space="preserve">     </w:t>
      </w:r>
    </w:p>
    <w:p w14:paraId="79DF28B0"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(dále jen jako „</w:t>
      </w:r>
      <w:r w:rsidRPr="001D3685">
        <w:rPr>
          <w:rFonts w:ascii="Arial" w:hAnsi="Arial" w:cs="Arial"/>
          <w:b/>
          <w:sz w:val="22"/>
          <w:szCs w:val="22"/>
          <w:lang w:val="cs-CZ"/>
        </w:rPr>
        <w:t>objednatel</w:t>
      </w:r>
      <w:r w:rsidRPr="001D3685">
        <w:rPr>
          <w:rFonts w:ascii="Arial" w:hAnsi="Arial" w:cs="Arial"/>
          <w:sz w:val="22"/>
          <w:szCs w:val="22"/>
          <w:lang w:val="cs-CZ"/>
        </w:rPr>
        <w:t xml:space="preserve">“) </w:t>
      </w:r>
    </w:p>
    <w:p w14:paraId="0128EC44" w14:textId="77777777" w:rsidR="002B330C" w:rsidRPr="001D3685" w:rsidRDefault="002B330C" w:rsidP="002B330C">
      <w:pPr>
        <w:pStyle w:val="CE-StandardText"/>
        <w:spacing w:line="240" w:lineRule="auto"/>
        <w:rPr>
          <w:rFonts w:ascii="Arial" w:hAnsi="Arial" w:cs="Arial"/>
          <w:sz w:val="22"/>
          <w:szCs w:val="22"/>
          <w:lang w:val="cs-CZ"/>
        </w:rPr>
      </w:pPr>
    </w:p>
    <w:p w14:paraId="19FC97CA"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a</w:t>
      </w:r>
    </w:p>
    <w:p w14:paraId="0A57E4DF" w14:textId="77777777" w:rsidR="002B330C" w:rsidRPr="001D3685" w:rsidRDefault="002B330C" w:rsidP="002B330C">
      <w:pPr>
        <w:pStyle w:val="CE-StandardText"/>
        <w:spacing w:line="240" w:lineRule="auto"/>
        <w:rPr>
          <w:rFonts w:ascii="Arial" w:hAnsi="Arial" w:cs="Arial"/>
          <w:sz w:val="22"/>
          <w:szCs w:val="22"/>
          <w:lang w:val="cs-CZ"/>
        </w:rPr>
      </w:pPr>
    </w:p>
    <w:p w14:paraId="68F3FEBC"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2. </w:t>
      </w:r>
      <w:r w:rsidRPr="001D3685">
        <w:rPr>
          <w:rFonts w:ascii="Arial" w:hAnsi="Arial" w:cs="Arial"/>
          <w:b/>
          <w:sz w:val="22"/>
          <w:szCs w:val="22"/>
          <w:lang w:val="cs-CZ"/>
        </w:rPr>
        <w:t>RTM plus produkce s.r.o.</w:t>
      </w:r>
    </w:p>
    <w:p w14:paraId="738071EF"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se sídlem v: Mrštíkova 399/</w:t>
      </w:r>
      <w:proofErr w:type="gramStart"/>
      <w:r w:rsidRPr="001D3685">
        <w:rPr>
          <w:rFonts w:ascii="Arial" w:hAnsi="Arial" w:cs="Arial"/>
          <w:sz w:val="22"/>
          <w:szCs w:val="22"/>
          <w:lang w:val="cs-CZ"/>
        </w:rPr>
        <w:t>2a</w:t>
      </w:r>
      <w:proofErr w:type="gramEnd"/>
      <w:r w:rsidRPr="001D3685">
        <w:rPr>
          <w:rFonts w:ascii="Arial" w:hAnsi="Arial" w:cs="Arial"/>
          <w:sz w:val="22"/>
          <w:szCs w:val="22"/>
          <w:lang w:val="cs-CZ"/>
        </w:rPr>
        <w:t>, 460 07 Liberec</w:t>
      </w:r>
    </w:p>
    <w:p w14:paraId="219FDB1B"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zapsaná: v obchodním rejstříku vedeném Krajským soudem v Ústí nad Labem,</w:t>
      </w:r>
    </w:p>
    <w:p w14:paraId="0CA56943"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    </w:t>
      </w:r>
      <w:proofErr w:type="spellStart"/>
      <w:r w:rsidRPr="001D3685">
        <w:rPr>
          <w:rFonts w:ascii="Arial" w:hAnsi="Arial" w:cs="Arial"/>
          <w:sz w:val="22"/>
          <w:szCs w:val="22"/>
          <w:lang w:val="cs-CZ"/>
        </w:rPr>
        <w:t>sp</w:t>
      </w:r>
      <w:proofErr w:type="spellEnd"/>
      <w:r w:rsidRPr="001D3685">
        <w:rPr>
          <w:rFonts w:ascii="Arial" w:hAnsi="Arial" w:cs="Arial"/>
          <w:sz w:val="22"/>
          <w:szCs w:val="22"/>
          <w:lang w:val="cs-CZ"/>
        </w:rPr>
        <w:t>. zn. C 43402</w:t>
      </w:r>
    </w:p>
    <w:p w14:paraId="40C3E9A2"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IČ: 08031789</w:t>
      </w:r>
    </w:p>
    <w:p w14:paraId="36E6D1D4"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DIČ: CZ08031789</w:t>
      </w:r>
    </w:p>
    <w:p w14:paraId="500C9405" w14:textId="33325092"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č. </w:t>
      </w:r>
      <w:proofErr w:type="spellStart"/>
      <w:r w:rsidRPr="001D3685">
        <w:rPr>
          <w:rFonts w:ascii="Arial" w:hAnsi="Arial" w:cs="Arial"/>
          <w:sz w:val="22"/>
          <w:szCs w:val="22"/>
          <w:lang w:val="cs-CZ"/>
        </w:rPr>
        <w:t>ú.</w:t>
      </w:r>
      <w:proofErr w:type="spellEnd"/>
      <w:r w:rsidRPr="001D3685">
        <w:rPr>
          <w:rFonts w:ascii="Arial" w:hAnsi="Arial" w:cs="Arial"/>
          <w:sz w:val="22"/>
          <w:szCs w:val="22"/>
          <w:lang w:val="cs-CZ"/>
        </w:rPr>
        <w:t xml:space="preserve">: </w:t>
      </w:r>
      <w:proofErr w:type="spellStart"/>
      <w:r w:rsidR="00705053">
        <w:rPr>
          <w:rFonts w:ascii="Arial" w:hAnsi="Arial" w:cs="Arial"/>
          <w:sz w:val="22"/>
          <w:szCs w:val="22"/>
          <w:lang w:val="cs-CZ"/>
        </w:rPr>
        <w:t>xxx</w:t>
      </w:r>
      <w:proofErr w:type="spellEnd"/>
    </w:p>
    <w:p w14:paraId="0D977423"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Zastoupena: Janem Punčochářem, jednatelem, a Radkem Novákem, jednatelem</w:t>
      </w:r>
    </w:p>
    <w:p w14:paraId="064F20E9"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(dále jen jako „</w:t>
      </w:r>
      <w:r w:rsidRPr="001D3685">
        <w:rPr>
          <w:rFonts w:ascii="Arial" w:hAnsi="Arial" w:cs="Arial"/>
          <w:b/>
          <w:sz w:val="22"/>
          <w:szCs w:val="22"/>
          <w:lang w:val="cs-CZ"/>
        </w:rPr>
        <w:t>zhotovitel</w:t>
      </w:r>
      <w:r w:rsidRPr="001D3685">
        <w:rPr>
          <w:rFonts w:ascii="Arial" w:hAnsi="Arial" w:cs="Arial"/>
          <w:sz w:val="22"/>
          <w:szCs w:val="22"/>
          <w:lang w:val="cs-CZ"/>
        </w:rPr>
        <w:t>“)</w:t>
      </w:r>
    </w:p>
    <w:p w14:paraId="24AE34FB" w14:textId="77777777" w:rsidR="002B330C" w:rsidRPr="001D3685" w:rsidRDefault="002B330C" w:rsidP="002B330C">
      <w:pPr>
        <w:pStyle w:val="CE-StandardText"/>
        <w:spacing w:line="240" w:lineRule="auto"/>
        <w:rPr>
          <w:rFonts w:ascii="Arial" w:hAnsi="Arial" w:cs="Arial"/>
          <w:sz w:val="22"/>
          <w:szCs w:val="22"/>
          <w:lang w:val="cs-CZ"/>
        </w:rPr>
      </w:pPr>
    </w:p>
    <w:p w14:paraId="4A334CB6" w14:textId="77777777" w:rsidR="002B330C" w:rsidRPr="001D3685" w:rsidRDefault="002B330C" w:rsidP="002B330C">
      <w:pPr>
        <w:pStyle w:val="CE-StandardText"/>
        <w:spacing w:line="240" w:lineRule="auto"/>
        <w:rPr>
          <w:rFonts w:ascii="Arial" w:hAnsi="Arial" w:cs="Arial"/>
          <w:sz w:val="22"/>
          <w:szCs w:val="22"/>
          <w:lang w:val="cs-CZ"/>
        </w:rPr>
      </w:pPr>
      <w:r w:rsidRPr="001D3685">
        <w:rPr>
          <w:rFonts w:ascii="Arial" w:hAnsi="Arial" w:cs="Arial"/>
          <w:sz w:val="22"/>
          <w:szCs w:val="22"/>
          <w:lang w:val="cs-CZ"/>
        </w:rPr>
        <w:t>mezi sebou uzavírají následující smlouvu o dílo (dále jen „smlouva“):</w:t>
      </w:r>
    </w:p>
    <w:p w14:paraId="2D12BF8E" w14:textId="77777777" w:rsidR="002B330C" w:rsidRPr="001D3685" w:rsidRDefault="002B330C" w:rsidP="002B330C">
      <w:pPr>
        <w:pStyle w:val="CE-StandardText"/>
        <w:spacing w:line="240" w:lineRule="auto"/>
        <w:rPr>
          <w:rFonts w:ascii="Arial" w:hAnsi="Arial" w:cs="Arial"/>
          <w:sz w:val="22"/>
          <w:szCs w:val="22"/>
          <w:lang w:val="cs-CZ"/>
        </w:rPr>
      </w:pPr>
    </w:p>
    <w:p w14:paraId="434B7178" w14:textId="77777777" w:rsidR="002B330C" w:rsidRPr="001D3685" w:rsidRDefault="002B330C" w:rsidP="002B330C">
      <w:pPr>
        <w:pStyle w:val="CE-StandardText"/>
        <w:spacing w:line="240" w:lineRule="auto"/>
        <w:rPr>
          <w:rFonts w:ascii="Arial" w:hAnsi="Arial" w:cs="Arial"/>
          <w:sz w:val="22"/>
          <w:szCs w:val="22"/>
          <w:lang w:val="cs-CZ"/>
        </w:rPr>
      </w:pPr>
    </w:p>
    <w:p w14:paraId="404CDBFD" w14:textId="77777777" w:rsidR="002B330C" w:rsidRPr="001D3685" w:rsidRDefault="002B330C" w:rsidP="002B330C">
      <w:pPr>
        <w:pStyle w:val="CE-StandardText"/>
        <w:spacing w:line="240" w:lineRule="auto"/>
        <w:rPr>
          <w:rFonts w:ascii="Arial" w:hAnsi="Arial" w:cs="Arial"/>
          <w:sz w:val="22"/>
          <w:szCs w:val="22"/>
          <w:lang w:val="cs-CZ"/>
        </w:rPr>
      </w:pPr>
    </w:p>
    <w:p w14:paraId="5FA0591E" w14:textId="77777777" w:rsidR="002B330C" w:rsidRPr="001D3685" w:rsidRDefault="002B330C" w:rsidP="002B330C">
      <w:pPr>
        <w:pStyle w:val="CE-StandardText"/>
        <w:spacing w:line="240" w:lineRule="auto"/>
        <w:rPr>
          <w:rFonts w:ascii="Arial" w:hAnsi="Arial" w:cs="Arial"/>
          <w:sz w:val="22"/>
          <w:szCs w:val="22"/>
          <w:lang w:val="cs-CZ"/>
        </w:rPr>
      </w:pPr>
    </w:p>
    <w:p w14:paraId="2587B66E" w14:textId="77777777" w:rsidR="002B330C" w:rsidRPr="001D3685" w:rsidRDefault="002B330C" w:rsidP="002B330C">
      <w:pPr>
        <w:numPr>
          <w:ilvl w:val="0"/>
          <w:numId w:val="14"/>
        </w:numPr>
        <w:spacing w:before="0" w:line="240" w:lineRule="auto"/>
        <w:ind w:right="0"/>
        <w:jc w:val="center"/>
        <w:rPr>
          <w:rFonts w:ascii="Arial" w:hAnsi="Arial" w:cs="Arial"/>
          <w:sz w:val="22"/>
          <w:szCs w:val="22"/>
        </w:rPr>
      </w:pPr>
    </w:p>
    <w:p w14:paraId="626E6E54" w14:textId="77777777" w:rsidR="002B330C" w:rsidRPr="001D3685" w:rsidRDefault="002B330C" w:rsidP="002B330C">
      <w:pPr>
        <w:ind w:left="3545"/>
        <w:rPr>
          <w:rFonts w:ascii="Arial" w:hAnsi="Arial" w:cs="Arial"/>
          <w:b/>
          <w:sz w:val="22"/>
          <w:szCs w:val="22"/>
          <w:lang w:val="cs-CZ"/>
        </w:rPr>
      </w:pPr>
      <w:r w:rsidRPr="001D3685">
        <w:rPr>
          <w:rFonts w:ascii="Arial" w:hAnsi="Arial" w:cs="Arial"/>
          <w:b/>
          <w:sz w:val="22"/>
          <w:szCs w:val="22"/>
          <w:lang w:val="cs-CZ"/>
        </w:rPr>
        <w:t>Předmět smlouvy</w:t>
      </w:r>
    </w:p>
    <w:p w14:paraId="418B7A96" w14:textId="77777777" w:rsidR="002B330C" w:rsidRPr="001D3685" w:rsidRDefault="002B330C" w:rsidP="002B330C">
      <w:pPr>
        <w:jc w:val="center"/>
        <w:rPr>
          <w:rFonts w:ascii="Arial" w:hAnsi="Arial" w:cs="Arial"/>
          <w:sz w:val="22"/>
          <w:szCs w:val="22"/>
          <w:lang w:val="cs-CZ"/>
        </w:rPr>
      </w:pPr>
    </w:p>
    <w:p w14:paraId="1EEA9FD1" w14:textId="77777777" w:rsidR="002B330C" w:rsidRPr="001D3685" w:rsidRDefault="002B330C" w:rsidP="00110992">
      <w:pPr>
        <w:pStyle w:val="Zkladntextodsazen"/>
        <w:numPr>
          <w:ilvl w:val="0"/>
          <w:numId w:val="13"/>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Zhotovitel se touto smlouvou zavazuje provést pro objednatele na svůj náklad a na své nebezpečí ve sjednané době toto dílo: </w:t>
      </w:r>
    </w:p>
    <w:p w14:paraId="2A01C7CE" w14:textId="49575105" w:rsidR="002B330C" w:rsidRPr="00501C73" w:rsidRDefault="002B330C" w:rsidP="00110992">
      <w:pPr>
        <w:pStyle w:val="Zkladntextodsazen"/>
        <w:ind w:left="426"/>
        <w:rPr>
          <w:rFonts w:ascii="Arial" w:hAnsi="Arial" w:cs="Arial"/>
          <w:sz w:val="22"/>
          <w:szCs w:val="22"/>
          <w:lang w:val="cs-CZ"/>
        </w:rPr>
      </w:pPr>
      <w:r w:rsidRPr="001D3685">
        <w:rPr>
          <w:rFonts w:ascii="Arial" w:hAnsi="Arial" w:cs="Arial"/>
          <w:sz w:val="22"/>
          <w:szCs w:val="22"/>
          <w:lang w:val="cs-CZ"/>
        </w:rPr>
        <w:t xml:space="preserve">-  video medailonek tvůrčí činnosti Ústavu pro </w:t>
      </w:r>
      <w:proofErr w:type="spellStart"/>
      <w:r w:rsidRPr="001D3685">
        <w:rPr>
          <w:rFonts w:ascii="Arial" w:hAnsi="Arial" w:cs="Arial"/>
          <w:sz w:val="22"/>
          <w:szCs w:val="22"/>
          <w:lang w:val="cs-CZ"/>
        </w:rPr>
        <w:t>nanomateriály</w:t>
      </w:r>
      <w:proofErr w:type="spellEnd"/>
      <w:r w:rsidRPr="001D3685">
        <w:rPr>
          <w:rFonts w:ascii="Arial" w:hAnsi="Arial" w:cs="Arial"/>
          <w:sz w:val="22"/>
          <w:szCs w:val="22"/>
          <w:lang w:val="cs-CZ"/>
        </w:rPr>
        <w:t>, pokročilé technologie a inovace</w:t>
      </w:r>
      <w:r w:rsidR="00B62BC6">
        <w:rPr>
          <w:rFonts w:ascii="Arial" w:hAnsi="Arial" w:cs="Arial"/>
          <w:sz w:val="22"/>
          <w:szCs w:val="22"/>
          <w:lang w:val="cs-CZ"/>
        </w:rPr>
        <w:t xml:space="preserve"> (CXI)</w:t>
      </w:r>
      <w:r w:rsidRPr="001D3685">
        <w:rPr>
          <w:rFonts w:ascii="Arial" w:hAnsi="Arial" w:cs="Arial"/>
          <w:sz w:val="22"/>
          <w:szCs w:val="22"/>
          <w:lang w:val="cs-CZ"/>
        </w:rPr>
        <w:t xml:space="preserve"> TUL </w:t>
      </w:r>
      <w:r>
        <w:rPr>
          <w:rFonts w:ascii="Arial" w:hAnsi="Arial" w:cs="Arial"/>
          <w:sz w:val="22"/>
          <w:szCs w:val="22"/>
          <w:lang w:val="cs-CZ"/>
        </w:rPr>
        <w:t xml:space="preserve">pro </w:t>
      </w:r>
      <w:r w:rsidRPr="00501C73">
        <w:rPr>
          <w:rFonts w:ascii="Arial" w:hAnsi="Arial" w:cs="Arial"/>
          <w:sz w:val="22"/>
          <w:szCs w:val="22"/>
          <w:lang w:val="cs-CZ"/>
        </w:rPr>
        <w:t>projekt „</w:t>
      </w:r>
      <w:r w:rsidR="00B62BC6" w:rsidRPr="00501C73">
        <w:rPr>
          <w:rFonts w:ascii="Arial" w:hAnsi="Arial" w:cs="Arial"/>
          <w:sz w:val="22"/>
          <w:szCs w:val="22"/>
          <w:lang w:val="cs-CZ"/>
        </w:rPr>
        <w:t xml:space="preserve">Hospodaření s vodními zdroji v návštěvnických </w:t>
      </w:r>
      <w:r w:rsidR="00685675" w:rsidRPr="00501C73">
        <w:rPr>
          <w:rFonts w:ascii="Arial" w:hAnsi="Arial" w:cs="Arial"/>
          <w:sz w:val="22"/>
          <w:szCs w:val="22"/>
          <w:lang w:val="cs-CZ"/>
        </w:rPr>
        <w:t>areálech – technologie</w:t>
      </w:r>
      <w:r w:rsidR="00B62BC6" w:rsidRPr="00501C73">
        <w:rPr>
          <w:rFonts w:ascii="Arial" w:hAnsi="Arial" w:cs="Arial"/>
          <w:sz w:val="22"/>
          <w:szCs w:val="22"/>
          <w:lang w:val="cs-CZ"/>
        </w:rPr>
        <w:t xml:space="preserve"> recirkulace vody FIT4USE</w:t>
      </w:r>
      <w:r w:rsidRPr="00501C73">
        <w:rPr>
          <w:rFonts w:ascii="Arial" w:hAnsi="Arial" w:cs="Arial"/>
          <w:sz w:val="22"/>
          <w:szCs w:val="22"/>
          <w:lang w:val="cs-CZ"/>
        </w:rPr>
        <w:t>“ (</w:t>
      </w:r>
      <w:r w:rsidR="00B62BC6" w:rsidRPr="00501C73">
        <w:rPr>
          <w:rFonts w:ascii="Arial" w:hAnsi="Arial" w:cs="Arial"/>
          <w:sz w:val="22"/>
          <w:szCs w:val="22"/>
          <w:lang w:val="cs-CZ"/>
        </w:rPr>
        <w:t>LIFE4ZOO</w:t>
      </w:r>
      <w:r w:rsidRPr="00501C73">
        <w:rPr>
          <w:rFonts w:ascii="Arial" w:hAnsi="Arial" w:cs="Arial"/>
          <w:sz w:val="22"/>
          <w:szCs w:val="22"/>
          <w:lang w:val="cs-CZ"/>
        </w:rPr>
        <w:t xml:space="preserve">), </w:t>
      </w:r>
      <w:proofErr w:type="spellStart"/>
      <w:r w:rsidRPr="00501C73">
        <w:rPr>
          <w:rFonts w:ascii="Arial" w:hAnsi="Arial" w:cs="Arial"/>
          <w:sz w:val="22"/>
          <w:szCs w:val="22"/>
          <w:lang w:val="cs-CZ"/>
        </w:rPr>
        <w:t>reg</w:t>
      </w:r>
      <w:proofErr w:type="spellEnd"/>
      <w:r w:rsidRPr="00501C73">
        <w:rPr>
          <w:rFonts w:ascii="Arial" w:hAnsi="Arial" w:cs="Arial"/>
          <w:sz w:val="22"/>
          <w:szCs w:val="22"/>
          <w:lang w:val="cs-CZ"/>
        </w:rPr>
        <w:t xml:space="preserve">. č. </w:t>
      </w:r>
      <w:r w:rsidR="00B62BC6" w:rsidRPr="00501C73">
        <w:rPr>
          <w:rFonts w:ascii="Arial" w:hAnsi="Arial" w:cs="Arial"/>
          <w:sz w:val="22"/>
          <w:szCs w:val="22"/>
          <w:lang w:val="cs-CZ"/>
        </w:rPr>
        <w:t>101114509</w:t>
      </w:r>
      <w:r w:rsidRPr="00501C73">
        <w:rPr>
          <w:rFonts w:ascii="Arial" w:hAnsi="Arial" w:cs="Arial"/>
          <w:sz w:val="22"/>
          <w:szCs w:val="22"/>
          <w:lang w:val="cs-CZ"/>
        </w:rPr>
        <w:t>,</w:t>
      </w:r>
    </w:p>
    <w:p w14:paraId="215AEA20" w14:textId="77777777" w:rsidR="002B330C" w:rsidRPr="001D3685" w:rsidRDefault="002B330C" w:rsidP="00110992">
      <w:pPr>
        <w:pStyle w:val="Zkladntextodsazen"/>
        <w:ind w:left="426"/>
        <w:rPr>
          <w:rFonts w:ascii="Arial" w:hAnsi="Arial" w:cs="Arial"/>
          <w:sz w:val="22"/>
          <w:szCs w:val="22"/>
          <w:lang w:val="cs-CZ"/>
        </w:rPr>
      </w:pPr>
      <w:r w:rsidRPr="00501C73">
        <w:rPr>
          <w:rFonts w:ascii="Arial" w:hAnsi="Arial" w:cs="Arial"/>
          <w:sz w:val="22"/>
          <w:szCs w:val="22"/>
          <w:lang w:val="cs-CZ"/>
        </w:rPr>
        <w:t>v kvalitě a rozsahu sjednaném touto smlouvou</w:t>
      </w:r>
      <w:r w:rsidRPr="00501C73">
        <w:rPr>
          <w:rFonts w:ascii="Arial" w:hAnsi="Arial" w:cs="Arial"/>
          <w:b/>
          <w:sz w:val="22"/>
          <w:szCs w:val="22"/>
          <w:lang w:val="cs-CZ"/>
        </w:rPr>
        <w:t xml:space="preserve"> </w:t>
      </w:r>
      <w:r w:rsidRPr="00501C73">
        <w:rPr>
          <w:rFonts w:ascii="Arial" w:hAnsi="Arial" w:cs="Arial"/>
          <w:sz w:val="22"/>
          <w:szCs w:val="22"/>
          <w:lang w:val="cs-CZ"/>
        </w:rPr>
        <w:t>(dále jen „</w:t>
      </w:r>
      <w:r w:rsidRPr="00501C73">
        <w:rPr>
          <w:rFonts w:ascii="Arial" w:hAnsi="Arial" w:cs="Arial"/>
          <w:b/>
          <w:sz w:val="22"/>
          <w:szCs w:val="22"/>
          <w:lang w:val="cs-CZ"/>
        </w:rPr>
        <w:t>dílo</w:t>
      </w:r>
      <w:r w:rsidRPr="00501C73">
        <w:rPr>
          <w:rFonts w:ascii="Arial" w:hAnsi="Arial" w:cs="Arial"/>
          <w:sz w:val="22"/>
          <w:szCs w:val="22"/>
          <w:lang w:val="cs-CZ"/>
        </w:rPr>
        <w:t>“)</w:t>
      </w:r>
      <w:r w:rsidRPr="001D3685">
        <w:rPr>
          <w:rFonts w:ascii="Arial" w:hAnsi="Arial" w:cs="Arial"/>
          <w:sz w:val="22"/>
          <w:szCs w:val="22"/>
          <w:lang w:val="cs-CZ"/>
        </w:rPr>
        <w:t xml:space="preserve"> </w:t>
      </w:r>
    </w:p>
    <w:p w14:paraId="7ABDA1F9" w14:textId="54E5FC12" w:rsidR="00110992" w:rsidRDefault="002B330C" w:rsidP="00110992">
      <w:pPr>
        <w:pStyle w:val="Zkladntextodsazen"/>
        <w:ind w:left="426"/>
        <w:rPr>
          <w:rFonts w:ascii="Arial" w:hAnsi="Arial" w:cs="Arial"/>
          <w:sz w:val="22"/>
          <w:szCs w:val="22"/>
          <w:lang w:val="cs-CZ"/>
        </w:rPr>
      </w:pPr>
      <w:r w:rsidRPr="001D3685">
        <w:rPr>
          <w:rFonts w:ascii="Arial" w:hAnsi="Arial" w:cs="Arial"/>
          <w:sz w:val="22"/>
          <w:szCs w:val="22"/>
          <w:lang w:val="cs-CZ"/>
        </w:rPr>
        <w:t xml:space="preserve">a odvysílání videa v televizním vysílání regionální televize TV </w:t>
      </w:r>
      <w:proofErr w:type="spellStart"/>
      <w:r w:rsidRPr="001D3685">
        <w:rPr>
          <w:rFonts w:ascii="Arial" w:hAnsi="Arial" w:cs="Arial"/>
          <w:sz w:val="22"/>
          <w:szCs w:val="22"/>
          <w:lang w:val="cs-CZ"/>
        </w:rPr>
        <w:t>rtm</w:t>
      </w:r>
      <w:proofErr w:type="spellEnd"/>
      <w:r w:rsidRPr="001D3685">
        <w:rPr>
          <w:rFonts w:ascii="Arial" w:hAnsi="Arial" w:cs="Arial"/>
          <w:sz w:val="22"/>
          <w:szCs w:val="22"/>
          <w:lang w:val="cs-CZ"/>
        </w:rPr>
        <w:t>+ v jednom dnu, počátek vysílání po 17.00 h. a následně ve 23 opakováních v pravidelných hodinových rozestupech.</w:t>
      </w:r>
    </w:p>
    <w:p w14:paraId="7DEAB9E4" w14:textId="0D5B0AF6" w:rsidR="00110992" w:rsidRPr="00110992" w:rsidRDefault="00110992" w:rsidP="00110992">
      <w:pPr>
        <w:pStyle w:val="Zkladntextodsazen"/>
        <w:numPr>
          <w:ilvl w:val="0"/>
          <w:numId w:val="13"/>
        </w:numPr>
        <w:spacing w:before="0" w:after="0"/>
        <w:ind w:left="426" w:right="0" w:hanging="426"/>
        <w:rPr>
          <w:rFonts w:ascii="Arial" w:hAnsi="Arial" w:cs="Arial"/>
          <w:sz w:val="22"/>
          <w:szCs w:val="22"/>
          <w:lang w:val="cs-CZ"/>
        </w:rPr>
      </w:pPr>
      <w:r w:rsidRPr="00110992">
        <w:rPr>
          <w:rFonts w:ascii="Arial" w:hAnsi="Arial" w:cs="Arial"/>
          <w:sz w:val="22"/>
          <w:szCs w:val="22"/>
          <w:lang w:val="cs-CZ"/>
        </w:rPr>
        <w:t>Dílo bude</w:t>
      </w:r>
      <w:r>
        <w:rPr>
          <w:rFonts w:ascii="Arial" w:hAnsi="Arial" w:cs="Arial"/>
          <w:sz w:val="22"/>
          <w:szCs w:val="22"/>
          <w:lang w:val="cs-CZ"/>
        </w:rPr>
        <w:t xml:space="preserve"> </w:t>
      </w:r>
      <w:r w:rsidRPr="00110992">
        <w:rPr>
          <w:rFonts w:ascii="Arial" w:hAnsi="Arial" w:cs="Arial"/>
          <w:sz w:val="22"/>
          <w:szCs w:val="22"/>
          <w:lang w:val="cs-CZ"/>
        </w:rPr>
        <w:t>sloužit k následujícímu účelu: prezentaci projektu Life4Zoo, zaměřeného na cirkulární hospodaření s vodou a bude sloužit několika klíčovým účelům:</w:t>
      </w:r>
    </w:p>
    <w:p w14:paraId="30EA5FBB" w14:textId="77777777" w:rsidR="00110992" w:rsidRDefault="00110992" w:rsidP="00110992">
      <w:pPr>
        <w:pStyle w:val="Zkladntextodsazen"/>
        <w:numPr>
          <w:ilvl w:val="0"/>
          <w:numId w:val="17"/>
        </w:numPr>
        <w:spacing w:before="0"/>
        <w:ind w:right="0"/>
        <w:rPr>
          <w:rFonts w:ascii="Arial" w:hAnsi="Arial" w:cs="Arial"/>
          <w:sz w:val="22"/>
          <w:szCs w:val="22"/>
          <w:lang w:val="cs-CZ"/>
        </w:rPr>
      </w:pPr>
      <w:r>
        <w:rPr>
          <w:rFonts w:ascii="Arial" w:hAnsi="Arial" w:cs="Arial"/>
          <w:sz w:val="22"/>
          <w:szCs w:val="22"/>
          <w:lang w:val="cs-CZ"/>
        </w:rPr>
        <w:t>š</w:t>
      </w:r>
      <w:r w:rsidRPr="00110992">
        <w:rPr>
          <w:rFonts w:ascii="Arial" w:hAnsi="Arial" w:cs="Arial"/>
          <w:sz w:val="22"/>
          <w:szCs w:val="22"/>
          <w:lang w:val="cs-CZ"/>
        </w:rPr>
        <w:t xml:space="preserve">íření povědomí o projektu: </w:t>
      </w:r>
      <w:r>
        <w:rPr>
          <w:rFonts w:ascii="Arial" w:hAnsi="Arial" w:cs="Arial"/>
          <w:sz w:val="22"/>
          <w:szCs w:val="22"/>
          <w:lang w:val="cs-CZ"/>
        </w:rPr>
        <w:t>v</w:t>
      </w:r>
      <w:r w:rsidRPr="00110992">
        <w:rPr>
          <w:rFonts w:ascii="Arial" w:hAnsi="Arial" w:cs="Arial"/>
          <w:sz w:val="22"/>
          <w:szCs w:val="22"/>
          <w:lang w:val="cs-CZ"/>
        </w:rPr>
        <w:t>ideo představí cíle a aktivity projektu Life4Zoo široké veřejnosti a odborníkům v oblasti udržitelného hospodaření s vodou. Pomůže zvýšit povědomí o významu efektivního využívání vodních zdrojů a jejich ochrany v zoologických zahradách</w:t>
      </w:r>
      <w:r>
        <w:rPr>
          <w:rFonts w:ascii="Arial" w:hAnsi="Arial" w:cs="Arial"/>
          <w:sz w:val="22"/>
          <w:szCs w:val="22"/>
          <w:lang w:val="cs-CZ"/>
        </w:rPr>
        <w:t>;</w:t>
      </w:r>
    </w:p>
    <w:p w14:paraId="2A67652C" w14:textId="359422A0" w:rsidR="00110992" w:rsidRDefault="00110992" w:rsidP="00110992">
      <w:pPr>
        <w:pStyle w:val="Zkladntextodsazen"/>
        <w:numPr>
          <w:ilvl w:val="0"/>
          <w:numId w:val="17"/>
        </w:numPr>
        <w:spacing w:before="0"/>
        <w:ind w:right="0"/>
        <w:rPr>
          <w:rFonts w:ascii="Arial" w:hAnsi="Arial" w:cs="Arial"/>
          <w:sz w:val="22"/>
          <w:szCs w:val="22"/>
          <w:lang w:val="cs-CZ"/>
        </w:rPr>
      </w:pPr>
      <w:r>
        <w:rPr>
          <w:rFonts w:ascii="Arial" w:hAnsi="Arial" w:cs="Arial"/>
          <w:sz w:val="22"/>
          <w:szCs w:val="22"/>
          <w:lang w:val="cs-CZ"/>
        </w:rPr>
        <w:t>v</w:t>
      </w:r>
      <w:r w:rsidRPr="00110992">
        <w:rPr>
          <w:rFonts w:ascii="Arial" w:hAnsi="Arial" w:cs="Arial"/>
          <w:sz w:val="22"/>
          <w:szCs w:val="22"/>
          <w:lang w:val="cs-CZ"/>
        </w:rPr>
        <w:t xml:space="preserve">zdělávání a inspirace: </w:t>
      </w:r>
      <w:r>
        <w:rPr>
          <w:rFonts w:ascii="Arial" w:hAnsi="Arial" w:cs="Arial"/>
          <w:sz w:val="22"/>
          <w:szCs w:val="22"/>
          <w:lang w:val="cs-CZ"/>
        </w:rPr>
        <w:t>v</w:t>
      </w:r>
      <w:r w:rsidRPr="00110992">
        <w:rPr>
          <w:rFonts w:ascii="Arial" w:hAnsi="Arial" w:cs="Arial"/>
          <w:sz w:val="22"/>
          <w:szCs w:val="22"/>
          <w:lang w:val="cs-CZ"/>
        </w:rPr>
        <w:t xml:space="preserve">ideo bude sloužit jako vzdělávací nástroj, který bude informovat diváky o konkrétních </w:t>
      </w:r>
      <w:r w:rsidR="00354B8A">
        <w:rPr>
          <w:rFonts w:ascii="Arial" w:hAnsi="Arial" w:cs="Arial"/>
          <w:sz w:val="22"/>
          <w:szCs w:val="22"/>
          <w:lang w:val="cs-CZ"/>
        </w:rPr>
        <w:t>cílech</w:t>
      </w:r>
      <w:r w:rsidRPr="00110992">
        <w:rPr>
          <w:rFonts w:ascii="Arial" w:hAnsi="Arial" w:cs="Arial"/>
          <w:sz w:val="22"/>
          <w:szCs w:val="22"/>
          <w:lang w:val="cs-CZ"/>
        </w:rPr>
        <w:t xml:space="preserve"> a metodách, které projekt využívá k dosažení cirkulárního hospodaření s vodou. </w:t>
      </w:r>
      <w:r w:rsidR="00354B8A">
        <w:rPr>
          <w:rFonts w:ascii="Arial" w:hAnsi="Arial" w:cs="Arial"/>
          <w:sz w:val="22"/>
          <w:szCs w:val="22"/>
          <w:lang w:val="cs-CZ"/>
        </w:rPr>
        <w:t>Bude i</w:t>
      </w:r>
      <w:r w:rsidRPr="00110992">
        <w:rPr>
          <w:rFonts w:ascii="Arial" w:hAnsi="Arial" w:cs="Arial"/>
          <w:sz w:val="22"/>
          <w:szCs w:val="22"/>
          <w:lang w:val="cs-CZ"/>
        </w:rPr>
        <w:t>nspir</w:t>
      </w:r>
      <w:r w:rsidR="00354B8A">
        <w:rPr>
          <w:rFonts w:ascii="Arial" w:hAnsi="Arial" w:cs="Arial"/>
          <w:sz w:val="22"/>
          <w:szCs w:val="22"/>
          <w:lang w:val="cs-CZ"/>
        </w:rPr>
        <w:t>ovat</w:t>
      </w:r>
      <w:r w:rsidRPr="00110992">
        <w:rPr>
          <w:rFonts w:ascii="Arial" w:hAnsi="Arial" w:cs="Arial"/>
          <w:sz w:val="22"/>
          <w:szCs w:val="22"/>
          <w:lang w:val="cs-CZ"/>
        </w:rPr>
        <w:t xml:space="preserve"> ostatní organizace a jednotlivce k implementaci podobných udržitelných praktik</w:t>
      </w:r>
      <w:r>
        <w:rPr>
          <w:rFonts w:ascii="Arial" w:hAnsi="Arial" w:cs="Arial"/>
          <w:sz w:val="22"/>
          <w:szCs w:val="22"/>
          <w:lang w:val="cs-CZ"/>
        </w:rPr>
        <w:t>.</w:t>
      </w:r>
    </w:p>
    <w:p w14:paraId="0929E26D" w14:textId="4020B7B8" w:rsidR="00110992" w:rsidRDefault="00110992" w:rsidP="00110992">
      <w:pPr>
        <w:pStyle w:val="Zkladntextodsazen"/>
        <w:spacing w:before="0" w:after="0"/>
        <w:ind w:left="426" w:right="0"/>
        <w:rPr>
          <w:rFonts w:ascii="Arial" w:hAnsi="Arial" w:cs="Arial"/>
          <w:sz w:val="22"/>
          <w:szCs w:val="22"/>
          <w:lang w:val="cs-CZ"/>
        </w:rPr>
      </w:pPr>
      <w:r w:rsidRPr="00110992">
        <w:rPr>
          <w:rFonts w:ascii="Arial" w:hAnsi="Arial" w:cs="Arial"/>
          <w:sz w:val="22"/>
          <w:szCs w:val="22"/>
          <w:lang w:val="cs-CZ"/>
        </w:rPr>
        <w:t xml:space="preserve">Komunikační kampaň bude využita v rámci všech komunikačních kanálů, tj. sociálních sítí, webových stránek, Dne otevřených dveří, </w:t>
      </w:r>
      <w:r>
        <w:rPr>
          <w:rFonts w:ascii="Arial" w:hAnsi="Arial" w:cs="Arial"/>
          <w:sz w:val="22"/>
          <w:szCs w:val="22"/>
          <w:lang w:val="cs-CZ"/>
        </w:rPr>
        <w:t>Noci vědců</w:t>
      </w:r>
      <w:r w:rsidRPr="00110992">
        <w:rPr>
          <w:rFonts w:ascii="Arial" w:hAnsi="Arial" w:cs="Arial"/>
          <w:sz w:val="22"/>
          <w:szCs w:val="22"/>
          <w:lang w:val="cs-CZ"/>
        </w:rPr>
        <w:t xml:space="preserve"> apod.</w:t>
      </w:r>
    </w:p>
    <w:p w14:paraId="56C3A0D6" w14:textId="2F6D4AC5" w:rsidR="002B330C" w:rsidRPr="001D3685" w:rsidRDefault="002B330C" w:rsidP="00110992">
      <w:pPr>
        <w:pStyle w:val="Zkladntextodsazen"/>
        <w:numPr>
          <w:ilvl w:val="0"/>
          <w:numId w:val="13"/>
        </w:numPr>
        <w:spacing w:before="0" w:after="0"/>
        <w:ind w:left="426" w:right="0" w:hanging="426"/>
        <w:rPr>
          <w:rFonts w:ascii="Arial" w:hAnsi="Arial" w:cs="Arial"/>
          <w:sz w:val="22"/>
          <w:szCs w:val="22"/>
          <w:lang w:val="cs-CZ"/>
        </w:rPr>
      </w:pPr>
      <w:r w:rsidRPr="001D3685">
        <w:rPr>
          <w:rFonts w:ascii="Arial" w:hAnsi="Arial" w:cs="Arial"/>
          <w:sz w:val="22"/>
          <w:szCs w:val="22"/>
          <w:lang w:val="cs-CZ"/>
        </w:rPr>
        <w:t>Součástí zhotovení díla je natočení a postprodukce 1 videa v HD rozlišení se stereo zvukovou stopou a opatřené otevřenými titulky vč. úprav požadovaných objednatelem na základě kontrolní projekce, stopáž mezi 1,5 až 3 minutami v závislosti na množství pořízených reprezentativních videozáběrů při natáčení v místech vybraných lokací.</w:t>
      </w:r>
    </w:p>
    <w:p w14:paraId="29FE092F" w14:textId="77777777" w:rsidR="002B330C" w:rsidRPr="001D3685" w:rsidRDefault="002B330C" w:rsidP="00110992">
      <w:pPr>
        <w:pStyle w:val="Zkladntextodsazen"/>
        <w:numPr>
          <w:ilvl w:val="0"/>
          <w:numId w:val="13"/>
        </w:numPr>
        <w:spacing w:before="0" w:after="0"/>
        <w:ind w:left="426" w:right="0" w:hanging="426"/>
        <w:rPr>
          <w:rFonts w:ascii="Arial" w:hAnsi="Arial" w:cs="Arial"/>
          <w:sz w:val="22"/>
          <w:szCs w:val="22"/>
          <w:lang w:val="cs-CZ"/>
        </w:rPr>
      </w:pPr>
      <w:r w:rsidRPr="001D3685">
        <w:rPr>
          <w:rFonts w:ascii="Arial" w:hAnsi="Arial" w:cs="Arial"/>
          <w:sz w:val="22"/>
          <w:szCs w:val="22"/>
          <w:lang w:val="cs-CZ"/>
        </w:rPr>
        <w:t>Zhotovitel prohlašuje, že na provádění díla se budou podílet jeho zaměstnanci a případně subdodavatelé. Zhotovitel se zavazuje právně ošetřit, že bude disponovat majetkovými autorskými právy – v případě zaměstnanců se bude jednat o zaměstnanecké dílo, v případě subdodavatelů zajistí zhotovitel výhradní licenci nebo postoupení výkonu majetkových autorských práv pro objednatele a zavazuje se tak, že dílo bude bez právních vad. Zhotovitel odpovídá za škodu, která by porušením tohoto závazku objednateli vznikla.</w:t>
      </w:r>
    </w:p>
    <w:p w14:paraId="11B328F1" w14:textId="68CC6748" w:rsidR="002B330C" w:rsidRDefault="002B330C" w:rsidP="00110992">
      <w:pPr>
        <w:pStyle w:val="Zkladntextodsazen"/>
        <w:numPr>
          <w:ilvl w:val="0"/>
          <w:numId w:val="13"/>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Zhotovitel se zavazuje, že užití hudby v díle nebude porušovat autorská práva autorů nebo osob oprávněných k výkonu majetkových autorských práv k hudbě. V případě vznesení jakýchkoliv nároků uvedených osob se je zhotovitel zavazuje vypořádat tak, aby mohl objednatel užít dílo ke sjednanému účelu. Zhotovitel odpovídá za škodu, která by porušením tohoto závazku objednateli vznikla. </w:t>
      </w:r>
    </w:p>
    <w:p w14:paraId="04A31F2F" w14:textId="00F00261" w:rsidR="00110992" w:rsidRDefault="00110992" w:rsidP="00110992">
      <w:pPr>
        <w:pStyle w:val="Zkladntextodsazen"/>
        <w:spacing w:before="0" w:after="0"/>
        <w:ind w:right="0"/>
        <w:rPr>
          <w:rFonts w:ascii="Arial" w:hAnsi="Arial" w:cs="Arial"/>
          <w:sz w:val="22"/>
          <w:szCs w:val="22"/>
          <w:lang w:val="cs-CZ"/>
        </w:rPr>
      </w:pPr>
    </w:p>
    <w:p w14:paraId="1297EE7A" w14:textId="2A057015" w:rsidR="00110992" w:rsidRDefault="00110992" w:rsidP="00110992">
      <w:pPr>
        <w:pStyle w:val="Zkladntextodsazen"/>
        <w:spacing w:before="0" w:after="0"/>
        <w:ind w:right="0"/>
        <w:rPr>
          <w:rFonts w:ascii="Arial" w:hAnsi="Arial" w:cs="Arial"/>
          <w:sz w:val="22"/>
          <w:szCs w:val="22"/>
          <w:lang w:val="cs-CZ"/>
        </w:rPr>
      </w:pPr>
    </w:p>
    <w:p w14:paraId="2DA9A042" w14:textId="77777777" w:rsidR="00501C73" w:rsidRDefault="00501C73" w:rsidP="00110992">
      <w:pPr>
        <w:pStyle w:val="Zkladntextodsazen"/>
        <w:spacing w:before="0" w:after="0"/>
        <w:ind w:right="0"/>
        <w:rPr>
          <w:rFonts w:ascii="Arial" w:hAnsi="Arial" w:cs="Arial"/>
          <w:sz w:val="22"/>
          <w:szCs w:val="22"/>
          <w:lang w:val="cs-CZ"/>
        </w:rPr>
      </w:pPr>
    </w:p>
    <w:p w14:paraId="6391E916" w14:textId="6FA7CB0E" w:rsidR="00110992" w:rsidRDefault="00110992" w:rsidP="00110992">
      <w:pPr>
        <w:pStyle w:val="Zkladntextodsazen"/>
        <w:spacing w:before="0" w:after="0"/>
        <w:ind w:right="0"/>
        <w:rPr>
          <w:rFonts w:ascii="Arial" w:hAnsi="Arial" w:cs="Arial"/>
          <w:sz w:val="22"/>
          <w:szCs w:val="22"/>
          <w:lang w:val="cs-CZ"/>
        </w:rPr>
      </w:pPr>
    </w:p>
    <w:p w14:paraId="1325BEAA" w14:textId="77777777" w:rsidR="00110992" w:rsidRPr="001D3685" w:rsidRDefault="00110992" w:rsidP="00110992">
      <w:pPr>
        <w:pStyle w:val="Zkladntextodsazen"/>
        <w:spacing w:before="0" w:after="0"/>
        <w:ind w:right="0"/>
        <w:rPr>
          <w:rFonts w:ascii="Arial" w:hAnsi="Arial" w:cs="Arial"/>
          <w:sz w:val="22"/>
          <w:szCs w:val="22"/>
          <w:lang w:val="cs-CZ"/>
        </w:rPr>
      </w:pPr>
    </w:p>
    <w:p w14:paraId="2136695D" w14:textId="77777777" w:rsidR="002B330C" w:rsidRPr="001D3685" w:rsidRDefault="002B330C" w:rsidP="00110992">
      <w:pPr>
        <w:pStyle w:val="Zkladntextodsazen"/>
        <w:numPr>
          <w:ilvl w:val="0"/>
          <w:numId w:val="13"/>
        </w:numPr>
        <w:spacing w:before="0" w:after="0"/>
        <w:ind w:left="426" w:right="0" w:hanging="426"/>
        <w:rPr>
          <w:rFonts w:ascii="Arial" w:hAnsi="Arial" w:cs="Arial"/>
          <w:sz w:val="22"/>
          <w:szCs w:val="22"/>
          <w:lang w:val="cs-CZ"/>
        </w:rPr>
      </w:pPr>
      <w:r w:rsidRPr="001D3685">
        <w:rPr>
          <w:rFonts w:ascii="Arial" w:hAnsi="Arial" w:cs="Arial"/>
          <w:sz w:val="22"/>
          <w:szCs w:val="22"/>
          <w:lang w:val="cs-CZ"/>
        </w:rPr>
        <w:t>Objednatel se touto smlouvou zavazuje zaplatit zhotoviteli za dílo níže sjednanou cenu a dílo převzít.</w:t>
      </w:r>
    </w:p>
    <w:p w14:paraId="3F74D706" w14:textId="77777777" w:rsidR="002B330C" w:rsidRPr="001D3685" w:rsidRDefault="002B330C" w:rsidP="00110992">
      <w:pPr>
        <w:numPr>
          <w:ilvl w:val="0"/>
          <w:numId w:val="13"/>
        </w:numPr>
        <w:spacing w:before="0"/>
        <w:ind w:left="426" w:right="0" w:hanging="426"/>
        <w:rPr>
          <w:rFonts w:ascii="Arial" w:hAnsi="Arial" w:cs="Arial"/>
          <w:sz w:val="22"/>
          <w:szCs w:val="22"/>
          <w:lang w:val="cs-CZ"/>
        </w:rPr>
      </w:pPr>
      <w:r w:rsidRPr="001D3685">
        <w:rPr>
          <w:rFonts w:ascii="Arial" w:hAnsi="Arial" w:cs="Arial"/>
          <w:sz w:val="22"/>
          <w:szCs w:val="22"/>
          <w:lang w:val="cs-CZ"/>
        </w:rPr>
        <w:t>Strany si tímto ujednaly, že vlastnické právo k dílu objednatel nabývá dnem převzetí díla objednatelem v souladu s touto smlouvou.</w:t>
      </w:r>
    </w:p>
    <w:p w14:paraId="28383871" w14:textId="77777777" w:rsidR="00110992" w:rsidRPr="001D3685" w:rsidRDefault="00110992" w:rsidP="00110992">
      <w:pPr>
        <w:ind w:left="426" w:hanging="426"/>
        <w:rPr>
          <w:rFonts w:ascii="Arial" w:hAnsi="Arial" w:cs="Arial"/>
          <w:b/>
          <w:sz w:val="22"/>
          <w:szCs w:val="22"/>
          <w:lang w:val="cs-CZ"/>
        </w:rPr>
      </w:pPr>
    </w:p>
    <w:p w14:paraId="758BBCF0"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0CDC34DC" w14:textId="77777777" w:rsidR="002B330C" w:rsidRPr="001D3685" w:rsidRDefault="002B330C" w:rsidP="00110992">
      <w:pPr>
        <w:pStyle w:val="Nadpis1"/>
        <w:numPr>
          <w:ilvl w:val="0"/>
          <w:numId w:val="0"/>
        </w:numPr>
        <w:spacing w:before="0"/>
        <w:rPr>
          <w:rFonts w:ascii="Arial" w:hAnsi="Arial" w:cs="Arial"/>
          <w:color w:val="auto"/>
          <w:sz w:val="22"/>
          <w:szCs w:val="22"/>
          <w:lang w:val="cs-CZ"/>
        </w:rPr>
      </w:pP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sidRPr="001D3685">
        <w:rPr>
          <w:rFonts w:ascii="Arial" w:hAnsi="Arial" w:cs="Arial"/>
          <w:color w:val="auto"/>
          <w:sz w:val="22"/>
          <w:szCs w:val="22"/>
          <w:lang w:val="cs-CZ"/>
        </w:rPr>
        <w:t>Cena díla a platební podmínky</w:t>
      </w:r>
    </w:p>
    <w:p w14:paraId="76E48C8C" w14:textId="358846F6" w:rsidR="002B330C" w:rsidRDefault="002B330C" w:rsidP="00110992">
      <w:pPr>
        <w:numPr>
          <w:ilvl w:val="0"/>
          <w:numId w:val="5"/>
        </w:numPr>
        <w:spacing w:before="0"/>
        <w:ind w:left="426" w:right="0" w:hanging="426"/>
        <w:rPr>
          <w:rFonts w:ascii="Arial" w:hAnsi="Arial" w:cs="Arial"/>
          <w:sz w:val="22"/>
          <w:szCs w:val="22"/>
          <w:lang w:val="cs-CZ"/>
        </w:rPr>
      </w:pPr>
      <w:r w:rsidRPr="001D3685">
        <w:rPr>
          <w:rFonts w:ascii="Arial" w:hAnsi="Arial" w:cs="Arial"/>
          <w:sz w:val="22"/>
          <w:szCs w:val="22"/>
          <w:lang w:val="cs-CZ"/>
        </w:rPr>
        <w:t xml:space="preserve">Objednatel se zavazuje zhotoviteli zaplatit cenu díla ve výši 40 000 Kč bez DPH za video. DPH činí 8 400 Kč. Cena s DPH činí 48 400 Kč. DPH bude účtována v souladu s účinnými právními předpisy. </w:t>
      </w:r>
    </w:p>
    <w:p w14:paraId="38F0D2A4" w14:textId="77777777" w:rsidR="002B330C" w:rsidRPr="001D3685" w:rsidRDefault="002B330C" w:rsidP="00110992">
      <w:pPr>
        <w:pStyle w:val="Zkladntextodsazen"/>
        <w:numPr>
          <w:ilvl w:val="0"/>
          <w:numId w:val="5"/>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14:paraId="09CDBA1E" w14:textId="77777777" w:rsidR="002B330C" w:rsidRPr="001D3685" w:rsidRDefault="002B330C" w:rsidP="00110992">
      <w:pPr>
        <w:pStyle w:val="Zkladntextodsazen"/>
        <w:numPr>
          <w:ilvl w:val="0"/>
          <w:numId w:val="5"/>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Platba ceny díla dle této smlouvy bude objednatelem provedena na základě faktury vystavené zhotovitelem po jeho převzetí objednatelem a odvysílání videa. Splatnost faktury se sjednává na dvacet jedna (21) kalendářních dnů ode dne doručení faktury objednateli. </w:t>
      </w:r>
    </w:p>
    <w:p w14:paraId="3469D0E3" w14:textId="77777777" w:rsidR="002B330C" w:rsidRPr="001D3685" w:rsidRDefault="002B330C" w:rsidP="00110992">
      <w:pPr>
        <w:pStyle w:val="Zkladntextodsazen"/>
        <w:numPr>
          <w:ilvl w:val="0"/>
          <w:numId w:val="5"/>
        </w:numPr>
        <w:spacing w:before="0" w:after="0"/>
        <w:ind w:left="426" w:right="0" w:hanging="426"/>
        <w:rPr>
          <w:rFonts w:ascii="Arial" w:hAnsi="Arial" w:cs="Arial"/>
          <w:sz w:val="22"/>
          <w:szCs w:val="22"/>
          <w:lang w:val="cs-CZ"/>
        </w:rPr>
      </w:pPr>
      <w:r w:rsidRPr="001D3685">
        <w:rPr>
          <w:rFonts w:ascii="Arial" w:hAnsi="Arial" w:cs="Arial"/>
          <w:sz w:val="22"/>
          <w:szCs w:val="22"/>
          <w:lang w:val="cs-CZ"/>
        </w:rPr>
        <w:t>Faktura bude doručena objednateli elektronicky. Faktura budou mít náležitosti účetního dokladu podle zákona č. 563/1991 Sb., o účetnictví, ve znění pozdějších předpisů, náležitosti dle § 435 OZ, a pokud je zhotovitel plátce DPH, náležitosti daňového dokladu podle zákona č. 235/2004 Sb., o dani z přidané hodnoty, ve znění pozdějších předpisů.</w:t>
      </w:r>
    </w:p>
    <w:p w14:paraId="5A7F72F3" w14:textId="77777777" w:rsidR="002B330C" w:rsidRPr="001D3685" w:rsidRDefault="002B330C" w:rsidP="00110992">
      <w:pPr>
        <w:pStyle w:val="Zkladntextodsazen"/>
        <w:numPr>
          <w:ilvl w:val="0"/>
          <w:numId w:val="5"/>
        </w:numPr>
        <w:spacing w:before="0" w:after="0"/>
        <w:ind w:left="426" w:right="0" w:hanging="426"/>
        <w:rPr>
          <w:rFonts w:ascii="Arial" w:hAnsi="Arial" w:cs="Arial"/>
          <w:b/>
          <w:i/>
          <w:sz w:val="22"/>
          <w:szCs w:val="22"/>
          <w:lang w:val="cs-CZ"/>
        </w:rPr>
      </w:pPr>
      <w:r w:rsidRPr="001D3685">
        <w:rPr>
          <w:rFonts w:ascii="Arial" w:hAnsi="Arial" w:cs="Arial"/>
          <w:sz w:val="22"/>
          <w:szCs w:val="22"/>
          <w:lang w:val="cs-CZ"/>
        </w:rPr>
        <w:t>V případě, že faktura nebude mít odpovídající náležitosti nebo bude obsahovat chybné údaje, je objednatel oprávněn je vrátit ve lhůtě splatnosti zpět zhotoviteli k opravě nebo vystavení nové faktury, aniž se tak dostane do prodlení se zaplacením ceny díla. Lhůta splatnosti počíná běžet znovu od opětovného doručení náležitě opravené nebo nově vystavené faktury.</w:t>
      </w:r>
    </w:p>
    <w:p w14:paraId="6669AFFD" w14:textId="77777777" w:rsidR="002B330C" w:rsidRPr="001D3685" w:rsidRDefault="002B330C" w:rsidP="00110992">
      <w:pPr>
        <w:pStyle w:val="Zkladntextodsazen"/>
        <w:rPr>
          <w:rFonts w:ascii="Arial" w:hAnsi="Arial" w:cs="Arial"/>
          <w:sz w:val="22"/>
          <w:szCs w:val="22"/>
          <w:lang w:val="cs-CZ"/>
        </w:rPr>
      </w:pPr>
    </w:p>
    <w:p w14:paraId="7F916355"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079CBFB3"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Termín provedení díla</w:t>
      </w:r>
    </w:p>
    <w:p w14:paraId="2372E768" w14:textId="77777777" w:rsidR="002B330C" w:rsidRPr="001D3685" w:rsidRDefault="002B330C" w:rsidP="00110992">
      <w:pPr>
        <w:ind w:left="426" w:hanging="426"/>
        <w:jc w:val="center"/>
        <w:rPr>
          <w:rFonts w:ascii="Arial" w:hAnsi="Arial" w:cs="Arial"/>
          <w:sz w:val="22"/>
          <w:szCs w:val="22"/>
          <w:lang w:val="cs-CZ"/>
        </w:rPr>
      </w:pPr>
    </w:p>
    <w:p w14:paraId="0A244F29" w14:textId="7D8D08B2" w:rsidR="002B330C" w:rsidRPr="001D3685" w:rsidRDefault="002B330C" w:rsidP="00110992">
      <w:pPr>
        <w:numPr>
          <w:ilvl w:val="0"/>
          <w:numId w:val="16"/>
        </w:numPr>
        <w:spacing w:before="0"/>
        <w:ind w:left="284" w:right="0" w:hanging="284"/>
        <w:rPr>
          <w:rFonts w:ascii="Arial" w:hAnsi="Arial" w:cs="Arial"/>
          <w:sz w:val="22"/>
          <w:szCs w:val="22"/>
          <w:lang w:val="cs-CZ"/>
        </w:rPr>
      </w:pPr>
      <w:r w:rsidRPr="001D3685">
        <w:rPr>
          <w:rFonts w:ascii="Arial" w:hAnsi="Arial" w:cs="Arial"/>
          <w:sz w:val="22"/>
          <w:szCs w:val="22"/>
          <w:lang w:val="cs-CZ"/>
        </w:rPr>
        <w:t xml:space="preserve">Termín pro provedení díla se sjednává od </w:t>
      </w:r>
      <w:r>
        <w:rPr>
          <w:rFonts w:ascii="Arial" w:hAnsi="Arial" w:cs="Arial"/>
          <w:sz w:val="22"/>
          <w:szCs w:val="22"/>
          <w:lang w:val="cs-CZ"/>
        </w:rPr>
        <w:t>2</w:t>
      </w:r>
      <w:r w:rsidRPr="001D3685">
        <w:rPr>
          <w:rFonts w:ascii="Arial" w:hAnsi="Arial" w:cs="Arial"/>
          <w:sz w:val="22"/>
          <w:szCs w:val="22"/>
          <w:lang w:val="cs-CZ"/>
        </w:rPr>
        <w:t xml:space="preserve">. </w:t>
      </w:r>
      <w:r>
        <w:rPr>
          <w:rFonts w:ascii="Arial" w:hAnsi="Arial" w:cs="Arial"/>
          <w:sz w:val="22"/>
          <w:szCs w:val="22"/>
          <w:lang w:val="cs-CZ"/>
        </w:rPr>
        <w:t>9</w:t>
      </w:r>
      <w:r w:rsidRPr="001D3685">
        <w:rPr>
          <w:rFonts w:ascii="Arial" w:hAnsi="Arial" w:cs="Arial"/>
          <w:sz w:val="22"/>
          <w:szCs w:val="22"/>
          <w:lang w:val="cs-CZ"/>
        </w:rPr>
        <w:t xml:space="preserve">. 2024 do </w:t>
      </w:r>
      <w:r>
        <w:rPr>
          <w:rFonts w:ascii="Arial" w:hAnsi="Arial" w:cs="Arial"/>
          <w:sz w:val="22"/>
          <w:szCs w:val="22"/>
          <w:lang w:val="cs-CZ"/>
        </w:rPr>
        <w:t>31</w:t>
      </w:r>
      <w:r w:rsidRPr="001D3685">
        <w:rPr>
          <w:rFonts w:ascii="Arial" w:hAnsi="Arial" w:cs="Arial"/>
          <w:sz w:val="22"/>
          <w:szCs w:val="22"/>
          <w:lang w:val="cs-CZ"/>
        </w:rPr>
        <w:t>.</w:t>
      </w:r>
      <w:r>
        <w:rPr>
          <w:rFonts w:ascii="Arial" w:hAnsi="Arial" w:cs="Arial"/>
          <w:sz w:val="22"/>
          <w:szCs w:val="22"/>
          <w:lang w:val="cs-CZ"/>
        </w:rPr>
        <w:t xml:space="preserve"> 10</w:t>
      </w:r>
      <w:r w:rsidRPr="001D3685">
        <w:rPr>
          <w:rFonts w:ascii="Arial" w:hAnsi="Arial" w:cs="Arial"/>
          <w:sz w:val="22"/>
          <w:szCs w:val="22"/>
          <w:lang w:val="cs-CZ"/>
        </w:rPr>
        <w:t>.</w:t>
      </w:r>
      <w:r>
        <w:rPr>
          <w:rFonts w:ascii="Arial" w:hAnsi="Arial" w:cs="Arial"/>
          <w:sz w:val="22"/>
          <w:szCs w:val="22"/>
          <w:lang w:val="cs-CZ"/>
        </w:rPr>
        <w:t xml:space="preserve"> </w:t>
      </w:r>
      <w:r w:rsidRPr="001D3685">
        <w:rPr>
          <w:rFonts w:ascii="Arial" w:hAnsi="Arial" w:cs="Arial"/>
          <w:sz w:val="22"/>
          <w:szCs w:val="22"/>
          <w:lang w:val="cs-CZ"/>
        </w:rPr>
        <w:t xml:space="preserve">2024. </w:t>
      </w:r>
    </w:p>
    <w:p w14:paraId="2DFD8B39" w14:textId="77777777" w:rsidR="002B330C" w:rsidRPr="001D3685" w:rsidRDefault="002B330C" w:rsidP="00110992">
      <w:pPr>
        <w:numPr>
          <w:ilvl w:val="0"/>
          <w:numId w:val="16"/>
        </w:numPr>
        <w:spacing w:before="0"/>
        <w:ind w:left="284" w:right="0" w:hanging="284"/>
        <w:rPr>
          <w:rFonts w:ascii="Arial" w:hAnsi="Arial" w:cs="Arial"/>
          <w:sz w:val="22"/>
          <w:szCs w:val="22"/>
          <w:lang w:val="cs-CZ"/>
        </w:rPr>
      </w:pPr>
      <w:r w:rsidRPr="001D3685">
        <w:rPr>
          <w:rFonts w:ascii="Arial" w:hAnsi="Arial" w:cs="Arial"/>
          <w:sz w:val="22"/>
          <w:szCs w:val="22"/>
          <w:lang w:val="cs-CZ"/>
        </w:rPr>
        <w:t xml:space="preserve">Zhotovitel se zavazuje dokončit dílo a předat ho objednateli do 30 dnů od ukončení natáčení. Po předání videa se objednatel zavazuje provést kontrolní projekci (tj. kontrolu, schválení anebo případné připomínky a požadované úpravy) do 7 dnů od předání videa. V případě, že objednatel kontrolní projekci neprovede, ani se nedomluví se zhotovitelem na jiném termínu, má se za to, že bylo dílo ze strany objednatele schváleno a odsouhlaseno. </w:t>
      </w:r>
    </w:p>
    <w:p w14:paraId="72D2CD70" w14:textId="2A104CDC" w:rsidR="002B330C" w:rsidRDefault="002B330C" w:rsidP="00110992">
      <w:pPr>
        <w:numPr>
          <w:ilvl w:val="0"/>
          <w:numId w:val="16"/>
        </w:numPr>
        <w:spacing w:before="0"/>
        <w:ind w:left="284" w:right="0" w:hanging="284"/>
        <w:rPr>
          <w:rFonts w:ascii="Arial" w:hAnsi="Arial" w:cs="Arial"/>
          <w:sz w:val="22"/>
          <w:szCs w:val="22"/>
          <w:lang w:val="cs-CZ"/>
        </w:rPr>
      </w:pPr>
      <w:r w:rsidRPr="001D3685">
        <w:rPr>
          <w:rFonts w:ascii="Arial" w:hAnsi="Arial" w:cs="Arial"/>
          <w:sz w:val="22"/>
          <w:szCs w:val="22"/>
          <w:lang w:val="cs-CZ"/>
        </w:rPr>
        <w:t xml:space="preserve">Zhotovitel si vyhrazuje právo na prodloužení termínu předání díla o dobu zdržení, které </w:t>
      </w:r>
      <w:r w:rsidRPr="001D3685">
        <w:rPr>
          <w:rFonts w:ascii="Arial" w:hAnsi="Arial" w:cs="Arial"/>
          <w:sz w:val="22"/>
          <w:szCs w:val="22"/>
          <w:lang w:val="cs-CZ"/>
        </w:rPr>
        <w:br/>
        <w:t xml:space="preserve">vznikne vlivem skutečností, které nemůže zhotovitel dopředu ovlivnit či odstranit. Dále si </w:t>
      </w:r>
      <w:r w:rsidRPr="001D3685">
        <w:rPr>
          <w:rFonts w:ascii="Arial" w:hAnsi="Arial" w:cs="Arial"/>
          <w:sz w:val="22"/>
          <w:szCs w:val="22"/>
          <w:lang w:val="cs-CZ"/>
        </w:rPr>
        <w:br/>
        <w:t>zhotovitel vyhrazuje právo na prodloužení termínu předání díla o prodloužení vzniklé čekáním na pokyny objednatele.</w:t>
      </w:r>
    </w:p>
    <w:p w14:paraId="4E616A3D" w14:textId="0A358998" w:rsidR="00110992" w:rsidRDefault="00110992" w:rsidP="00110992">
      <w:pPr>
        <w:spacing w:before="0"/>
        <w:ind w:right="0"/>
        <w:rPr>
          <w:rFonts w:ascii="Arial" w:hAnsi="Arial" w:cs="Arial"/>
          <w:sz w:val="22"/>
          <w:szCs w:val="22"/>
          <w:lang w:val="cs-CZ"/>
        </w:rPr>
      </w:pPr>
    </w:p>
    <w:p w14:paraId="42EC411E" w14:textId="5F75DA84" w:rsidR="00110992" w:rsidRDefault="00110992" w:rsidP="00110992">
      <w:pPr>
        <w:spacing w:before="0"/>
        <w:ind w:right="0"/>
        <w:rPr>
          <w:rFonts w:ascii="Arial" w:hAnsi="Arial" w:cs="Arial"/>
          <w:sz w:val="22"/>
          <w:szCs w:val="22"/>
          <w:lang w:val="cs-CZ"/>
        </w:rPr>
      </w:pPr>
    </w:p>
    <w:p w14:paraId="474CF24A" w14:textId="77777777" w:rsidR="00501C73" w:rsidRDefault="00501C73" w:rsidP="00110992">
      <w:pPr>
        <w:spacing w:before="0"/>
        <w:ind w:right="0"/>
        <w:rPr>
          <w:rFonts w:ascii="Arial" w:hAnsi="Arial" w:cs="Arial"/>
          <w:sz w:val="22"/>
          <w:szCs w:val="22"/>
          <w:lang w:val="cs-CZ"/>
        </w:rPr>
      </w:pPr>
    </w:p>
    <w:p w14:paraId="7B60D58D" w14:textId="77777777" w:rsidR="00110992" w:rsidRPr="001D3685" w:rsidRDefault="00110992" w:rsidP="00110992">
      <w:pPr>
        <w:spacing w:before="0"/>
        <w:ind w:right="0"/>
        <w:rPr>
          <w:rFonts w:ascii="Arial" w:hAnsi="Arial" w:cs="Arial"/>
          <w:sz w:val="22"/>
          <w:szCs w:val="22"/>
          <w:lang w:val="cs-CZ"/>
        </w:rPr>
      </w:pPr>
    </w:p>
    <w:p w14:paraId="1C2049AF" w14:textId="77777777" w:rsidR="002B330C" w:rsidRPr="001D3685" w:rsidRDefault="002B330C" w:rsidP="00110992">
      <w:pPr>
        <w:numPr>
          <w:ilvl w:val="0"/>
          <w:numId w:val="14"/>
        </w:numPr>
        <w:spacing w:before="0"/>
        <w:ind w:left="426" w:right="0" w:hanging="426"/>
        <w:jc w:val="center"/>
        <w:rPr>
          <w:rFonts w:ascii="Arial" w:hAnsi="Arial" w:cs="Arial"/>
          <w:b/>
          <w:sz w:val="22"/>
          <w:szCs w:val="22"/>
          <w:lang w:val="cs-CZ"/>
        </w:rPr>
      </w:pPr>
    </w:p>
    <w:p w14:paraId="1DB78C21"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Provádění díla</w:t>
      </w:r>
    </w:p>
    <w:p w14:paraId="25878164" w14:textId="77777777" w:rsidR="002B330C" w:rsidRPr="001D3685" w:rsidRDefault="002B330C" w:rsidP="00110992">
      <w:pPr>
        <w:ind w:left="426" w:hanging="426"/>
        <w:jc w:val="center"/>
        <w:rPr>
          <w:rFonts w:ascii="Arial" w:hAnsi="Arial" w:cs="Arial"/>
          <w:b/>
          <w:sz w:val="22"/>
          <w:szCs w:val="22"/>
          <w:lang w:val="cs-CZ"/>
        </w:rPr>
      </w:pPr>
    </w:p>
    <w:p w14:paraId="5A7BA408" w14:textId="77777777" w:rsidR="002B330C" w:rsidRPr="001D3685" w:rsidRDefault="002B330C" w:rsidP="00110992">
      <w:pPr>
        <w:numPr>
          <w:ilvl w:val="0"/>
          <w:numId w:val="7"/>
        </w:numPr>
        <w:spacing w:before="0"/>
        <w:ind w:left="426" w:right="0" w:hanging="426"/>
        <w:rPr>
          <w:rFonts w:ascii="Arial" w:hAnsi="Arial" w:cs="Arial"/>
          <w:sz w:val="22"/>
          <w:szCs w:val="22"/>
          <w:lang w:val="cs-CZ"/>
        </w:rPr>
      </w:pPr>
      <w:r w:rsidRPr="001D3685">
        <w:rPr>
          <w:rFonts w:ascii="Arial" w:hAnsi="Arial" w:cs="Arial"/>
          <w:sz w:val="22"/>
          <w:szCs w:val="22"/>
          <w:lang w:val="cs-CZ"/>
        </w:rPr>
        <w:t>Způsob provádění díla se řídí § 2589 a násl. OZ, pokud není v této smlouvě dohodnuto jinak.</w:t>
      </w:r>
    </w:p>
    <w:p w14:paraId="400A841B" w14:textId="77777777" w:rsidR="00110992" w:rsidRDefault="002B330C" w:rsidP="00110992">
      <w:pPr>
        <w:numPr>
          <w:ilvl w:val="0"/>
          <w:numId w:val="7"/>
        </w:numPr>
        <w:spacing w:before="0"/>
        <w:ind w:left="426" w:right="0" w:hanging="426"/>
        <w:rPr>
          <w:rFonts w:ascii="Arial" w:hAnsi="Arial" w:cs="Arial"/>
          <w:sz w:val="22"/>
          <w:szCs w:val="22"/>
          <w:lang w:val="cs-CZ"/>
        </w:rPr>
      </w:pPr>
      <w:r w:rsidRPr="001D3685">
        <w:rPr>
          <w:rFonts w:ascii="Arial" w:hAnsi="Arial" w:cs="Arial"/>
          <w:sz w:val="22"/>
          <w:szCs w:val="22"/>
          <w:lang w:val="cs-CZ"/>
        </w:rPr>
        <w:t xml:space="preserve">Zhotovitel se zavazuje dodržovat pokyny objednatele a případně upozornit bez zbytečného odkladu na jejich nevhodnost a dohodnout s objednatelem další postup. Do doby vyjasnění pokynů objednatele je zhotovitel oprávněn přerušit práce na díle v nezbytném rozsahu, </w:t>
      </w:r>
    </w:p>
    <w:p w14:paraId="7DBFDA13" w14:textId="77777777" w:rsidR="00110992" w:rsidRDefault="00110992" w:rsidP="00110992">
      <w:pPr>
        <w:spacing w:before="0"/>
        <w:ind w:left="426" w:right="0"/>
        <w:rPr>
          <w:rFonts w:ascii="Arial" w:hAnsi="Arial" w:cs="Arial"/>
          <w:sz w:val="22"/>
          <w:szCs w:val="22"/>
          <w:lang w:val="cs-CZ"/>
        </w:rPr>
      </w:pPr>
    </w:p>
    <w:p w14:paraId="503DD550" w14:textId="77777777" w:rsidR="00110992" w:rsidRDefault="00110992" w:rsidP="00110992">
      <w:pPr>
        <w:spacing w:before="0"/>
        <w:ind w:left="426" w:right="0"/>
        <w:rPr>
          <w:rFonts w:ascii="Arial" w:hAnsi="Arial" w:cs="Arial"/>
          <w:sz w:val="22"/>
          <w:szCs w:val="22"/>
          <w:lang w:val="cs-CZ"/>
        </w:rPr>
      </w:pPr>
    </w:p>
    <w:p w14:paraId="35A98060" w14:textId="77777777" w:rsidR="00110992" w:rsidRDefault="00110992" w:rsidP="00110992">
      <w:pPr>
        <w:spacing w:before="0"/>
        <w:ind w:left="426" w:right="0"/>
        <w:rPr>
          <w:rFonts w:ascii="Arial" w:hAnsi="Arial" w:cs="Arial"/>
          <w:sz w:val="22"/>
          <w:szCs w:val="22"/>
          <w:lang w:val="cs-CZ"/>
        </w:rPr>
      </w:pPr>
    </w:p>
    <w:p w14:paraId="5450A46A" w14:textId="6F2D3DD1" w:rsidR="002B330C" w:rsidRPr="00110992" w:rsidRDefault="002B330C" w:rsidP="00110992">
      <w:pPr>
        <w:spacing w:before="0"/>
        <w:ind w:left="426" w:right="0"/>
        <w:rPr>
          <w:rFonts w:ascii="Arial" w:hAnsi="Arial" w:cs="Arial"/>
          <w:sz w:val="22"/>
          <w:szCs w:val="22"/>
          <w:lang w:val="cs-CZ"/>
        </w:rPr>
      </w:pPr>
      <w:r w:rsidRPr="00110992">
        <w:rPr>
          <w:rFonts w:ascii="Arial" w:hAnsi="Arial" w:cs="Arial"/>
          <w:sz w:val="22"/>
          <w:szCs w:val="22"/>
          <w:lang w:val="cs-CZ"/>
        </w:rPr>
        <w:t>překáží-li nevhodné pokyny v řádném provádění díla. Zhotovitel se dále zavazuje upozornit objednatele bez zbytečného odkladu na nevhodnou povahu věcí převzatých od objednatele. Neupozorní-li zhotovitel na nevhodnost pokynů nebo převzatých věcí, nese zhotovitel odpovědnost za škodu.</w:t>
      </w:r>
    </w:p>
    <w:p w14:paraId="34C06AB9" w14:textId="77777777" w:rsidR="002B330C" w:rsidRPr="001D3685" w:rsidRDefault="002B330C" w:rsidP="00110992">
      <w:pPr>
        <w:numPr>
          <w:ilvl w:val="0"/>
          <w:numId w:val="7"/>
        </w:numPr>
        <w:spacing w:before="0"/>
        <w:ind w:left="426" w:right="0" w:hanging="426"/>
        <w:rPr>
          <w:rFonts w:ascii="Arial" w:hAnsi="Arial" w:cs="Arial"/>
          <w:sz w:val="22"/>
          <w:szCs w:val="22"/>
          <w:lang w:val="cs-CZ"/>
        </w:rPr>
      </w:pPr>
      <w:r w:rsidRPr="001D3685">
        <w:rPr>
          <w:rFonts w:ascii="Arial" w:hAnsi="Arial" w:cs="Arial"/>
          <w:sz w:val="22"/>
          <w:szCs w:val="22"/>
          <w:lang w:val="cs-CZ"/>
        </w:rPr>
        <w:t>Objednatel je oprávněn kontrolovat provádění díla.</w:t>
      </w:r>
    </w:p>
    <w:p w14:paraId="54CB0A7B" w14:textId="26938090" w:rsidR="002B330C" w:rsidRDefault="002B330C" w:rsidP="00110992">
      <w:pPr>
        <w:numPr>
          <w:ilvl w:val="0"/>
          <w:numId w:val="7"/>
        </w:numPr>
        <w:spacing w:before="0"/>
        <w:ind w:left="426" w:right="0" w:hanging="426"/>
        <w:rPr>
          <w:rFonts w:ascii="Arial" w:hAnsi="Arial" w:cs="Arial"/>
          <w:sz w:val="22"/>
          <w:szCs w:val="22"/>
          <w:lang w:val="cs-CZ"/>
        </w:rPr>
      </w:pPr>
      <w:r w:rsidRPr="001D3685">
        <w:rPr>
          <w:rFonts w:ascii="Arial" w:hAnsi="Arial" w:cs="Arial"/>
          <w:sz w:val="22"/>
          <w:szCs w:val="22"/>
          <w:lang w:val="cs-CZ"/>
        </w:rPr>
        <w:t>Zhotovitel je povinen provést dílo v kvalitě a rozsahu, jenž je určen charakterem díla</w:t>
      </w:r>
      <w:r w:rsidRPr="001D3685">
        <w:rPr>
          <w:rFonts w:ascii="Arial" w:hAnsi="Arial" w:cs="Arial"/>
          <w:b/>
          <w:i/>
          <w:sz w:val="22"/>
          <w:szCs w:val="22"/>
          <w:lang w:val="cs-CZ"/>
        </w:rPr>
        <w:t xml:space="preserve"> </w:t>
      </w:r>
      <w:r w:rsidRPr="001D3685">
        <w:rPr>
          <w:rFonts w:ascii="Arial" w:hAnsi="Arial" w:cs="Arial"/>
          <w:sz w:val="22"/>
          <w:szCs w:val="22"/>
          <w:lang w:val="cs-CZ"/>
        </w:rPr>
        <w:t>a touto smlouvou.</w:t>
      </w:r>
    </w:p>
    <w:p w14:paraId="0C5DF145" w14:textId="4D8F9388" w:rsidR="002B330C" w:rsidRDefault="002B330C" w:rsidP="00110992">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Zhotovitel bude při provádění díla postupovat s odbornou péčí v souladu s osvědčenými postupy v oboru, odpovídajícími právními předpisy, dobrými mravy a zajistí provedení prací při provádění díla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činnost pro zhotovitele při plnění závazků zhotovitele podle této smlouvy.</w:t>
      </w:r>
    </w:p>
    <w:p w14:paraId="181BA3AC" w14:textId="7762BA19" w:rsidR="002B330C" w:rsidRDefault="002B330C" w:rsidP="00110992">
      <w:pPr>
        <w:pStyle w:val="Zkladntext"/>
        <w:spacing w:before="0" w:after="0"/>
        <w:ind w:left="426" w:right="0"/>
        <w:rPr>
          <w:rFonts w:ascii="Arial" w:hAnsi="Arial" w:cs="Arial"/>
          <w:sz w:val="22"/>
          <w:szCs w:val="22"/>
          <w:lang w:val="cs-CZ"/>
        </w:rPr>
      </w:pPr>
    </w:p>
    <w:p w14:paraId="218A4F43" w14:textId="77777777" w:rsidR="002B330C" w:rsidRPr="001D3685" w:rsidRDefault="002B330C" w:rsidP="00110992">
      <w:pPr>
        <w:pStyle w:val="Zkladntext"/>
        <w:spacing w:before="0" w:after="0"/>
        <w:ind w:left="426" w:right="0"/>
        <w:rPr>
          <w:rFonts w:ascii="Arial" w:hAnsi="Arial" w:cs="Arial"/>
          <w:sz w:val="22"/>
          <w:szCs w:val="22"/>
          <w:lang w:val="cs-CZ"/>
        </w:rPr>
      </w:pPr>
    </w:p>
    <w:p w14:paraId="0AFD9CB7"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3E71D83F"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Součinnost objednatele</w:t>
      </w:r>
    </w:p>
    <w:p w14:paraId="3081B278" w14:textId="77777777" w:rsidR="002B330C" w:rsidRPr="001D3685" w:rsidRDefault="002B330C" w:rsidP="00110992">
      <w:pPr>
        <w:ind w:left="426" w:hanging="426"/>
        <w:rPr>
          <w:rFonts w:ascii="Arial" w:hAnsi="Arial" w:cs="Arial"/>
          <w:b/>
          <w:sz w:val="22"/>
          <w:szCs w:val="22"/>
          <w:lang w:val="cs-CZ"/>
        </w:rPr>
      </w:pPr>
    </w:p>
    <w:p w14:paraId="7AA8674D" w14:textId="77777777" w:rsidR="002B330C" w:rsidRPr="001D3685" w:rsidRDefault="002B330C" w:rsidP="00110992">
      <w:pPr>
        <w:numPr>
          <w:ilvl w:val="0"/>
          <w:numId w:val="15"/>
        </w:numPr>
        <w:spacing w:before="0"/>
        <w:ind w:left="426" w:right="0" w:hanging="426"/>
        <w:rPr>
          <w:rFonts w:ascii="Arial" w:hAnsi="Arial" w:cs="Arial"/>
          <w:sz w:val="22"/>
          <w:szCs w:val="22"/>
          <w:lang w:val="cs-CZ"/>
        </w:rPr>
      </w:pPr>
      <w:r w:rsidRPr="001D3685">
        <w:rPr>
          <w:rFonts w:ascii="Arial" w:hAnsi="Arial" w:cs="Arial"/>
          <w:sz w:val="22"/>
          <w:szCs w:val="22"/>
          <w:lang w:val="cs-CZ"/>
        </w:rPr>
        <w:t>Objednatel se zavazuje poskytnout zhotoviteli následující součinnost:</w:t>
      </w:r>
    </w:p>
    <w:p w14:paraId="299000A4" w14:textId="77777777" w:rsidR="002B330C" w:rsidRPr="001D3685" w:rsidRDefault="002B330C" w:rsidP="00110992">
      <w:pPr>
        <w:ind w:left="426"/>
        <w:rPr>
          <w:rFonts w:ascii="Arial" w:hAnsi="Arial" w:cs="Arial"/>
          <w:sz w:val="22"/>
          <w:szCs w:val="22"/>
          <w:lang w:val="cs-CZ"/>
        </w:rPr>
      </w:pPr>
      <w:r w:rsidRPr="001D3685">
        <w:rPr>
          <w:rFonts w:ascii="Arial" w:hAnsi="Arial" w:cs="Arial"/>
          <w:sz w:val="22"/>
          <w:szCs w:val="22"/>
          <w:lang w:val="cs-CZ"/>
        </w:rPr>
        <w:t>zajištění odborných mluvčí, zajištění prostor a umožnění natáčení medailonků v místech plnění, konzultace pro postprodukci videa.</w:t>
      </w:r>
    </w:p>
    <w:p w14:paraId="14755D3C" w14:textId="5EADE782" w:rsidR="002B330C" w:rsidRDefault="002B330C" w:rsidP="00110992">
      <w:pPr>
        <w:ind w:left="426" w:hanging="426"/>
        <w:rPr>
          <w:rFonts w:ascii="Arial" w:hAnsi="Arial" w:cs="Arial"/>
          <w:sz w:val="22"/>
          <w:szCs w:val="22"/>
          <w:lang w:val="cs-CZ"/>
        </w:rPr>
      </w:pPr>
    </w:p>
    <w:p w14:paraId="5097550B" w14:textId="77777777" w:rsidR="002B330C" w:rsidRPr="001D3685" w:rsidRDefault="002B330C" w:rsidP="00110992">
      <w:pPr>
        <w:ind w:left="426" w:hanging="426"/>
        <w:rPr>
          <w:rFonts w:ascii="Arial" w:hAnsi="Arial" w:cs="Arial"/>
          <w:sz w:val="22"/>
          <w:szCs w:val="22"/>
          <w:lang w:val="cs-CZ"/>
        </w:rPr>
      </w:pPr>
    </w:p>
    <w:p w14:paraId="75868F79"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463B1C81"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Předávací řízení, postoupení práv výkonu majetkových autorských práv</w:t>
      </w:r>
    </w:p>
    <w:p w14:paraId="64C14AF7" w14:textId="77777777" w:rsidR="002B330C" w:rsidRPr="001D3685" w:rsidRDefault="002B330C" w:rsidP="00110992">
      <w:pPr>
        <w:ind w:left="426" w:hanging="426"/>
        <w:jc w:val="center"/>
        <w:rPr>
          <w:rFonts w:ascii="Arial" w:hAnsi="Arial" w:cs="Arial"/>
          <w:b/>
          <w:sz w:val="22"/>
          <w:szCs w:val="22"/>
          <w:lang w:val="cs-CZ"/>
        </w:rPr>
      </w:pPr>
    </w:p>
    <w:p w14:paraId="6665D838" w14:textId="32CF58BA" w:rsidR="002B330C" w:rsidRDefault="002B330C" w:rsidP="00110992">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 xml:space="preserve">Zhotovitel splní svou povinnost provést dílo jeho řádným dokončením a předáním objednateli v termínu dle článku III. této smlouvy a v místě převzetí: Technická univerzita v Liberci, Ústav pro </w:t>
      </w:r>
      <w:proofErr w:type="spellStart"/>
      <w:r w:rsidRPr="001D3685">
        <w:rPr>
          <w:rFonts w:ascii="Arial" w:hAnsi="Arial" w:cs="Arial"/>
          <w:sz w:val="22"/>
          <w:szCs w:val="22"/>
          <w:lang w:val="cs-CZ"/>
        </w:rPr>
        <w:t>nanomateriály</w:t>
      </w:r>
      <w:proofErr w:type="spellEnd"/>
      <w:r w:rsidRPr="001D3685">
        <w:rPr>
          <w:rFonts w:ascii="Arial" w:hAnsi="Arial" w:cs="Arial"/>
          <w:sz w:val="22"/>
          <w:szCs w:val="22"/>
          <w:lang w:val="cs-CZ"/>
        </w:rPr>
        <w:t>, pokročilé technologie a inovace TUL, Studentská 1402/2, Liberec.</w:t>
      </w:r>
    </w:p>
    <w:p w14:paraId="578BB694" w14:textId="25E831E5" w:rsidR="00501C73" w:rsidRDefault="00501C73" w:rsidP="00501C73">
      <w:pPr>
        <w:spacing w:before="0"/>
        <w:ind w:right="0"/>
        <w:rPr>
          <w:rFonts w:ascii="Arial" w:hAnsi="Arial" w:cs="Arial"/>
          <w:sz w:val="22"/>
          <w:szCs w:val="22"/>
          <w:lang w:val="cs-CZ"/>
        </w:rPr>
      </w:pPr>
    </w:p>
    <w:p w14:paraId="57CEE7C5" w14:textId="77777777" w:rsidR="00501C73" w:rsidRDefault="00501C73" w:rsidP="00501C73">
      <w:pPr>
        <w:spacing w:before="0"/>
        <w:ind w:right="0"/>
        <w:rPr>
          <w:rFonts w:ascii="Arial" w:hAnsi="Arial" w:cs="Arial"/>
          <w:sz w:val="22"/>
          <w:szCs w:val="22"/>
          <w:lang w:val="cs-CZ"/>
        </w:rPr>
      </w:pPr>
    </w:p>
    <w:p w14:paraId="4E04E91A" w14:textId="2D6F7BE3" w:rsidR="00110992" w:rsidRDefault="00110992" w:rsidP="00110992">
      <w:pPr>
        <w:spacing w:before="0"/>
        <w:ind w:right="0"/>
        <w:rPr>
          <w:rFonts w:ascii="Arial" w:hAnsi="Arial" w:cs="Arial"/>
          <w:sz w:val="22"/>
          <w:szCs w:val="22"/>
          <w:lang w:val="cs-CZ"/>
        </w:rPr>
      </w:pPr>
    </w:p>
    <w:p w14:paraId="28F08D75" w14:textId="2F6F7AC0" w:rsidR="00110992" w:rsidRDefault="00110992" w:rsidP="00110992">
      <w:pPr>
        <w:spacing w:before="0"/>
        <w:ind w:right="0"/>
        <w:rPr>
          <w:rFonts w:ascii="Arial" w:hAnsi="Arial" w:cs="Arial"/>
          <w:sz w:val="22"/>
          <w:szCs w:val="22"/>
          <w:lang w:val="cs-CZ"/>
        </w:rPr>
      </w:pPr>
    </w:p>
    <w:p w14:paraId="62C4E8E5" w14:textId="37278E88" w:rsidR="00110992" w:rsidRDefault="00110992" w:rsidP="00110992">
      <w:pPr>
        <w:spacing w:before="0"/>
        <w:ind w:right="0"/>
        <w:rPr>
          <w:rFonts w:ascii="Arial" w:hAnsi="Arial" w:cs="Arial"/>
          <w:sz w:val="22"/>
          <w:szCs w:val="22"/>
          <w:lang w:val="cs-CZ"/>
        </w:rPr>
      </w:pPr>
    </w:p>
    <w:p w14:paraId="0393BC1F" w14:textId="77777777" w:rsidR="00110992" w:rsidRPr="001D3685" w:rsidRDefault="00110992" w:rsidP="00110992">
      <w:pPr>
        <w:spacing w:before="0"/>
        <w:ind w:right="0"/>
        <w:rPr>
          <w:rFonts w:ascii="Arial" w:hAnsi="Arial" w:cs="Arial"/>
          <w:sz w:val="22"/>
          <w:szCs w:val="22"/>
          <w:lang w:val="cs-CZ"/>
        </w:rPr>
      </w:pPr>
    </w:p>
    <w:p w14:paraId="6C24CB29" w14:textId="77777777" w:rsidR="002B330C" w:rsidRPr="001D3685" w:rsidRDefault="002B330C" w:rsidP="00110992">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 xml:space="preserve">V předávacím řízení je zhotovitel povinen objednateli předat společně s dílem také případné další dokumenty a podklady nezbytné pro užívání díla. Dílo bude předáno nahrávkou do </w:t>
      </w:r>
      <w:proofErr w:type="spellStart"/>
      <w:r w:rsidRPr="001D3685">
        <w:rPr>
          <w:rFonts w:ascii="Arial" w:hAnsi="Arial" w:cs="Arial"/>
          <w:sz w:val="22"/>
          <w:szCs w:val="22"/>
          <w:lang w:val="cs-CZ"/>
        </w:rPr>
        <w:t>Cloudového</w:t>
      </w:r>
      <w:proofErr w:type="spellEnd"/>
      <w:r w:rsidRPr="001D3685">
        <w:rPr>
          <w:rFonts w:ascii="Arial" w:hAnsi="Arial" w:cs="Arial"/>
          <w:sz w:val="22"/>
          <w:szCs w:val="22"/>
          <w:lang w:val="cs-CZ"/>
        </w:rPr>
        <w:t xml:space="preserve"> uložiště. </w:t>
      </w:r>
    </w:p>
    <w:p w14:paraId="5A92D689" w14:textId="77777777" w:rsidR="002B330C" w:rsidRPr="001D3685" w:rsidRDefault="002B330C" w:rsidP="00110992">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Zhotovitel sjedná s objednatelem konkrétní termín (datum a čas) převzetí díla s dostatečným předstihem, přičemž při sjednání tohoto termínu vyjde zhotovitel objednateli maximálně vstříc. Objednatel dílo převezme podpisem předávacího protokolu. V této věci za objednatele jedná osoba odpovědná za smluvní vztah, příp. osoba jí pověřená.</w:t>
      </w:r>
    </w:p>
    <w:p w14:paraId="4E3D1C50" w14:textId="77777777" w:rsidR="002B330C" w:rsidRPr="001D3685" w:rsidRDefault="002B330C" w:rsidP="00110992">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Nebezpečí škody na díle přechází na objednatele okamžikem nabytí vlastnického práva objednatelem, tj. převzetím.</w:t>
      </w:r>
    </w:p>
    <w:p w14:paraId="1973FB09" w14:textId="77777777" w:rsidR="002B330C" w:rsidRPr="001D3685" w:rsidRDefault="002B330C" w:rsidP="00110992">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Smluvní strany sjednávají vyloučení užití § 2605 odst. 2 OZ.</w:t>
      </w:r>
    </w:p>
    <w:p w14:paraId="42A83088" w14:textId="77777777" w:rsidR="00110992" w:rsidRDefault="002B330C" w:rsidP="00501C73">
      <w:pPr>
        <w:numPr>
          <w:ilvl w:val="0"/>
          <w:numId w:val="6"/>
        </w:numPr>
        <w:spacing w:before="0"/>
        <w:ind w:left="426" w:right="0" w:hanging="426"/>
        <w:rPr>
          <w:rFonts w:ascii="Arial" w:hAnsi="Arial" w:cs="Arial"/>
          <w:sz w:val="22"/>
          <w:szCs w:val="22"/>
          <w:lang w:val="cs-CZ"/>
        </w:rPr>
      </w:pPr>
      <w:r w:rsidRPr="001D3685">
        <w:rPr>
          <w:rFonts w:ascii="Arial" w:hAnsi="Arial" w:cs="Arial"/>
          <w:sz w:val="22"/>
          <w:szCs w:val="22"/>
          <w:lang w:val="cs-CZ"/>
        </w:rPr>
        <w:t xml:space="preserve">Předáním díla nebo jeho části se postupuje na objednatele právo výkonu majetkových autorských práv k dílu, tj. objednatel je oprávněn k výkonu veškerých majetkových </w:t>
      </w:r>
    </w:p>
    <w:p w14:paraId="608A3C60" w14:textId="77777777" w:rsidR="00110992" w:rsidRDefault="00110992" w:rsidP="00110992">
      <w:pPr>
        <w:spacing w:before="0"/>
        <w:ind w:left="720" w:right="0"/>
        <w:rPr>
          <w:rFonts w:ascii="Arial" w:hAnsi="Arial" w:cs="Arial"/>
          <w:sz w:val="22"/>
          <w:szCs w:val="22"/>
          <w:lang w:val="cs-CZ"/>
        </w:rPr>
      </w:pPr>
    </w:p>
    <w:p w14:paraId="1FE68DD7" w14:textId="77777777" w:rsidR="00110992" w:rsidRDefault="00110992" w:rsidP="00110992">
      <w:pPr>
        <w:spacing w:before="0"/>
        <w:ind w:left="720" w:right="0"/>
        <w:rPr>
          <w:rFonts w:ascii="Arial" w:hAnsi="Arial" w:cs="Arial"/>
          <w:sz w:val="22"/>
          <w:szCs w:val="22"/>
          <w:lang w:val="cs-CZ"/>
        </w:rPr>
      </w:pPr>
    </w:p>
    <w:p w14:paraId="1F03454C" w14:textId="77777777" w:rsidR="00110992" w:rsidRDefault="00110992" w:rsidP="00110992">
      <w:pPr>
        <w:spacing w:before="0"/>
        <w:ind w:left="720" w:right="0"/>
        <w:rPr>
          <w:rFonts w:ascii="Arial" w:hAnsi="Arial" w:cs="Arial"/>
          <w:sz w:val="22"/>
          <w:szCs w:val="22"/>
          <w:lang w:val="cs-CZ"/>
        </w:rPr>
      </w:pPr>
    </w:p>
    <w:p w14:paraId="1172572C" w14:textId="6ADC4300" w:rsidR="002B330C" w:rsidRPr="00110992" w:rsidRDefault="002B330C" w:rsidP="00110992">
      <w:pPr>
        <w:spacing w:before="0"/>
        <w:ind w:left="720" w:right="0"/>
        <w:rPr>
          <w:rFonts w:ascii="Arial" w:hAnsi="Arial" w:cs="Arial"/>
          <w:sz w:val="22"/>
          <w:szCs w:val="22"/>
          <w:lang w:val="cs-CZ"/>
        </w:rPr>
      </w:pPr>
      <w:r w:rsidRPr="00110992">
        <w:rPr>
          <w:rFonts w:ascii="Arial" w:hAnsi="Arial" w:cs="Arial"/>
          <w:sz w:val="22"/>
          <w:szCs w:val="22"/>
          <w:lang w:val="cs-CZ"/>
        </w:rPr>
        <w:t>autorských práv, zejména těch uvedených v § 12 až 26 zákona č. 121/2000 Sb., o právu autorském, o právech souvisejících s právem autorským a o změně některých zákonů (autorský zákon). Ceny za postoupení práv výkonu majetkových autorských práv je zahrnuta v ceně díla.</w:t>
      </w:r>
    </w:p>
    <w:p w14:paraId="3974899D" w14:textId="77777777" w:rsidR="002B330C" w:rsidRPr="001D3685" w:rsidRDefault="002B330C" w:rsidP="00110992">
      <w:pPr>
        <w:ind w:left="426" w:hanging="426"/>
        <w:rPr>
          <w:rFonts w:ascii="Arial" w:hAnsi="Arial" w:cs="Arial"/>
          <w:sz w:val="22"/>
          <w:szCs w:val="22"/>
          <w:lang w:val="cs-CZ"/>
        </w:rPr>
      </w:pPr>
    </w:p>
    <w:p w14:paraId="55CDDCD2"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559D488B"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Utvrzení závazků smluvních stran</w:t>
      </w:r>
    </w:p>
    <w:p w14:paraId="0DF4D7B0" w14:textId="77777777" w:rsidR="002B330C" w:rsidRPr="001D3685" w:rsidRDefault="002B330C" w:rsidP="00110992">
      <w:pPr>
        <w:ind w:left="426" w:hanging="426"/>
        <w:jc w:val="center"/>
        <w:rPr>
          <w:rFonts w:ascii="Arial" w:hAnsi="Arial" w:cs="Arial"/>
          <w:b/>
          <w:sz w:val="22"/>
          <w:szCs w:val="22"/>
          <w:lang w:val="cs-CZ"/>
        </w:rPr>
      </w:pPr>
    </w:p>
    <w:p w14:paraId="05033097"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prodlení objednatele se zaplacením ceny díla je objednatel povinen zaplatit zhotoviteli smluvní pokutu ve výši 0,05 % z nezaplacené částky bez DPH za každý započatý den prodlení.</w:t>
      </w:r>
    </w:p>
    <w:p w14:paraId="666BC66D"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prodlení zhotovitele s provedením díla v termínu dle článku III. této smlouvy je zhotovitel povinen zaplatit objednateli smluvní pokutu ve výši 0,5 % z ceny díla bez DPH, případně z ceny neprovedené části díla bez DPH, bylo-li dílo předáváno a převzato po částech, za každý započatý den prodlení.</w:t>
      </w:r>
    </w:p>
    <w:p w14:paraId="4FA83EEE"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V případě, že zhotovitel nedodrží lhůtu pro odstranění vady sjednanou v této smlouvě, je povinen zaplatit objednateli smluvní pokutu ve výši 500 Kč za každý i započatý den prodlení s odstraněním vady. </w:t>
      </w:r>
    </w:p>
    <w:p w14:paraId="0483098E"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Ujednáním smluvní pokuty není dotčeno právo na náhradu škody a smluvní strany tak vylučují užití § 2050 OZ.</w:t>
      </w:r>
    </w:p>
    <w:p w14:paraId="32123EF0"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Objednatel není oprávněn smluvní pokutu(-y) započíst vůči jakémukoli finančnímu plnění poskytovanému zhotoviteli, a to i v rámci jiného obchodního případu.</w:t>
      </w:r>
    </w:p>
    <w:p w14:paraId="0105596E" w14:textId="77777777" w:rsidR="002B330C" w:rsidRPr="001D3685"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Oprávněnost nároku na smluvní pokutu není podmíněna žádnými formálními úkony ze strany objednatele. Ujednání o smluvní pokutě ani její zaplacení nezbavuje zhotovitele závazku splnit jeho povinnost(-i) sjednané touto smlouvou.</w:t>
      </w:r>
    </w:p>
    <w:p w14:paraId="45447514" w14:textId="55A49407" w:rsidR="002B330C" w:rsidRDefault="002B330C" w:rsidP="00110992">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Platba smluvní pokuty může být povinnou smluvní stranou provedena na základě penalizační faktury vystavené oprávněnou smluvní stranou.</w:t>
      </w:r>
    </w:p>
    <w:p w14:paraId="25CFB52C" w14:textId="2C6630A7" w:rsidR="00110992" w:rsidRDefault="00110992" w:rsidP="00110992">
      <w:pPr>
        <w:pStyle w:val="Zkladntext"/>
        <w:spacing w:before="0" w:after="0"/>
        <w:ind w:right="0"/>
        <w:rPr>
          <w:rFonts w:ascii="Arial" w:hAnsi="Arial" w:cs="Arial"/>
          <w:sz w:val="22"/>
          <w:szCs w:val="22"/>
          <w:lang w:val="cs-CZ"/>
        </w:rPr>
      </w:pPr>
    </w:p>
    <w:p w14:paraId="67653E13" w14:textId="77777777" w:rsidR="00110992" w:rsidRPr="001D3685" w:rsidRDefault="00110992" w:rsidP="00110992">
      <w:pPr>
        <w:pStyle w:val="Zkladntext"/>
        <w:spacing w:before="0" w:after="0"/>
        <w:ind w:right="0"/>
        <w:rPr>
          <w:rFonts w:ascii="Arial" w:hAnsi="Arial" w:cs="Arial"/>
          <w:sz w:val="22"/>
          <w:szCs w:val="22"/>
          <w:lang w:val="cs-CZ"/>
        </w:rPr>
      </w:pPr>
    </w:p>
    <w:p w14:paraId="6E4C48DF" w14:textId="77777777" w:rsidR="002B330C" w:rsidRPr="001D3685" w:rsidRDefault="002B330C" w:rsidP="00110992">
      <w:pPr>
        <w:pStyle w:val="Zkladntext"/>
        <w:ind w:left="426" w:hanging="426"/>
        <w:rPr>
          <w:rFonts w:ascii="Arial" w:hAnsi="Arial" w:cs="Arial"/>
          <w:sz w:val="22"/>
          <w:szCs w:val="22"/>
          <w:lang w:val="cs-CZ"/>
        </w:rPr>
      </w:pPr>
    </w:p>
    <w:p w14:paraId="7F9478B0"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7DE6E481" w14:textId="77777777" w:rsidR="002B330C" w:rsidRPr="001D3685" w:rsidRDefault="002B330C" w:rsidP="00110992">
      <w:pPr>
        <w:pStyle w:val="Zkladntext"/>
        <w:ind w:left="426" w:hanging="426"/>
        <w:jc w:val="center"/>
        <w:rPr>
          <w:rFonts w:ascii="Arial" w:hAnsi="Arial" w:cs="Arial"/>
          <w:b/>
          <w:sz w:val="22"/>
          <w:szCs w:val="22"/>
          <w:lang w:val="cs-CZ"/>
        </w:rPr>
      </w:pPr>
      <w:r w:rsidRPr="001D3685">
        <w:rPr>
          <w:rFonts w:ascii="Arial" w:hAnsi="Arial" w:cs="Arial"/>
          <w:b/>
          <w:sz w:val="22"/>
          <w:szCs w:val="22"/>
          <w:lang w:val="cs-CZ"/>
        </w:rPr>
        <w:t>Práva z vadného plnění</w:t>
      </w:r>
    </w:p>
    <w:p w14:paraId="1DD930B6" w14:textId="77777777" w:rsidR="002B330C" w:rsidRPr="001D3685" w:rsidRDefault="002B330C" w:rsidP="00110992">
      <w:pPr>
        <w:pStyle w:val="Zkladntext"/>
        <w:ind w:left="426" w:hanging="426"/>
        <w:rPr>
          <w:rFonts w:ascii="Arial" w:hAnsi="Arial" w:cs="Arial"/>
          <w:b/>
          <w:sz w:val="22"/>
          <w:szCs w:val="22"/>
          <w:lang w:val="cs-CZ"/>
        </w:rPr>
      </w:pPr>
    </w:p>
    <w:p w14:paraId="302E75BC" w14:textId="77777777" w:rsidR="002B330C" w:rsidRPr="001D3685" w:rsidRDefault="002B330C" w:rsidP="00110992">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Dílo má vady, jestliže jeho výsledek neodpovídá předmětu smlouvy, účelu jeho užití, případně pokud nemá vlastnosti sjednané touto smlouvou, vlastnosti obvyklé nebo uvedené v technických normách.</w:t>
      </w:r>
    </w:p>
    <w:p w14:paraId="016768F2" w14:textId="046EE831" w:rsidR="002B330C" w:rsidRPr="001D3685" w:rsidRDefault="002B330C" w:rsidP="00110992">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Objednatel je povinen zjištěnou vadu písemně oznámit zhotoviteli (uplatnění reklamace) bez zbytečného odkladu. Za písemnou formu se považuje též odeslání emailu s oznámením a popisem vady na adresu: </w:t>
      </w:r>
      <w:r w:rsidR="00705053">
        <w:t>xxx</w:t>
      </w:r>
      <w:r w:rsidRPr="001D3685">
        <w:rPr>
          <w:rFonts w:ascii="Arial" w:hAnsi="Arial" w:cs="Arial"/>
          <w:sz w:val="22"/>
          <w:szCs w:val="22"/>
          <w:lang w:val="cs-CZ"/>
        </w:rPr>
        <w:t xml:space="preserve"> </w:t>
      </w:r>
    </w:p>
    <w:p w14:paraId="3FA5677C" w14:textId="00808425" w:rsidR="00110992" w:rsidRPr="00501C73" w:rsidRDefault="002B330C" w:rsidP="00501C73">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Objednatel bude dle své úvahy uplatňovat svá případná práva z vad díla v souladu s §§ 2615, 2106 a 2107 OZ s tím, že smluvní strany sjednávají, že volba práva náleží vždy objednateli.</w:t>
      </w:r>
    </w:p>
    <w:p w14:paraId="4826CC6B" w14:textId="5B863678" w:rsidR="002B330C" w:rsidRPr="001D3685" w:rsidRDefault="002B330C" w:rsidP="00110992">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Zvolí-li objednatel právo na odstranění vady, lhůta pro její odstranění nesmí být delší než 30 dní.</w:t>
      </w:r>
    </w:p>
    <w:p w14:paraId="137D011C" w14:textId="77777777" w:rsidR="002B330C" w:rsidRPr="001D3685" w:rsidRDefault="002B330C" w:rsidP="00110992">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Odstranění vady, poskytnutí slevy nebo odstoupení od smlouvy nemá vliv na nárok objednatele na smluvní pokutu a náhradu škody.</w:t>
      </w:r>
    </w:p>
    <w:p w14:paraId="0B2CCAE6" w14:textId="77777777" w:rsidR="002B330C" w:rsidRPr="001D3685" w:rsidRDefault="002B330C" w:rsidP="00110992">
      <w:pPr>
        <w:ind w:left="426" w:hanging="426"/>
        <w:rPr>
          <w:rFonts w:ascii="Arial" w:hAnsi="Arial" w:cs="Arial"/>
          <w:sz w:val="22"/>
          <w:szCs w:val="22"/>
          <w:lang w:val="cs-CZ"/>
        </w:rPr>
      </w:pPr>
    </w:p>
    <w:p w14:paraId="4B9C2446"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40286BA5" w14:textId="77777777" w:rsidR="002B330C" w:rsidRPr="001D3685" w:rsidRDefault="002B330C" w:rsidP="00110992">
      <w:pPr>
        <w:autoSpaceDE w:val="0"/>
        <w:autoSpaceDN w:val="0"/>
        <w:ind w:left="426" w:hanging="426"/>
        <w:jc w:val="center"/>
        <w:rPr>
          <w:rFonts w:ascii="Arial" w:hAnsi="Arial" w:cs="Arial"/>
          <w:b/>
          <w:sz w:val="22"/>
          <w:szCs w:val="22"/>
          <w:lang w:val="cs-CZ" w:eastAsia="x-none"/>
        </w:rPr>
      </w:pPr>
      <w:r w:rsidRPr="001D3685">
        <w:rPr>
          <w:rFonts w:ascii="Arial" w:hAnsi="Arial" w:cs="Arial"/>
          <w:b/>
          <w:sz w:val="22"/>
          <w:szCs w:val="22"/>
          <w:lang w:val="cs-CZ" w:eastAsia="x-none"/>
        </w:rPr>
        <w:t>Odpovědnost za škodu</w:t>
      </w:r>
    </w:p>
    <w:p w14:paraId="69B66717" w14:textId="77777777" w:rsidR="002B330C" w:rsidRPr="001D3685" w:rsidRDefault="002B330C" w:rsidP="00110992">
      <w:pPr>
        <w:autoSpaceDE w:val="0"/>
        <w:autoSpaceDN w:val="0"/>
        <w:ind w:left="426" w:hanging="426"/>
        <w:jc w:val="center"/>
        <w:rPr>
          <w:rFonts w:ascii="Arial" w:hAnsi="Arial" w:cs="Arial"/>
          <w:sz w:val="22"/>
          <w:szCs w:val="22"/>
          <w:lang w:val="cs-CZ" w:eastAsia="x-none"/>
        </w:rPr>
      </w:pPr>
    </w:p>
    <w:p w14:paraId="159DC881" w14:textId="77777777" w:rsidR="002B330C" w:rsidRPr="001D3685" w:rsidRDefault="002B330C" w:rsidP="00110992">
      <w:pPr>
        <w:numPr>
          <w:ilvl w:val="0"/>
          <w:numId w:val="12"/>
        </w:numPr>
        <w:autoSpaceDE w:val="0"/>
        <w:autoSpaceDN w:val="0"/>
        <w:spacing w:before="0"/>
        <w:ind w:left="426" w:right="0" w:hanging="426"/>
        <w:rPr>
          <w:rFonts w:ascii="Arial" w:hAnsi="Arial" w:cs="Arial"/>
          <w:sz w:val="22"/>
          <w:szCs w:val="22"/>
          <w:lang w:val="cs-CZ" w:eastAsia="x-none"/>
        </w:rPr>
      </w:pPr>
      <w:r w:rsidRPr="001D3685">
        <w:rPr>
          <w:rFonts w:ascii="Arial" w:hAnsi="Arial" w:cs="Arial"/>
          <w:sz w:val="22"/>
          <w:szCs w:val="22"/>
          <w:lang w:val="cs-CZ" w:eastAsia="x-none"/>
        </w:rPr>
        <w:t xml:space="preserve">Zhotovitel odpovídá za škodu způsobenou porušením povinnosti vyplývající z této smlouvy, a to bez ohledu na zavinění a s možností liberace dle § 2913 odst. 2 OZ. Za škodu se považuje též újma, která objednateli vznikla tím, že musel vynaložit náklady v důsledku porušení povinnosti zhotovitele. </w:t>
      </w:r>
    </w:p>
    <w:p w14:paraId="6121CCF6" w14:textId="77777777" w:rsidR="002B330C" w:rsidRDefault="002B330C" w:rsidP="00110992">
      <w:pPr>
        <w:numPr>
          <w:ilvl w:val="0"/>
          <w:numId w:val="12"/>
        </w:numPr>
        <w:autoSpaceDE w:val="0"/>
        <w:autoSpaceDN w:val="0"/>
        <w:spacing w:before="0"/>
        <w:ind w:left="426" w:right="0" w:hanging="426"/>
        <w:rPr>
          <w:rFonts w:ascii="Arial" w:hAnsi="Arial" w:cs="Arial"/>
          <w:sz w:val="22"/>
          <w:szCs w:val="22"/>
          <w:lang w:val="cs-CZ" w:eastAsia="x-none"/>
        </w:rPr>
      </w:pPr>
      <w:r w:rsidRPr="001D3685">
        <w:rPr>
          <w:rFonts w:ascii="Arial" w:hAnsi="Arial" w:cs="Arial"/>
          <w:sz w:val="22"/>
          <w:szCs w:val="22"/>
          <w:lang w:val="cs-CZ" w:eastAsia="x-none"/>
        </w:rPr>
        <w:t>Objednatel nepřipouští jakoukoliv limitaci prokázaných škod, které vzniknou v souvislosti s plněním z této smlouvy, ani žádné omezení sankcí nebo smluvních pokut sjednaných touto smlouvou.</w:t>
      </w:r>
    </w:p>
    <w:p w14:paraId="68C0D9DF" w14:textId="77777777" w:rsidR="002B330C" w:rsidRDefault="002B330C" w:rsidP="00110992">
      <w:pPr>
        <w:autoSpaceDE w:val="0"/>
        <w:autoSpaceDN w:val="0"/>
        <w:spacing w:before="0"/>
        <w:ind w:left="426" w:right="0"/>
        <w:rPr>
          <w:rFonts w:ascii="Arial" w:hAnsi="Arial" w:cs="Arial"/>
          <w:sz w:val="22"/>
          <w:szCs w:val="22"/>
          <w:lang w:val="cs-CZ" w:eastAsia="x-none"/>
        </w:rPr>
      </w:pPr>
    </w:p>
    <w:p w14:paraId="49733E6A" w14:textId="77777777" w:rsidR="002B330C" w:rsidRDefault="002B330C" w:rsidP="00110992">
      <w:pPr>
        <w:autoSpaceDE w:val="0"/>
        <w:autoSpaceDN w:val="0"/>
        <w:spacing w:before="0"/>
        <w:ind w:left="426" w:right="0"/>
        <w:rPr>
          <w:rFonts w:ascii="Arial" w:hAnsi="Arial" w:cs="Arial"/>
          <w:sz w:val="22"/>
          <w:szCs w:val="22"/>
          <w:lang w:val="cs-CZ" w:eastAsia="x-none"/>
        </w:rPr>
      </w:pPr>
    </w:p>
    <w:p w14:paraId="5302862B"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22E210EA" w14:textId="77777777" w:rsidR="002B330C" w:rsidRPr="001D3685" w:rsidRDefault="002B330C" w:rsidP="00110992">
      <w:pPr>
        <w:pStyle w:val="Zkladntext"/>
        <w:ind w:left="426" w:hanging="426"/>
        <w:jc w:val="center"/>
        <w:rPr>
          <w:rFonts w:ascii="Arial" w:hAnsi="Arial" w:cs="Arial"/>
          <w:b/>
          <w:sz w:val="22"/>
          <w:szCs w:val="22"/>
          <w:lang w:val="cs-CZ"/>
        </w:rPr>
      </w:pPr>
      <w:r w:rsidRPr="001D3685">
        <w:rPr>
          <w:rFonts w:ascii="Arial" w:hAnsi="Arial" w:cs="Arial"/>
          <w:b/>
          <w:sz w:val="22"/>
          <w:szCs w:val="22"/>
          <w:lang w:val="cs-CZ"/>
        </w:rPr>
        <w:t>Odstoupení od smlouvy; Výpověď</w:t>
      </w:r>
    </w:p>
    <w:p w14:paraId="55AFAD0F" w14:textId="77777777" w:rsidR="002B330C" w:rsidRPr="001D3685" w:rsidRDefault="002B330C" w:rsidP="00110992">
      <w:pPr>
        <w:pStyle w:val="Zkladntext"/>
        <w:ind w:left="426" w:hanging="426"/>
        <w:jc w:val="center"/>
        <w:rPr>
          <w:rFonts w:ascii="Arial" w:hAnsi="Arial" w:cs="Arial"/>
          <w:b/>
          <w:sz w:val="22"/>
          <w:szCs w:val="22"/>
          <w:lang w:val="cs-CZ"/>
        </w:rPr>
      </w:pPr>
    </w:p>
    <w:p w14:paraId="4F8F004D" w14:textId="77777777" w:rsidR="002B330C" w:rsidRPr="001D3685" w:rsidRDefault="002B330C" w:rsidP="00110992">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Kterákoliv ze smluvních stran je oprávněna od této smlouvy odstoupit, poruší-li druhá smluvní strana podstatným způsobem své smluvní povinnosti, přestože byla na tuto skutečnost prokazatelným způsobem upozorněna.</w:t>
      </w:r>
    </w:p>
    <w:p w14:paraId="3C0B5A5F" w14:textId="77777777" w:rsidR="002B330C" w:rsidRPr="001D3685" w:rsidRDefault="002B330C" w:rsidP="00110992">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Za podstatné porušení smlouvy se zejména považuje:</w:t>
      </w:r>
    </w:p>
    <w:p w14:paraId="1A96C488" w14:textId="6DF7CFC8" w:rsidR="002B330C" w:rsidRDefault="002B330C" w:rsidP="00110992">
      <w:pPr>
        <w:pStyle w:val="Zkladntext"/>
        <w:numPr>
          <w:ilvl w:val="0"/>
          <w:numId w:val="4"/>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objednatele se zaplacením ceny díla po dobu delší než dvacet jedna (21) dnů po splatnosti oprávněně a správně vystavené faktury,</w:t>
      </w:r>
    </w:p>
    <w:p w14:paraId="56EB0FC2" w14:textId="12C87918" w:rsidR="00501C73" w:rsidRDefault="00501C73" w:rsidP="00501C73">
      <w:pPr>
        <w:pStyle w:val="Zkladntext"/>
        <w:spacing w:before="0" w:after="0"/>
        <w:ind w:right="0"/>
        <w:rPr>
          <w:rFonts w:ascii="Arial" w:hAnsi="Arial" w:cs="Arial"/>
          <w:sz w:val="22"/>
          <w:szCs w:val="22"/>
          <w:lang w:val="cs-CZ"/>
        </w:rPr>
      </w:pPr>
    </w:p>
    <w:p w14:paraId="2FDA4B9C" w14:textId="77777777" w:rsidR="00501C73" w:rsidRDefault="00501C73" w:rsidP="00501C73">
      <w:pPr>
        <w:pStyle w:val="Zkladntext"/>
        <w:spacing w:before="0" w:after="0"/>
        <w:ind w:right="0"/>
        <w:rPr>
          <w:rFonts w:ascii="Arial" w:hAnsi="Arial" w:cs="Arial"/>
          <w:sz w:val="22"/>
          <w:szCs w:val="22"/>
          <w:lang w:val="cs-CZ"/>
        </w:rPr>
      </w:pPr>
    </w:p>
    <w:p w14:paraId="7424FBD7" w14:textId="49DE4C42" w:rsidR="00110992" w:rsidRDefault="00110992" w:rsidP="00110992">
      <w:pPr>
        <w:pStyle w:val="Zkladntext"/>
        <w:spacing w:before="0" w:after="0"/>
        <w:ind w:right="0"/>
        <w:rPr>
          <w:rFonts w:ascii="Arial" w:hAnsi="Arial" w:cs="Arial"/>
          <w:sz w:val="22"/>
          <w:szCs w:val="22"/>
          <w:lang w:val="cs-CZ"/>
        </w:rPr>
      </w:pPr>
    </w:p>
    <w:p w14:paraId="70206234" w14:textId="25646A1D" w:rsidR="00110992" w:rsidRDefault="00110992" w:rsidP="00110992">
      <w:pPr>
        <w:pStyle w:val="Zkladntext"/>
        <w:spacing w:before="0" w:after="0"/>
        <w:ind w:right="0"/>
        <w:rPr>
          <w:rFonts w:ascii="Arial" w:hAnsi="Arial" w:cs="Arial"/>
          <w:sz w:val="22"/>
          <w:szCs w:val="22"/>
          <w:lang w:val="cs-CZ"/>
        </w:rPr>
      </w:pPr>
    </w:p>
    <w:p w14:paraId="1847B2E1" w14:textId="77777777" w:rsidR="00110992" w:rsidRPr="001D3685" w:rsidRDefault="00110992" w:rsidP="00110992">
      <w:pPr>
        <w:pStyle w:val="Zkladntext"/>
        <w:spacing w:before="0" w:after="0"/>
        <w:ind w:right="0"/>
        <w:rPr>
          <w:rFonts w:ascii="Arial" w:hAnsi="Arial" w:cs="Arial"/>
          <w:sz w:val="22"/>
          <w:szCs w:val="22"/>
          <w:lang w:val="cs-CZ"/>
        </w:rPr>
      </w:pPr>
    </w:p>
    <w:p w14:paraId="24FE5CF7" w14:textId="77777777" w:rsidR="002B330C" w:rsidRPr="001D3685" w:rsidRDefault="002B330C" w:rsidP="00110992">
      <w:pPr>
        <w:pStyle w:val="Zkladntext"/>
        <w:numPr>
          <w:ilvl w:val="0"/>
          <w:numId w:val="4"/>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zhotovitele s provedením díla po dobu delší než dvacet jedna (21) dnů,</w:t>
      </w:r>
    </w:p>
    <w:p w14:paraId="4D41351D" w14:textId="77777777" w:rsidR="002B330C" w:rsidRPr="001D3685" w:rsidRDefault="002B330C" w:rsidP="00110992">
      <w:pPr>
        <w:pStyle w:val="Zkladntext"/>
        <w:numPr>
          <w:ilvl w:val="0"/>
          <w:numId w:val="4"/>
        </w:numPr>
        <w:spacing w:before="0" w:after="0"/>
        <w:ind w:left="709" w:right="0" w:hanging="283"/>
        <w:rPr>
          <w:rFonts w:ascii="Arial" w:hAnsi="Arial" w:cs="Arial"/>
          <w:sz w:val="22"/>
          <w:szCs w:val="22"/>
          <w:lang w:val="cs-CZ"/>
        </w:rPr>
      </w:pPr>
      <w:r w:rsidRPr="001D3685">
        <w:rPr>
          <w:rFonts w:ascii="Arial" w:hAnsi="Arial" w:cs="Arial"/>
          <w:sz w:val="22"/>
          <w:szCs w:val="22"/>
          <w:lang w:val="cs-CZ"/>
        </w:rPr>
        <w:t>zjištění, že parametry díla neodpovídají požadavkům sjednaným smlouvou nebo technickým normám,</w:t>
      </w:r>
    </w:p>
    <w:p w14:paraId="599F7B04" w14:textId="77777777" w:rsidR="002B330C" w:rsidRPr="001D3685" w:rsidRDefault="002B330C" w:rsidP="00110992">
      <w:pPr>
        <w:pStyle w:val="Zkladntext"/>
        <w:numPr>
          <w:ilvl w:val="0"/>
          <w:numId w:val="4"/>
        </w:numPr>
        <w:spacing w:before="0" w:after="0"/>
        <w:ind w:left="709" w:right="0" w:hanging="283"/>
        <w:rPr>
          <w:rFonts w:ascii="Arial" w:hAnsi="Arial" w:cs="Arial"/>
          <w:sz w:val="22"/>
          <w:szCs w:val="22"/>
          <w:lang w:val="cs-CZ"/>
        </w:rPr>
      </w:pPr>
      <w:r w:rsidRPr="001D3685">
        <w:rPr>
          <w:rFonts w:ascii="Arial" w:hAnsi="Arial" w:cs="Arial"/>
          <w:sz w:val="22"/>
          <w:szCs w:val="22"/>
          <w:lang w:val="cs-CZ"/>
        </w:rPr>
        <w:t>opakované porušení povinností zhotovitele vyplývajících z této smlouvy, přičemž za opakované porušení se považuje takové porušení, na které objednatel zhotovitele již v minulosti výslovně upozornil,</w:t>
      </w:r>
    </w:p>
    <w:p w14:paraId="563F2E5B" w14:textId="77777777" w:rsidR="002B330C" w:rsidRPr="001D3685" w:rsidRDefault="002B330C" w:rsidP="00110992">
      <w:pPr>
        <w:pStyle w:val="Zkladntext"/>
        <w:numPr>
          <w:ilvl w:val="0"/>
          <w:numId w:val="4"/>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zhotovitele s odstraněním vady dle článku VIII. této smlouvy delší než třicet (30) dnů; prodlení nastává dnem, který následuje po dni, kterým vypršela lhůta pro odstranění vad podle článku VIII. této smlouvy</w:t>
      </w:r>
    </w:p>
    <w:p w14:paraId="50E23419" w14:textId="137FD40C" w:rsidR="002B330C" w:rsidRDefault="002B330C" w:rsidP="00110992">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Stanoví-li objednatel zhotoviteli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dodatečné lhůty poté, co prohlášení zhotovitele obdržel.</w:t>
      </w:r>
    </w:p>
    <w:p w14:paraId="10F57129" w14:textId="48385AF7" w:rsidR="002B330C" w:rsidRPr="00110992" w:rsidRDefault="002B330C" w:rsidP="00110992">
      <w:pPr>
        <w:pStyle w:val="Zkladntext"/>
        <w:numPr>
          <w:ilvl w:val="0"/>
          <w:numId w:val="10"/>
        </w:numPr>
        <w:autoSpaceDE w:val="0"/>
        <w:autoSpaceDN w:val="0"/>
        <w:spacing w:before="0" w:after="0"/>
        <w:ind w:left="426" w:right="0" w:hanging="426"/>
        <w:rPr>
          <w:rFonts w:ascii="Arial" w:hAnsi="Arial" w:cs="Arial"/>
          <w:sz w:val="22"/>
          <w:szCs w:val="22"/>
          <w:lang w:val="cs-CZ"/>
        </w:rPr>
      </w:pPr>
      <w:r w:rsidRPr="00110992">
        <w:rPr>
          <w:rFonts w:ascii="Arial" w:hAnsi="Arial" w:cs="Arial"/>
          <w:sz w:val="22"/>
          <w:szCs w:val="22"/>
          <w:lang w:val="cs-CZ"/>
        </w:rPr>
        <w:t>Smlouva zaniká dnem doručení oznámení o odstoupení od smlouvy druhé smluvní straně. Při odstoupení od smlouvy dojde k navrácení vzájemně poskytnutých plnění.</w:t>
      </w:r>
    </w:p>
    <w:p w14:paraId="3302EFB6" w14:textId="036F1189" w:rsidR="002B330C" w:rsidRDefault="002B330C" w:rsidP="00110992">
      <w:pPr>
        <w:numPr>
          <w:ilvl w:val="0"/>
          <w:numId w:val="10"/>
        </w:numPr>
        <w:spacing w:before="0"/>
        <w:ind w:left="426" w:right="0" w:hanging="426"/>
        <w:jc w:val="left"/>
        <w:rPr>
          <w:rFonts w:ascii="Arial" w:hAnsi="Arial" w:cs="Arial"/>
          <w:sz w:val="22"/>
          <w:szCs w:val="22"/>
          <w:lang w:val="cs-CZ" w:eastAsia="x-none"/>
        </w:rPr>
      </w:pPr>
      <w:r w:rsidRPr="001D3685">
        <w:rPr>
          <w:rFonts w:ascii="Arial" w:hAnsi="Arial" w:cs="Arial"/>
          <w:sz w:val="22"/>
          <w:szCs w:val="22"/>
          <w:lang w:val="cs-CZ"/>
        </w:rPr>
        <w:t xml:space="preserve">Objednatel má právo smlouvu vypovědět bez uvedení důvodů se 14denní výpovědní dobou. </w:t>
      </w:r>
      <w:r w:rsidRPr="001D3685">
        <w:rPr>
          <w:rFonts w:ascii="Arial" w:hAnsi="Arial" w:cs="Arial"/>
          <w:sz w:val="22"/>
          <w:szCs w:val="22"/>
          <w:lang w:val="cs-CZ" w:eastAsia="x-none"/>
        </w:rPr>
        <w:t>Výpovědní doba počíná dnem doručení výpovědi druhé smluvní straně. Smlouva zaniká uplynutím výpovědní doby.</w:t>
      </w:r>
    </w:p>
    <w:p w14:paraId="12B2ED57" w14:textId="6880CDDD" w:rsidR="002B330C" w:rsidRPr="002B330C" w:rsidRDefault="002B330C" w:rsidP="00110992">
      <w:pPr>
        <w:pStyle w:val="Zkladntext"/>
        <w:numPr>
          <w:ilvl w:val="0"/>
          <w:numId w:val="10"/>
        </w:numPr>
        <w:autoSpaceDE w:val="0"/>
        <w:autoSpaceDN w:val="0"/>
        <w:spacing w:before="0" w:after="0"/>
        <w:ind w:left="426" w:right="0" w:hanging="426"/>
        <w:rPr>
          <w:rFonts w:ascii="Arial" w:hAnsi="Arial" w:cs="Arial"/>
          <w:sz w:val="22"/>
          <w:szCs w:val="22"/>
          <w:lang w:val="cs-CZ"/>
        </w:rPr>
      </w:pPr>
      <w:r w:rsidRPr="002B330C">
        <w:rPr>
          <w:rFonts w:ascii="Arial" w:hAnsi="Arial" w:cs="Arial"/>
          <w:sz w:val="22"/>
          <w:szCs w:val="22"/>
          <w:lang w:val="cs-CZ"/>
        </w:rPr>
        <w:t>Předčasné ukončení smlouvy se nedotýká nároku na náhradu škody vzniklé porušením smlouvy a nároku na zaplacení smluvní pokuty.</w:t>
      </w:r>
    </w:p>
    <w:p w14:paraId="011B0378" w14:textId="0460C5B3" w:rsidR="002B330C" w:rsidRDefault="002B330C" w:rsidP="00110992">
      <w:pPr>
        <w:pStyle w:val="Zkladntext"/>
        <w:autoSpaceDE w:val="0"/>
        <w:autoSpaceDN w:val="0"/>
        <w:spacing w:before="0" w:after="0"/>
        <w:ind w:right="0"/>
        <w:rPr>
          <w:rFonts w:ascii="Arial" w:hAnsi="Arial" w:cs="Arial"/>
          <w:sz w:val="22"/>
          <w:szCs w:val="22"/>
          <w:lang w:val="cs-CZ"/>
        </w:rPr>
      </w:pPr>
    </w:p>
    <w:p w14:paraId="7547DC5F" w14:textId="77777777" w:rsidR="002B330C" w:rsidRPr="001D3685" w:rsidRDefault="002B330C" w:rsidP="00110992">
      <w:pPr>
        <w:ind w:left="426" w:hanging="426"/>
        <w:jc w:val="center"/>
        <w:rPr>
          <w:rFonts w:ascii="Arial" w:hAnsi="Arial" w:cs="Arial"/>
          <w:b/>
          <w:sz w:val="22"/>
          <w:szCs w:val="22"/>
          <w:lang w:val="cs-CZ"/>
        </w:rPr>
      </w:pPr>
    </w:p>
    <w:p w14:paraId="60DE2A70" w14:textId="77777777" w:rsidR="002B330C" w:rsidRPr="001D3685" w:rsidRDefault="002B330C" w:rsidP="00110992">
      <w:pPr>
        <w:numPr>
          <w:ilvl w:val="0"/>
          <w:numId w:val="14"/>
        </w:numPr>
        <w:spacing w:before="0"/>
        <w:ind w:left="426" w:right="0" w:hanging="426"/>
        <w:jc w:val="center"/>
        <w:rPr>
          <w:rFonts w:ascii="Arial" w:hAnsi="Arial" w:cs="Arial"/>
          <w:sz w:val="22"/>
          <w:szCs w:val="22"/>
          <w:lang w:val="cs-CZ"/>
        </w:rPr>
      </w:pPr>
    </w:p>
    <w:p w14:paraId="460EE354" w14:textId="77777777" w:rsidR="002B330C" w:rsidRPr="001D3685" w:rsidRDefault="002B330C" w:rsidP="00110992">
      <w:pPr>
        <w:ind w:left="426" w:hanging="426"/>
        <w:jc w:val="center"/>
        <w:rPr>
          <w:rFonts w:ascii="Arial" w:hAnsi="Arial" w:cs="Arial"/>
          <w:b/>
          <w:sz w:val="22"/>
          <w:szCs w:val="22"/>
          <w:lang w:val="cs-CZ"/>
        </w:rPr>
      </w:pPr>
      <w:r w:rsidRPr="001D3685">
        <w:rPr>
          <w:rFonts w:ascii="Arial" w:hAnsi="Arial" w:cs="Arial"/>
          <w:b/>
          <w:sz w:val="22"/>
          <w:szCs w:val="22"/>
          <w:lang w:val="cs-CZ"/>
        </w:rPr>
        <w:t>Závěrečná ujednání</w:t>
      </w:r>
    </w:p>
    <w:p w14:paraId="4433E2C9" w14:textId="77777777" w:rsidR="002B330C" w:rsidRPr="001D3685" w:rsidRDefault="002B330C" w:rsidP="00110992">
      <w:pPr>
        <w:ind w:left="426" w:hanging="426"/>
        <w:jc w:val="center"/>
        <w:rPr>
          <w:rFonts w:ascii="Arial" w:hAnsi="Arial" w:cs="Arial"/>
          <w:sz w:val="22"/>
          <w:szCs w:val="22"/>
          <w:lang w:val="cs-CZ"/>
        </w:rPr>
      </w:pPr>
    </w:p>
    <w:p w14:paraId="1590079F"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Smlouva odráží svobodný a vážný projev vůle smluvních stran. </w:t>
      </w:r>
    </w:p>
    <w:p w14:paraId="518126FE"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Smluvní strany prohlašují, že veškerá práva a povinnosti daná touto smlouvou, jakož i práva a povinnosti z této smlouvy vyplývající, budou řešit podle ustanovení OZ.</w:t>
      </w:r>
    </w:p>
    <w:p w14:paraId="62C1BC02"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Práva a povinnosti vyplývající z této smlouvy přecházejí na případné právní nástupce smluvních stran. Převádět práva a povinnosti z této smlouvy lze jen po písemném souhlasu druhé smluvní strany.</w:t>
      </w:r>
    </w:p>
    <w:p w14:paraId="3D567B7C"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w:t>
      </w:r>
    </w:p>
    <w:p w14:paraId="39CC06F5" w14:textId="372E6E0B" w:rsidR="002B330C"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14:paraId="0B407218" w14:textId="4265AAE1" w:rsidR="00110992" w:rsidRDefault="00110992" w:rsidP="00110992">
      <w:pPr>
        <w:pStyle w:val="Zkladntext"/>
        <w:spacing w:before="0" w:after="0"/>
        <w:ind w:right="0"/>
        <w:rPr>
          <w:rFonts w:ascii="Arial" w:hAnsi="Arial" w:cs="Arial"/>
          <w:sz w:val="22"/>
          <w:szCs w:val="22"/>
          <w:lang w:val="cs-CZ"/>
        </w:rPr>
      </w:pPr>
    </w:p>
    <w:p w14:paraId="5159615D" w14:textId="6CF90EA4" w:rsidR="00110992" w:rsidRDefault="00110992" w:rsidP="00110992">
      <w:pPr>
        <w:pStyle w:val="Zkladntext"/>
        <w:spacing w:before="0" w:after="0"/>
        <w:ind w:right="0"/>
        <w:rPr>
          <w:rFonts w:ascii="Arial" w:hAnsi="Arial" w:cs="Arial"/>
          <w:sz w:val="22"/>
          <w:szCs w:val="22"/>
          <w:lang w:val="cs-CZ"/>
        </w:rPr>
      </w:pPr>
    </w:p>
    <w:p w14:paraId="29B38BF6" w14:textId="680D22DF" w:rsidR="00110992" w:rsidRDefault="00110992" w:rsidP="00110992">
      <w:pPr>
        <w:pStyle w:val="Zkladntext"/>
        <w:spacing w:before="0" w:after="0"/>
        <w:ind w:right="0"/>
        <w:rPr>
          <w:rFonts w:ascii="Arial" w:hAnsi="Arial" w:cs="Arial"/>
          <w:sz w:val="22"/>
          <w:szCs w:val="22"/>
          <w:lang w:val="cs-CZ"/>
        </w:rPr>
      </w:pPr>
    </w:p>
    <w:p w14:paraId="5AFFC24A" w14:textId="77777777" w:rsidR="00110992" w:rsidRPr="001D3685" w:rsidRDefault="00110992" w:rsidP="00110992">
      <w:pPr>
        <w:pStyle w:val="Zkladntext"/>
        <w:spacing w:before="0" w:after="0"/>
        <w:ind w:right="0"/>
        <w:rPr>
          <w:rFonts w:ascii="Arial" w:hAnsi="Arial" w:cs="Arial"/>
          <w:sz w:val="22"/>
          <w:szCs w:val="22"/>
          <w:lang w:val="cs-CZ"/>
        </w:rPr>
      </w:pPr>
    </w:p>
    <w:p w14:paraId="6333C6B5"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Smlouva bude uveřejněna Technickou univerzitou v Liberci dle zákona č. 340/2015 Sb., o registru smluv, ve znění pozdějších předpisů, v registru smluv, s čímž obě smluvní strany výslovně souhlasí. Smluvní strany jsou v této souvislosti povinny označit ve smlouvě údaje, které jsou předmětem </w:t>
      </w:r>
      <w:proofErr w:type="spellStart"/>
      <w:r w:rsidRPr="001D3685">
        <w:rPr>
          <w:rFonts w:ascii="Arial" w:hAnsi="Arial" w:cs="Arial"/>
          <w:sz w:val="22"/>
          <w:szCs w:val="22"/>
          <w:lang w:val="cs-CZ"/>
        </w:rPr>
        <w:t>anonymizace</w:t>
      </w:r>
      <w:proofErr w:type="spellEnd"/>
      <w:r w:rsidRPr="001D3685">
        <w:rPr>
          <w:rFonts w:ascii="Arial" w:hAnsi="Arial" w:cs="Arial"/>
          <w:sz w:val="22"/>
          <w:szCs w:val="22"/>
          <w:lang w:val="cs-CZ"/>
        </w:rPr>
        <w:t xml:space="preserve"> a nebudou ve smyslu zákona o registru smluv uveřejněny. TUL nenese žádnou odpovědnost za uveřejnění takto neoznačených údajů.</w:t>
      </w:r>
    </w:p>
    <w:p w14:paraId="545B088F"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Smlouva je uzavřena elektronicky. Je-li uzavřena v listinné podobě, pak je vyhotovena ve 2 rovnocenných vyhotoveních, z nichž každé má platnost originálu. Každá smluvní strana obdrží 1 vyhotovení.</w:t>
      </w:r>
    </w:p>
    <w:p w14:paraId="43644AFD"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Změny a doplňky této smlouvy je možné provádět pouze písemnými dodatky podepsanými oběma smluvními stranami.</w:t>
      </w:r>
    </w:p>
    <w:p w14:paraId="799D9B1B" w14:textId="77777777" w:rsidR="002B330C" w:rsidRPr="001D3685" w:rsidRDefault="002B330C" w:rsidP="00110992">
      <w:pPr>
        <w:pStyle w:val="Zkladntextodsazen"/>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Veškeré spory mezi smluvními stranami vzniklé z této smlouvy budou řešeny smírnou cestou. Nebude-li smírného řešení dosaženo, sjednávají si smluvní strany místní příslušnost věcně příslušného soudu určenou dle sídla objednatele.</w:t>
      </w:r>
    </w:p>
    <w:p w14:paraId="2E545ACA" w14:textId="77777777" w:rsidR="002B330C" w:rsidRPr="001D3685" w:rsidRDefault="002B330C" w:rsidP="00110992">
      <w:pPr>
        <w:pStyle w:val="Zkladntext"/>
        <w:numPr>
          <w:ilvl w:val="0"/>
          <w:numId w:val="11"/>
        </w:numPr>
        <w:spacing w:before="0" w:after="0"/>
        <w:ind w:left="426" w:right="0" w:hanging="426"/>
        <w:rPr>
          <w:rFonts w:ascii="Arial" w:hAnsi="Arial" w:cs="Arial"/>
          <w:sz w:val="22"/>
          <w:szCs w:val="22"/>
          <w:lang w:val="cs-CZ"/>
        </w:rPr>
      </w:pPr>
      <w:r w:rsidRPr="001D3685">
        <w:rPr>
          <w:rFonts w:ascii="Arial" w:hAnsi="Arial" w:cs="Arial"/>
          <w:sz w:val="22"/>
          <w:szCs w:val="22"/>
          <w:lang w:val="cs-CZ"/>
        </w:rPr>
        <w:t>Obě smluvní strany prohlašují, že si smlouvu pečlivě přečetly, a na důkaz souhlasu s výše uvedenými ujednáními připojují své podpisy:</w:t>
      </w:r>
    </w:p>
    <w:p w14:paraId="752BB426" w14:textId="77777777" w:rsidR="002B330C" w:rsidRPr="001D3685" w:rsidRDefault="002B330C" w:rsidP="00110992">
      <w:pPr>
        <w:pStyle w:val="Zkladntext"/>
        <w:ind w:left="426"/>
        <w:rPr>
          <w:rFonts w:ascii="Arial" w:hAnsi="Arial" w:cs="Arial"/>
          <w:sz w:val="22"/>
          <w:szCs w:val="22"/>
          <w:lang w:val="cs-CZ"/>
        </w:rPr>
      </w:pPr>
    </w:p>
    <w:tbl>
      <w:tblPr>
        <w:tblW w:w="10147"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5080"/>
        <w:gridCol w:w="5067"/>
      </w:tblGrid>
      <w:tr w:rsidR="002B330C" w:rsidRPr="001D3685" w14:paraId="2D8DD745" w14:textId="77777777" w:rsidTr="008A576A">
        <w:trPr>
          <w:trHeight w:val="1648"/>
          <w:jc w:val="center"/>
        </w:trPr>
        <w:tc>
          <w:tcPr>
            <w:tcW w:w="5080" w:type="dxa"/>
            <w:tcBorders>
              <w:top w:val="single" w:sz="18" w:space="0" w:color="auto"/>
              <w:left w:val="single" w:sz="18" w:space="0" w:color="auto"/>
              <w:bottom w:val="single" w:sz="18" w:space="0" w:color="auto"/>
            </w:tcBorders>
            <w:shd w:val="clear" w:color="auto" w:fill="auto"/>
          </w:tcPr>
          <w:p w14:paraId="28AAFB8F" w14:textId="77777777" w:rsidR="002B330C" w:rsidRPr="001D3685" w:rsidRDefault="002B330C" w:rsidP="008A576A">
            <w:pPr>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Razítko a podpis zhotovitele</w:t>
            </w:r>
          </w:p>
          <w:p w14:paraId="42816A33" w14:textId="77777777" w:rsidR="002B330C" w:rsidRDefault="002B330C" w:rsidP="008A576A">
            <w:pPr>
              <w:spacing w:after="60"/>
              <w:ind w:left="0"/>
              <w:rPr>
                <w:rFonts w:ascii="Arial" w:hAnsi="Arial" w:cs="Arial"/>
                <w:sz w:val="22"/>
                <w:szCs w:val="22"/>
                <w:lang w:val="cs-CZ"/>
              </w:rPr>
            </w:pPr>
          </w:p>
          <w:p w14:paraId="79D40AC7" w14:textId="77777777" w:rsidR="002B330C" w:rsidRPr="001D3685" w:rsidRDefault="002B330C" w:rsidP="008A576A">
            <w:pPr>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w:t>
            </w:r>
          </w:p>
          <w:p w14:paraId="56AE75D8" w14:textId="77777777" w:rsidR="002B330C" w:rsidRPr="001D3685" w:rsidRDefault="002B330C" w:rsidP="008A576A">
            <w:pPr>
              <w:spacing w:after="60"/>
              <w:rPr>
                <w:rFonts w:ascii="Arial" w:hAnsi="Arial" w:cs="Arial"/>
                <w:sz w:val="22"/>
                <w:szCs w:val="22"/>
                <w:lang w:val="cs-CZ"/>
              </w:rPr>
            </w:pPr>
            <w:r w:rsidRPr="001D3685">
              <w:rPr>
                <w:rFonts w:ascii="Arial" w:hAnsi="Arial" w:cs="Arial"/>
                <w:sz w:val="22"/>
                <w:szCs w:val="22"/>
                <w:lang w:val="cs-CZ"/>
              </w:rPr>
              <w:t>Ing. Mgr. Jan Punčochář</w:t>
            </w:r>
          </w:p>
          <w:p w14:paraId="7DEBBB8D" w14:textId="10443C00" w:rsidR="002B330C" w:rsidRPr="001D3685" w:rsidRDefault="002B330C" w:rsidP="008A576A">
            <w:pPr>
              <w:spacing w:after="6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 xml:space="preserve">V Liberci dne </w:t>
            </w:r>
            <w:r w:rsidR="00705053">
              <w:rPr>
                <w:rFonts w:ascii="Arial" w:hAnsi="Arial" w:cs="Arial"/>
                <w:sz w:val="22"/>
                <w:szCs w:val="22"/>
                <w:lang w:val="cs-CZ"/>
              </w:rPr>
              <w:t>25.7.2024</w:t>
            </w:r>
          </w:p>
          <w:p w14:paraId="5787197D" w14:textId="77777777" w:rsidR="002B330C" w:rsidRPr="001D3685" w:rsidRDefault="002B330C" w:rsidP="008A576A">
            <w:pPr>
              <w:spacing w:after="60"/>
              <w:jc w:val="center"/>
              <w:rPr>
                <w:rFonts w:ascii="Arial" w:hAnsi="Arial" w:cs="Arial"/>
                <w:sz w:val="22"/>
                <w:szCs w:val="22"/>
                <w:lang w:val="cs-CZ"/>
              </w:rPr>
            </w:pPr>
          </w:p>
          <w:p w14:paraId="74E9C79E" w14:textId="77777777" w:rsidR="002B330C" w:rsidRPr="001D3685" w:rsidRDefault="002B330C" w:rsidP="008A576A">
            <w:pPr>
              <w:spacing w:after="60"/>
              <w:jc w:val="center"/>
              <w:rPr>
                <w:rFonts w:ascii="Arial" w:hAnsi="Arial" w:cs="Arial"/>
                <w:sz w:val="22"/>
                <w:szCs w:val="22"/>
                <w:lang w:val="cs-CZ"/>
              </w:rPr>
            </w:pPr>
          </w:p>
          <w:p w14:paraId="479BF83A" w14:textId="77777777" w:rsidR="002B330C" w:rsidRPr="001D3685" w:rsidRDefault="002B330C" w:rsidP="008A576A">
            <w:pPr>
              <w:spacing w:after="60"/>
              <w:jc w:val="center"/>
              <w:rPr>
                <w:rFonts w:ascii="Arial" w:hAnsi="Arial" w:cs="Arial"/>
                <w:sz w:val="22"/>
                <w:szCs w:val="22"/>
                <w:lang w:val="cs-CZ"/>
              </w:rPr>
            </w:pPr>
          </w:p>
          <w:p w14:paraId="458E9E6A" w14:textId="77777777" w:rsidR="002B330C" w:rsidRPr="001D3685" w:rsidRDefault="002B330C" w:rsidP="008A576A">
            <w:pPr>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w:t>
            </w:r>
          </w:p>
          <w:p w14:paraId="0B601E14" w14:textId="77777777" w:rsidR="002B330C" w:rsidRPr="001D3685" w:rsidRDefault="002B330C" w:rsidP="008A576A">
            <w:pPr>
              <w:spacing w:after="6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Radek Novák</w:t>
            </w:r>
          </w:p>
          <w:p w14:paraId="016EA961" w14:textId="3F104838" w:rsidR="002B330C" w:rsidRPr="001D3685" w:rsidRDefault="002B330C" w:rsidP="008A576A">
            <w:pPr>
              <w:autoSpaceDE w:val="0"/>
              <w:autoSpaceDN w:val="0"/>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 xml:space="preserve">V Plzni dne </w:t>
            </w:r>
            <w:r w:rsidR="00705053">
              <w:rPr>
                <w:rFonts w:ascii="Arial" w:hAnsi="Arial" w:cs="Arial"/>
                <w:sz w:val="22"/>
                <w:szCs w:val="22"/>
                <w:lang w:val="cs-CZ"/>
              </w:rPr>
              <w:t>22.7.2024</w:t>
            </w:r>
          </w:p>
        </w:tc>
        <w:tc>
          <w:tcPr>
            <w:tcW w:w="5067" w:type="dxa"/>
            <w:tcBorders>
              <w:top w:val="single" w:sz="18" w:space="0" w:color="auto"/>
              <w:left w:val="single" w:sz="12" w:space="0" w:color="auto"/>
              <w:bottom w:val="single" w:sz="18" w:space="0" w:color="auto"/>
              <w:right w:val="single" w:sz="18" w:space="0" w:color="auto"/>
            </w:tcBorders>
            <w:shd w:val="clear" w:color="auto" w:fill="auto"/>
          </w:tcPr>
          <w:p w14:paraId="0D64A5FD" w14:textId="77777777" w:rsidR="002B330C" w:rsidRPr="001D3685" w:rsidRDefault="002B330C" w:rsidP="008A576A">
            <w:pPr>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Razítko a podpis objednatele</w:t>
            </w:r>
          </w:p>
          <w:p w14:paraId="694093C8" w14:textId="77777777" w:rsidR="002B330C" w:rsidRDefault="002B330C" w:rsidP="008A576A">
            <w:pPr>
              <w:spacing w:after="60"/>
              <w:ind w:left="0"/>
              <w:rPr>
                <w:rFonts w:ascii="Arial" w:hAnsi="Arial" w:cs="Arial"/>
                <w:sz w:val="22"/>
                <w:szCs w:val="22"/>
                <w:lang w:val="cs-CZ"/>
              </w:rPr>
            </w:pPr>
          </w:p>
          <w:p w14:paraId="6D723FD3" w14:textId="77777777" w:rsidR="002B330C" w:rsidRPr="001D3685" w:rsidRDefault="002B330C" w:rsidP="008A576A">
            <w:pPr>
              <w:spacing w:after="60"/>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w:t>
            </w:r>
          </w:p>
          <w:p w14:paraId="530773D8" w14:textId="77777777" w:rsidR="002B330C" w:rsidRPr="001D3685" w:rsidRDefault="002B330C" w:rsidP="008A576A">
            <w:pPr>
              <w:ind w:left="0"/>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prof. Dr. Ing. Miroslav Černík, CSc.</w:t>
            </w:r>
          </w:p>
          <w:p w14:paraId="5FF3F86A" w14:textId="7478D03E" w:rsidR="002B330C" w:rsidRPr="001D3685" w:rsidRDefault="002B330C" w:rsidP="008A576A">
            <w:pPr>
              <w:rPr>
                <w:rFonts w:ascii="Arial" w:hAnsi="Arial" w:cs="Arial"/>
                <w:sz w:val="22"/>
                <w:szCs w:val="22"/>
                <w:lang w:val="cs-CZ"/>
              </w:rPr>
            </w:pPr>
            <w:r w:rsidRPr="001D3685">
              <w:rPr>
                <w:rFonts w:ascii="Arial" w:hAnsi="Arial" w:cs="Arial"/>
                <w:sz w:val="22"/>
                <w:szCs w:val="22"/>
                <w:lang w:val="cs-CZ"/>
              </w:rPr>
              <w:t xml:space="preserve">V Liberci dne </w:t>
            </w:r>
            <w:r w:rsidR="00705053">
              <w:rPr>
                <w:rFonts w:ascii="Arial" w:hAnsi="Arial" w:cs="Arial"/>
                <w:sz w:val="22"/>
                <w:szCs w:val="22"/>
                <w:lang w:val="cs-CZ"/>
              </w:rPr>
              <w:t>27.6.2024</w:t>
            </w:r>
          </w:p>
        </w:tc>
      </w:tr>
    </w:tbl>
    <w:p w14:paraId="1B00FCE0" w14:textId="49DA6971" w:rsidR="00410D05" w:rsidRPr="0056262B" w:rsidRDefault="00410D05" w:rsidP="00726A82">
      <w:pPr>
        <w:rPr>
          <w:rFonts w:ascii="Inter" w:hAnsi="Inter"/>
        </w:rPr>
      </w:pPr>
    </w:p>
    <w:sectPr w:rsidR="00410D05" w:rsidRPr="0056262B" w:rsidSect="001A5C8D">
      <w:headerReference w:type="default" r:id="rId11"/>
      <w:footerReference w:type="default" r:id="rId12"/>
      <w:pgSz w:w="11906" w:h="16838"/>
      <w:pgMar w:top="1134" w:right="1274" w:bottom="1417"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7D6D" w14:textId="77777777" w:rsidR="00DD4D2A" w:rsidRDefault="00DD4D2A" w:rsidP="00530710">
      <w:pPr>
        <w:spacing w:line="240" w:lineRule="auto"/>
      </w:pPr>
      <w:r>
        <w:separator/>
      </w:r>
    </w:p>
  </w:endnote>
  <w:endnote w:type="continuationSeparator" w:id="0">
    <w:p w14:paraId="0DC386B9" w14:textId="77777777" w:rsidR="00DD4D2A" w:rsidRDefault="00DD4D2A" w:rsidP="00530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Inter">
    <w:altName w:val="Calibri"/>
    <w:panose1 w:val="00000000000000000000"/>
    <w:charset w:val="00"/>
    <w:family w:val="auto"/>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D0D4" w14:textId="77777777" w:rsidR="004C1AA8" w:rsidRDefault="00E72A10" w:rsidP="009D6A4B">
    <w:pPr>
      <w:pStyle w:val="Zpat"/>
      <w:ind w:left="-993"/>
      <w:rPr>
        <w:noProof/>
      </w:rPr>
    </w:pPr>
    <w:r>
      <w:rPr>
        <w:noProof/>
      </w:rPr>
      <w:drawing>
        <wp:anchor distT="0" distB="0" distL="114300" distR="114300" simplePos="0" relativeHeight="251697664" behindDoc="0" locked="0" layoutInCell="1" allowOverlap="1" wp14:anchorId="11479EE0" wp14:editId="03A6BCD6">
          <wp:simplePos x="0" y="0"/>
          <wp:positionH relativeFrom="column">
            <wp:posOffset>3625215</wp:posOffset>
          </wp:positionH>
          <wp:positionV relativeFrom="page">
            <wp:posOffset>9725025</wp:posOffset>
          </wp:positionV>
          <wp:extent cx="584200" cy="438150"/>
          <wp:effectExtent l="0" t="0" r="635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zoo_barcelona.png"/>
                  <pic:cNvPicPr/>
                </pic:nvPicPr>
                <pic:blipFill>
                  <a:blip r:embed="rId1">
                    <a:extLst>
                      <a:ext uri="{28A0092B-C50C-407E-A947-70E740481C1C}">
                        <a14:useLocalDpi xmlns:a14="http://schemas.microsoft.com/office/drawing/2010/main" val="0"/>
                      </a:ext>
                    </a:extLst>
                  </a:blip>
                  <a:stretch>
                    <a:fillRect/>
                  </a:stretch>
                </pic:blipFill>
                <pic:spPr>
                  <a:xfrm>
                    <a:off x="0" y="0"/>
                    <a:ext cx="584200" cy="438150"/>
                  </a:xfrm>
                  <a:prstGeom prst="rect">
                    <a:avLst/>
                  </a:prstGeom>
                </pic:spPr>
              </pic:pic>
            </a:graphicData>
          </a:graphic>
          <wp14:sizeRelH relativeFrom="margin">
            <wp14:pctWidth>0</wp14:pctWidth>
          </wp14:sizeRelH>
          <wp14:sizeRelV relativeFrom="margin">
            <wp14:pctHeight>0</wp14:pctHeight>
          </wp14:sizeRelV>
        </wp:anchor>
      </w:drawing>
    </w:r>
    <w:r w:rsidRPr="009D6A4B">
      <w:rPr>
        <w:noProof/>
        <w:lang w:eastAsia="cs-CZ"/>
      </w:rPr>
      <w:drawing>
        <wp:anchor distT="0" distB="0" distL="114300" distR="114300" simplePos="0" relativeHeight="251631104" behindDoc="0" locked="0" layoutInCell="1" allowOverlap="1" wp14:anchorId="2EA71FD5" wp14:editId="5C7CE9CC">
          <wp:simplePos x="0" y="0"/>
          <wp:positionH relativeFrom="column">
            <wp:posOffset>4306570</wp:posOffset>
          </wp:positionH>
          <wp:positionV relativeFrom="paragraph">
            <wp:posOffset>-1270</wp:posOffset>
          </wp:positionV>
          <wp:extent cx="645160" cy="218440"/>
          <wp:effectExtent l="0" t="0" r="2540" b="0"/>
          <wp:wrapNone/>
          <wp:docPr id="10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5160" cy="21844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9D6A4B">
      <w:rPr>
        <w:noProof/>
        <w:lang w:eastAsia="cs-CZ"/>
      </w:rPr>
      <w:drawing>
        <wp:anchor distT="0" distB="0" distL="114300" distR="114300" simplePos="0" relativeHeight="251645440" behindDoc="0" locked="0" layoutInCell="1" allowOverlap="1" wp14:anchorId="3F221286" wp14:editId="192D693C">
          <wp:simplePos x="0" y="0"/>
          <wp:positionH relativeFrom="column">
            <wp:posOffset>5052695</wp:posOffset>
          </wp:positionH>
          <wp:positionV relativeFrom="paragraph">
            <wp:posOffset>-61595</wp:posOffset>
          </wp:positionV>
          <wp:extent cx="1212215" cy="340360"/>
          <wp:effectExtent l="0" t="0" r="6985" b="2540"/>
          <wp:wrapNone/>
          <wp:docPr id="1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2215" cy="34036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Pr>
        <w:noProof/>
      </w:rPr>
      <w:drawing>
        <wp:anchor distT="0" distB="0" distL="114300" distR="114300" simplePos="0" relativeHeight="251696640" behindDoc="0" locked="0" layoutInCell="1" allowOverlap="1" wp14:anchorId="7E2AF25E" wp14:editId="50A0FC9B">
          <wp:simplePos x="0" y="0"/>
          <wp:positionH relativeFrom="column">
            <wp:posOffset>2485390</wp:posOffset>
          </wp:positionH>
          <wp:positionV relativeFrom="page">
            <wp:posOffset>9734550</wp:posOffset>
          </wp:positionV>
          <wp:extent cx="951230" cy="342900"/>
          <wp:effectExtent l="0" t="0" r="127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zoo_LBC.png"/>
                  <pic:cNvPicPr/>
                </pic:nvPicPr>
                <pic:blipFill>
                  <a:blip r:embed="rId4">
                    <a:extLst>
                      <a:ext uri="{28A0092B-C50C-407E-A947-70E740481C1C}">
                        <a14:useLocalDpi xmlns:a14="http://schemas.microsoft.com/office/drawing/2010/main" val="0"/>
                      </a:ext>
                    </a:extLst>
                  </a:blip>
                  <a:stretch>
                    <a:fillRect/>
                  </a:stretch>
                </pic:blipFill>
                <pic:spPr>
                  <a:xfrm>
                    <a:off x="0" y="0"/>
                    <a:ext cx="951230" cy="342900"/>
                  </a:xfrm>
                  <a:prstGeom prst="rect">
                    <a:avLst/>
                  </a:prstGeom>
                </pic:spPr>
              </pic:pic>
            </a:graphicData>
          </a:graphic>
        </wp:anchor>
      </w:drawing>
    </w:r>
    <w:r>
      <w:rPr>
        <w:noProof/>
      </w:rPr>
      <w:drawing>
        <wp:anchor distT="0" distB="0" distL="114300" distR="114300" simplePos="0" relativeHeight="251674112" behindDoc="1" locked="0" layoutInCell="1" allowOverlap="1" wp14:anchorId="4B0794E8" wp14:editId="7CE876DF">
          <wp:simplePos x="0" y="0"/>
          <wp:positionH relativeFrom="column">
            <wp:posOffset>1428115</wp:posOffset>
          </wp:positionH>
          <wp:positionV relativeFrom="page">
            <wp:posOffset>9753600</wp:posOffset>
          </wp:positionV>
          <wp:extent cx="911860" cy="231140"/>
          <wp:effectExtent l="0" t="0" r="2540" b="0"/>
          <wp:wrapTight wrapText="bothSides">
            <wp:wrapPolygon edited="0">
              <wp:start x="0" y="0"/>
              <wp:lineTo x="0" y="19582"/>
              <wp:lineTo x="3610" y="19582"/>
              <wp:lineTo x="21209" y="19582"/>
              <wp:lineTo x="21209" y="0"/>
              <wp:lineTo x="361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_peu_150.png"/>
                  <pic:cNvPicPr/>
                </pic:nvPicPr>
                <pic:blipFill>
                  <a:blip r:embed="rId5">
                    <a:extLst>
                      <a:ext uri="{28A0092B-C50C-407E-A947-70E740481C1C}">
                        <a14:useLocalDpi xmlns:a14="http://schemas.microsoft.com/office/drawing/2010/main" val="0"/>
                      </a:ext>
                    </a:extLst>
                  </a:blip>
                  <a:stretch>
                    <a:fillRect/>
                  </a:stretch>
                </pic:blipFill>
                <pic:spPr>
                  <a:xfrm>
                    <a:off x="0" y="0"/>
                    <a:ext cx="911860" cy="23114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776" behindDoc="0" locked="0" layoutInCell="1" allowOverlap="1" wp14:anchorId="7D254D1B" wp14:editId="1B0C0E01">
          <wp:simplePos x="0" y="0"/>
          <wp:positionH relativeFrom="column">
            <wp:posOffset>589280</wp:posOffset>
          </wp:positionH>
          <wp:positionV relativeFrom="page">
            <wp:posOffset>9725025</wp:posOffset>
          </wp:positionV>
          <wp:extent cx="779780" cy="4381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DG-Logo-500x281.png"/>
                  <pic:cNvPicPr/>
                </pic:nvPicPr>
                <pic:blipFill>
                  <a:blip r:embed="rId6">
                    <a:extLst>
                      <a:ext uri="{28A0092B-C50C-407E-A947-70E740481C1C}">
                        <a14:useLocalDpi xmlns:a14="http://schemas.microsoft.com/office/drawing/2010/main" val="0"/>
                      </a:ext>
                    </a:extLst>
                  </a:blip>
                  <a:stretch>
                    <a:fillRect/>
                  </a:stretch>
                </pic:blipFill>
                <pic:spPr>
                  <a:xfrm>
                    <a:off x="0" y="0"/>
                    <a:ext cx="779780"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424" behindDoc="0" locked="0" layoutInCell="1" allowOverlap="1" wp14:anchorId="38820651" wp14:editId="6F3935FA">
          <wp:simplePos x="0" y="0"/>
          <wp:positionH relativeFrom="column">
            <wp:posOffset>-133985</wp:posOffset>
          </wp:positionH>
          <wp:positionV relativeFrom="page">
            <wp:posOffset>9734550</wp:posOffset>
          </wp:positionV>
          <wp:extent cx="608965" cy="292735"/>
          <wp:effectExtent l="0" t="0" r="63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965" cy="292735"/>
                  </a:xfrm>
                  <a:prstGeom prst="rect">
                    <a:avLst/>
                  </a:prstGeom>
                  <a:noFill/>
                  <a:ln>
                    <a:noFill/>
                  </a:ln>
                </pic:spPr>
              </pic:pic>
            </a:graphicData>
          </a:graphic>
        </wp:anchor>
      </w:drawing>
    </w:r>
    <w:r w:rsidR="00136CA3">
      <w:t xml:space="preserve">                    </w:t>
    </w:r>
    <w:r w:rsidR="009D6A4B">
      <w:t xml:space="preserve"> </w:t>
    </w:r>
    <w:r w:rsidR="00797809">
      <w:t xml:space="preserve">  </w:t>
    </w:r>
    <w:r w:rsidR="009D6A4B">
      <w:t xml:space="preserve"> </w:t>
    </w:r>
    <w:r w:rsidR="009D6A4B" w:rsidRPr="009D6A4B">
      <w:rPr>
        <w:noProof/>
      </w:rPr>
      <w:t xml:space="preserve"> </w:t>
    </w:r>
    <w:r w:rsidR="00A80953">
      <w:rPr>
        <w:noProof/>
      </w:rPr>
      <w:tab/>
    </w:r>
    <w:r w:rsidR="00A80953">
      <w:rPr>
        <w:noProof/>
      </w:rPr>
      <w:tab/>
    </w:r>
    <w:r w:rsidR="009D6A4B">
      <w:rPr>
        <w:noProof/>
      </w:rPr>
      <w:t xml:space="preserve"> </w:t>
    </w:r>
    <w:r w:rsidR="009D6A4B" w:rsidRPr="009D6A4B">
      <w:rPr>
        <w:noProof/>
      </w:rPr>
      <w:t xml:space="preserve"> </w:t>
    </w:r>
    <w:r w:rsidR="009D6A4B">
      <w:rPr>
        <w:noProof/>
      </w:rPr>
      <w:t xml:space="preserve">       </w:t>
    </w:r>
    <w:r w:rsidR="009D6A4B" w:rsidRPr="009D6A4B">
      <w:rPr>
        <w:noProof/>
      </w:rPr>
      <w:t xml:space="preserve"> </w:t>
    </w:r>
    <w:r w:rsidR="009D6A4B">
      <w:rPr>
        <w:noProof/>
      </w:rPr>
      <w:t xml:space="preserve">      </w:t>
    </w:r>
    <w:r w:rsidR="00797809">
      <w:rPr>
        <w:noProof/>
      </w:rPr>
      <w:tab/>
    </w:r>
  </w:p>
  <w:p w14:paraId="56291CF2" w14:textId="77777777" w:rsidR="00530710" w:rsidRDefault="004C1AA8" w:rsidP="004C1AA8">
    <w:pPr>
      <w:pStyle w:val="Zpat"/>
      <w:ind w:left="-993"/>
      <w:jc w:val="center"/>
    </w:pPr>
    <w:r>
      <w:rPr>
        <w:noProof/>
      </w:rPr>
      <w:t xml:space="preserve">           </w:t>
    </w:r>
    <w:r w:rsidR="00797809">
      <w:rPr>
        <w:noProof/>
      </w:rPr>
      <w:fldChar w:fldCharType="begin"/>
    </w:r>
    <w:r w:rsidR="00797809">
      <w:rPr>
        <w:noProof/>
      </w:rPr>
      <w:instrText>PAGE   \* MERGEFORMAT</w:instrText>
    </w:r>
    <w:r w:rsidR="00797809">
      <w:rPr>
        <w:noProof/>
      </w:rPr>
      <w:fldChar w:fldCharType="separate"/>
    </w:r>
    <w:r>
      <w:rPr>
        <w:noProof/>
      </w:rPr>
      <w:t>2</w:t>
    </w:r>
    <w:r w:rsidR="007978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920E" w14:textId="77777777" w:rsidR="00DD4D2A" w:rsidRDefault="00DD4D2A" w:rsidP="00530710">
      <w:pPr>
        <w:spacing w:line="240" w:lineRule="auto"/>
      </w:pPr>
      <w:r>
        <w:separator/>
      </w:r>
    </w:p>
  </w:footnote>
  <w:footnote w:type="continuationSeparator" w:id="0">
    <w:p w14:paraId="22DF8357" w14:textId="77777777" w:rsidR="00DD4D2A" w:rsidRDefault="00DD4D2A" w:rsidP="005307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A389" w14:textId="77777777" w:rsidR="00530710" w:rsidRDefault="00726A82" w:rsidP="00530710">
    <w:pPr>
      <w:pStyle w:val="Zhlav"/>
      <w:tabs>
        <w:tab w:val="clear" w:pos="4536"/>
      </w:tabs>
      <w:ind w:left="-1134"/>
    </w:pPr>
    <w:r w:rsidRPr="00A043A1">
      <w:rPr>
        <w:noProof/>
        <w:lang w:eastAsia="cs-CZ"/>
      </w:rPr>
      <w:drawing>
        <wp:anchor distT="0" distB="0" distL="114300" distR="114300" simplePos="0" relativeHeight="251676672" behindDoc="0" locked="0" layoutInCell="1" allowOverlap="1" wp14:anchorId="7FD85D6A" wp14:editId="2A84B24E">
          <wp:simplePos x="0" y="0"/>
          <wp:positionH relativeFrom="column">
            <wp:posOffset>-590550</wp:posOffset>
          </wp:positionH>
          <wp:positionV relativeFrom="paragraph">
            <wp:posOffset>218440</wp:posOffset>
          </wp:positionV>
          <wp:extent cx="2295525" cy="443230"/>
          <wp:effectExtent l="0" t="0" r="9525" b="0"/>
          <wp:wrapNone/>
          <wp:docPr id="5" name="Obrázek 4">
            <a:extLst xmlns:a="http://schemas.openxmlformats.org/drawingml/2006/main">
              <a:ext uri="{FF2B5EF4-FFF2-40B4-BE49-F238E27FC236}">
                <a16:creationId xmlns:a16="http://schemas.microsoft.com/office/drawing/2014/main" id="{D6632134-F644-4ED1-A656-625741A701F6}"/>
              </a:ext>
            </a:extLst>
          </wp:docPr>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D6632134-F644-4ED1-A656-625741A701F6}"/>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95525" cy="443230"/>
                  </a:xfrm>
                  <a:prstGeom prst="rect">
                    <a:avLst/>
                  </a:prstGeom>
                </pic:spPr>
              </pic:pic>
            </a:graphicData>
          </a:graphic>
        </wp:anchor>
      </w:drawing>
    </w:r>
    <w:r w:rsidRPr="00530710">
      <w:rPr>
        <w:noProof/>
        <w:lang w:eastAsia="cs-CZ"/>
      </w:rPr>
      <mc:AlternateContent>
        <mc:Choice Requires="wps">
          <w:drawing>
            <wp:anchor distT="0" distB="0" distL="114300" distR="114300" simplePos="0" relativeHeight="251656192" behindDoc="0" locked="0" layoutInCell="1" allowOverlap="1" wp14:anchorId="3FB92B7C" wp14:editId="3DC60306">
              <wp:simplePos x="0" y="0"/>
              <wp:positionH relativeFrom="margin">
                <wp:posOffset>1191895</wp:posOffset>
              </wp:positionH>
              <wp:positionV relativeFrom="paragraph">
                <wp:posOffset>266065</wp:posOffset>
              </wp:positionV>
              <wp:extent cx="3855085" cy="538480"/>
              <wp:effectExtent l="0" t="0" r="0" b="0"/>
              <wp:wrapNone/>
              <wp:docPr id="2" name="Obdélník 1">
                <a:extLst xmlns:a="http://schemas.openxmlformats.org/drawingml/2006/main">
                  <a:ext uri="{FF2B5EF4-FFF2-40B4-BE49-F238E27FC236}">
                    <a16:creationId xmlns:a16="http://schemas.microsoft.com/office/drawing/2014/main" id="{EE642873-2D3F-4AF2-A513-0A12C4D15166}"/>
                  </a:ext>
                </a:extLst>
              </wp:docPr>
              <wp:cNvGraphicFramePr/>
              <a:graphic xmlns:a="http://schemas.openxmlformats.org/drawingml/2006/main">
                <a:graphicData uri="http://schemas.microsoft.com/office/word/2010/wordprocessingShape">
                  <wps:wsp>
                    <wps:cNvSpPr/>
                    <wps:spPr>
                      <a:xfrm>
                        <a:off x="0" y="0"/>
                        <a:ext cx="3855085" cy="538480"/>
                      </a:xfrm>
                      <a:prstGeom prst="rect">
                        <a:avLst/>
                      </a:prstGeom>
                    </wps:spPr>
                    <wps:txbx>
                      <w:txbxContent>
                        <w:p w14:paraId="00D8AEE3" w14:textId="77777777" w:rsidR="00726A82" w:rsidRDefault="00726A82" w:rsidP="00726A82">
                          <w:pPr>
                            <w:pStyle w:val="Normlnweb"/>
                            <w:spacing w:before="0" w:beforeAutospacing="0" w:after="0" w:afterAutospacing="0" w:line="276" w:lineRule="auto"/>
                            <w:ind w:left="-567" w:right="-607"/>
                            <w:jc w:val="center"/>
                            <w:rPr>
                              <w:rFonts w:ascii="Calibri" w:eastAsia="Calibri" w:hAnsi="Calibri"/>
                              <w:b/>
                              <w:bCs/>
                              <w:color w:val="8EAADB" w:themeColor="accent1" w:themeTint="99"/>
                              <w:kern w:val="24"/>
                              <w:sz w:val="20"/>
                              <w:szCs w:val="20"/>
                              <w:lang w:val="en-US"/>
                            </w:rPr>
                          </w:pP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„Water Resources Management in Visitor Attractions </w:t>
                          </w:r>
                        </w:p>
                        <w:p w14:paraId="13B9DFB5" w14:textId="77777777" w:rsidR="00726A82" w:rsidRPr="00726A82" w:rsidRDefault="00726A82" w:rsidP="00726A82">
                          <w:pPr>
                            <w:pStyle w:val="Normlnweb"/>
                            <w:spacing w:before="0" w:beforeAutospacing="0" w:after="0" w:afterAutospacing="0" w:line="276" w:lineRule="auto"/>
                            <w:ind w:left="-567" w:right="-607"/>
                            <w:jc w:val="center"/>
                            <w:rPr>
                              <w:rFonts w:asciiTheme="majorHAnsi" w:eastAsia="Calibri" w:hAnsi="Calibri Light"/>
                              <w:b/>
                              <w:bCs/>
                              <w:color w:val="8EAADB" w:themeColor="accent1" w:themeTint="99"/>
                              <w:kern w:val="24"/>
                              <w:sz w:val="20"/>
                              <w:szCs w:val="20"/>
                              <w:lang w:val="en-US"/>
                            </w:rPr>
                          </w:pP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FIT4USE </w:t>
                          </w: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Water Recirculation Technology“ </w:t>
                          </w:r>
                          <w:r>
                            <w:rPr>
                              <w:rFonts w:ascii="Calibri" w:eastAsia="Calibri" w:hAnsi="Calibri"/>
                              <w:b/>
                              <w:bCs/>
                              <w:color w:val="8EAADB" w:themeColor="accent1" w:themeTint="99"/>
                              <w:kern w:val="24"/>
                              <w:sz w:val="20"/>
                              <w:szCs w:val="20"/>
                              <w:lang w:val="en-US"/>
                            </w:rPr>
                            <w:br/>
                          </w:r>
                          <w:r w:rsidRPr="00A43F93">
                            <w:rPr>
                              <w:rFonts w:asciiTheme="majorHAnsi" w:hAnsi="Calibri Light" w:cstheme="minorBidi"/>
                              <w:b/>
                              <w:bCs/>
                              <w:color w:val="8EAADB" w:themeColor="accent1" w:themeTint="99"/>
                              <w:kern w:val="24"/>
                              <w:sz w:val="20"/>
                              <w:szCs w:val="20"/>
                            </w:rPr>
                            <w:t>LIFE22-ENV-CZ-LIFE4ZOO</w:t>
                          </w:r>
                        </w:p>
                        <w:p w14:paraId="5CC7E0CB" w14:textId="77777777" w:rsidR="00AC73E9" w:rsidRPr="00530710" w:rsidRDefault="00AC73E9" w:rsidP="00AC73E9">
                          <w:pPr>
                            <w:pStyle w:val="Normlnweb"/>
                            <w:spacing w:before="0" w:beforeAutospacing="0" w:after="0" w:afterAutospacing="0" w:line="276" w:lineRule="auto"/>
                            <w:ind w:left="-567" w:right="-607"/>
                            <w:jc w:val="center"/>
                            <w:rPr>
                              <w:rFonts w:ascii="Calibri" w:eastAsia="Calibri" w:hAnsi="Calibri"/>
                              <w:b/>
                              <w:bCs/>
                              <w:color w:val="8EAADB" w:themeColor="accent1" w:themeTint="99"/>
                              <w:kern w:val="24"/>
                              <w:sz w:val="20"/>
                              <w:szCs w:val="20"/>
                            </w:rPr>
                          </w:pPr>
                        </w:p>
                      </w:txbxContent>
                    </wps:txbx>
                    <wps:bodyPr wrap="square">
                      <a:spAutoFit/>
                    </wps:bodyPr>
                  </wps:wsp>
                </a:graphicData>
              </a:graphic>
              <wp14:sizeRelH relativeFrom="margin">
                <wp14:pctWidth>0</wp14:pctWidth>
              </wp14:sizeRelH>
            </wp:anchor>
          </w:drawing>
        </mc:Choice>
        <mc:Fallback>
          <w:pict>
            <v:rect w14:anchorId="3FB92B7C" id="Obdélník 1" o:spid="_x0000_s1026" style="position:absolute;left:0;text-align:left;margin-left:93.85pt;margin-top:20.95pt;width:303.55pt;height:42.4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" filled="f" stroked="f">
              <v:textbox style="mso-fit-shape-to-text:t">
                <w:txbxContent>
                  <w:p w14:paraId="00D8AEE3" w14:textId="77777777" w:rsidR="00726A82" w:rsidRDefault="00726A82" w:rsidP="00726A82">
                    <w:pPr>
                      <w:pStyle w:val="Normlnweb"/>
                      <w:spacing w:before="0" w:beforeAutospacing="0" w:after="0" w:afterAutospacing="0" w:line="276" w:lineRule="auto"/>
                      <w:ind w:left="-567" w:right="-607"/>
                      <w:jc w:val="center"/>
                      <w:rPr>
                        <w:rFonts w:ascii="Calibri" w:eastAsia="Calibri" w:hAnsi="Calibri"/>
                        <w:b/>
                        <w:bCs/>
                        <w:color w:val="8EAADB" w:themeColor="accent1" w:themeTint="99"/>
                        <w:kern w:val="24"/>
                        <w:sz w:val="20"/>
                        <w:szCs w:val="20"/>
                        <w:lang w:val="en-US"/>
                      </w:rPr>
                    </w:pP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„Water Resources Management in Visitor Attractions </w:t>
                    </w:r>
                  </w:p>
                  <w:p w14:paraId="13B9DFB5" w14:textId="77777777" w:rsidR="00726A82" w:rsidRPr="00726A82" w:rsidRDefault="00726A82" w:rsidP="00726A82">
                    <w:pPr>
                      <w:pStyle w:val="Normlnweb"/>
                      <w:spacing w:before="0" w:beforeAutospacing="0" w:after="0" w:afterAutospacing="0" w:line="276" w:lineRule="auto"/>
                      <w:ind w:left="-567" w:right="-607"/>
                      <w:jc w:val="center"/>
                      <w:rPr>
                        <w:rFonts w:asciiTheme="majorHAnsi" w:eastAsia="Calibri" w:hAnsi="Calibri Light"/>
                        <w:b/>
                        <w:bCs/>
                        <w:color w:val="8EAADB" w:themeColor="accent1" w:themeTint="99"/>
                        <w:kern w:val="24"/>
                        <w:sz w:val="20"/>
                        <w:szCs w:val="20"/>
                        <w:lang w:val="en-US"/>
                      </w:rPr>
                    </w:pP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FIT4USE </w:t>
                    </w:r>
                    <w:r>
                      <w:rPr>
                        <w:rFonts w:ascii="Calibri" w:eastAsia="Calibri" w:hAnsi="Calibri"/>
                        <w:b/>
                        <w:bCs/>
                        <w:color w:val="8EAADB" w:themeColor="accent1" w:themeTint="99"/>
                        <w:kern w:val="24"/>
                        <w:sz w:val="20"/>
                        <w:szCs w:val="20"/>
                        <w:lang w:val="en-US"/>
                      </w:rPr>
                      <w:t xml:space="preserve">- </w:t>
                    </w:r>
                    <w:r w:rsidRPr="00637CCF">
                      <w:rPr>
                        <w:rFonts w:ascii="Calibri" w:eastAsia="Calibri" w:hAnsi="Calibri"/>
                        <w:b/>
                        <w:bCs/>
                        <w:color w:val="8EAADB" w:themeColor="accent1" w:themeTint="99"/>
                        <w:kern w:val="24"/>
                        <w:sz w:val="20"/>
                        <w:szCs w:val="20"/>
                        <w:lang w:val="en-US"/>
                      </w:rPr>
                      <w:t xml:space="preserve">Water Recirculation Technology“ </w:t>
                    </w:r>
                    <w:r>
                      <w:rPr>
                        <w:rFonts w:ascii="Calibri" w:eastAsia="Calibri" w:hAnsi="Calibri"/>
                        <w:b/>
                        <w:bCs/>
                        <w:color w:val="8EAADB" w:themeColor="accent1" w:themeTint="99"/>
                        <w:kern w:val="24"/>
                        <w:sz w:val="20"/>
                        <w:szCs w:val="20"/>
                        <w:lang w:val="en-US"/>
                      </w:rPr>
                      <w:br/>
                    </w:r>
                    <w:r w:rsidRPr="00A43F93">
                      <w:rPr>
                        <w:rFonts w:asciiTheme="majorHAnsi" w:hAnsi="Calibri Light" w:cstheme="minorBidi"/>
                        <w:b/>
                        <w:bCs/>
                        <w:color w:val="8EAADB" w:themeColor="accent1" w:themeTint="99"/>
                        <w:kern w:val="24"/>
                        <w:sz w:val="20"/>
                        <w:szCs w:val="20"/>
                      </w:rPr>
                      <w:t>LIFE22-ENV-CZ-LIFE4ZOO</w:t>
                    </w:r>
                  </w:p>
                  <w:p w14:paraId="5CC7E0CB" w14:textId="77777777" w:rsidR="00AC73E9" w:rsidRPr="00530710" w:rsidRDefault="00AC73E9" w:rsidP="00AC73E9">
                    <w:pPr>
                      <w:pStyle w:val="Normlnweb"/>
                      <w:spacing w:before="0" w:beforeAutospacing="0" w:after="0" w:afterAutospacing="0" w:line="276" w:lineRule="auto"/>
                      <w:ind w:left="-567" w:right="-607"/>
                      <w:jc w:val="center"/>
                      <w:rPr>
                        <w:rFonts w:ascii="Calibri" w:eastAsia="Calibri" w:hAnsi="Calibri"/>
                        <w:b/>
                        <w:bCs/>
                        <w:color w:val="8EAADB" w:themeColor="accent1" w:themeTint="99"/>
                        <w:kern w:val="24"/>
                        <w:sz w:val="20"/>
                        <w:szCs w:val="20"/>
                      </w:rPr>
                    </w:pPr>
                  </w:p>
                </w:txbxContent>
              </v:textbox>
              <w10:wrap anchorx="margin"/>
            </v:rect>
          </w:pict>
        </mc:Fallback>
      </mc:AlternateContent>
    </w:r>
    <w:r w:rsidR="004C1AA8" w:rsidRPr="009D6A4B">
      <w:rPr>
        <w:noProof/>
        <w:lang w:eastAsia="cs-CZ"/>
      </w:rPr>
      <mc:AlternateContent>
        <mc:Choice Requires="wps">
          <w:drawing>
            <wp:anchor distT="0" distB="0" distL="114300" distR="114300" simplePos="0" relativeHeight="251650048" behindDoc="0" locked="0" layoutInCell="1" allowOverlap="1" wp14:anchorId="706EC1E3" wp14:editId="641110F5">
              <wp:simplePos x="0" y="0"/>
              <wp:positionH relativeFrom="column">
                <wp:posOffset>-690245</wp:posOffset>
              </wp:positionH>
              <wp:positionV relativeFrom="paragraph">
                <wp:posOffset>915035</wp:posOffset>
              </wp:positionV>
              <wp:extent cx="7309485" cy="0"/>
              <wp:effectExtent l="0" t="0" r="24765" b="19050"/>
              <wp:wrapNone/>
              <wp:docPr id="10" name="Přímá spojnice 9">
                <a:extLst xmlns:a="http://schemas.openxmlformats.org/drawingml/2006/main">
                  <a:ext uri="{FF2B5EF4-FFF2-40B4-BE49-F238E27FC236}">
                    <a16:creationId xmlns:a16="http://schemas.microsoft.com/office/drawing/2014/main" id="{A9630A00-5660-4FEE-BB62-6DE04807A9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0948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74124F" id="Přímá spojnice 9"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72.05pt" to="521.2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" strokecolor="#8496b0 [1951]" strokeweight=".5pt">
              <v:stroke joinstyle="miter"/>
              <o:lock v:ext="edit" shapetype="f"/>
            </v:line>
          </w:pict>
        </mc:Fallback>
      </mc:AlternateContent>
    </w:r>
    <w:r w:rsidR="001A5C8D" w:rsidRPr="00530710">
      <w:rPr>
        <w:noProof/>
        <w:lang w:eastAsia="cs-CZ"/>
      </w:rPr>
      <w:drawing>
        <wp:anchor distT="0" distB="0" distL="114300" distR="114300" simplePos="0" relativeHeight="251662336" behindDoc="0" locked="0" layoutInCell="1" allowOverlap="1" wp14:anchorId="7DC46BA1" wp14:editId="7361FD84">
          <wp:simplePos x="0" y="0"/>
          <wp:positionH relativeFrom="column">
            <wp:posOffset>5114290</wp:posOffset>
          </wp:positionH>
          <wp:positionV relativeFrom="paragraph">
            <wp:posOffset>635</wp:posOffset>
          </wp:positionV>
          <wp:extent cx="1220400" cy="842400"/>
          <wp:effectExtent l="0" t="0" r="0" b="0"/>
          <wp:wrapSquare wrapText="bothSides"/>
          <wp:docPr id="1055" name="Obrázek 12"/>
          <wp:cNvGraphicFramePr/>
          <a:graphic xmlns:a="http://schemas.openxmlformats.org/drawingml/2006/main">
            <a:graphicData uri="http://schemas.openxmlformats.org/drawingml/2006/picture">
              <pic:pic xmlns:pic="http://schemas.openxmlformats.org/drawingml/2006/picture">
                <pic:nvPicPr>
                  <pic:cNvPr id="13" name="Obrázek 1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0400" cy="842400"/>
                  </a:xfrm>
                  <a:prstGeom prst="rect">
                    <a:avLst/>
                  </a:prstGeom>
                  <a:noFill/>
                </pic:spPr>
              </pic:pic>
            </a:graphicData>
          </a:graphic>
          <wp14:sizeRelH relativeFrom="margin">
            <wp14:pctWidth>0</wp14:pctWidth>
          </wp14:sizeRelH>
          <wp14:sizeRelV relativeFrom="margin">
            <wp14:pctHeight>0</wp14:pctHeight>
          </wp14:sizeRelV>
        </wp:anchor>
      </w:drawing>
    </w:r>
    <w:r w:rsidR="00530710" w:rsidRPr="00530710">
      <w:rPr>
        <w:noProof/>
      </w:rPr>
      <w:t xml:space="preserve"> </w:t>
    </w:r>
    <w:r w:rsidR="0053071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B0455"/>
    <w:multiLevelType w:val="hybridMultilevel"/>
    <w:tmpl w:val="E5F47026"/>
    <w:lvl w:ilvl="0" w:tplc="ECE80958">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4E5D11"/>
    <w:multiLevelType w:val="hybridMultilevel"/>
    <w:tmpl w:val="A73AFC88"/>
    <w:lvl w:ilvl="0" w:tplc="A3FED6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24C01312"/>
    <w:multiLevelType w:val="multilevel"/>
    <w:tmpl w:val="99223750"/>
    <w:numStyleLink w:val="CE-HeadNumbering"/>
  </w:abstractNum>
  <w:abstractNum w:abstractNumId="5" w15:restartNumberingAfterBreak="0">
    <w:nsid w:val="24F747ED"/>
    <w:multiLevelType w:val="hybridMultilevel"/>
    <w:tmpl w:val="E704239A"/>
    <w:lvl w:ilvl="0" w:tplc="17DE0886">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55930"/>
    <w:multiLevelType w:val="hybridMultilevel"/>
    <w:tmpl w:val="CFE2C7B2"/>
    <w:lvl w:ilvl="0" w:tplc="6D781108">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E6B0619"/>
    <w:multiLevelType w:val="hybridMultilevel"/>
    <w:tmpl w:val="1F1A9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C616F"/>
    <w:multiLevelType w:val="hybridMultilevel"/>
    <w:tmpl w:val="1E006E20"/>
    <w:lvl w:ilvl="0" w:tplc="4CFCB01E">
      <w:start w:val="1"/>
      <w:numFmt w:val="lowerLetter"/>
      <w:lvlText w:val="%1)"/>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1134E"/>
    <w:multiLevelType w:val="hybridMultilevel"/>
    <w:tmpl w:val="5DECBA00"/>
    <w:lvl w:ilvl="0" w:tplc="0407000F">
      <w:start w:val="1"/>
      <w:numFmt w:val="upperLetter"/>
      <w:pStyle w:val="Nadpis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13" w15:restartNumberingAfterBreak="0">
    <w:nsid w:val="53B86E31"/>
    <w:multiLevelType w:val="hybridMultilevel"/>
    <w:tmpl w:val="7A2C7B3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FE80F01"/>
    <w:multiLevelType w:val="hybridMultilevel"/>
    <w:tmpl w:val="0EDAFED0"/>
    <w:lvl w:ilvl="0" w:tplc="9808D710">
      <w:start w:val="1"/>
      <w:numFmt w:val="decimal"/>
      <w:lvlText w:val="%1."/>
      <w:lvlJc w:val="left"/>
      <w:pPr>
        <w:ind w:left="502"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BCD39BC"/>
    <w:multiLevelType w:val="hybridMultilevel"/>
    <w:tmpl w:val="E118E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8"/>
  </w:num>
  <w:num w:numId="5">
    <w:abstractNumId w:val="9"/>
  </w:num>
  <w:num w:numId="6">
    <w:abstractNumId w:val="11"/>
  </w:num>
  <w:num w:numId="7">
    <w:abstractNumId w:val="10"/>
  </w:num>
  <w:num w:numId="8">
    <w:abstractNumId w:val="0"/>
  </w:num>
  <w:num w:numId="9">
    <w:abstractNumId w:val="6"/>
  </w:num>
  <w:num w:numId="10">
    <w:abstractNumId w:val="14"/>
  </w:num>
  <w:num w:numId="11">
    <w:abstractNumId w:val="13"/>
  </w:num>
  <w:num w:numId="12">
    <w:abstractNumId w:val="15"/>
  </w:num>
  <w:num w:numId="13">
    <w:abstractNumId w:val="16"/>
  </w:num>
  <w:num w:numId="14">
    <w:abstractNumId w:val="5"/>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0sDAwNjEztjAHcpV0lIJTi4sz8/NACkxqAdkBhW8sAAAA"/>
  </w:docVars>
  <w:rsids>
    <w:rsidRoot w:val="00530710"/>
    <w:rsid w:val="000E6BC6"/>
    <w:rsid w:val="00105D5E"/>
    <w:rsid w:val="00110992"/>
    <w:rsid w:val="00136CA3"/>
    <w:rsid w:val="001A5C8D"/>
    <w:rsid w:val="002064CD"/>
    <w:rsid w:val="00223A1C"/>
    <w:rsid w:val="002B330C"/>
    <w:rsid w:val="00354B8A"/>
    <w:rsid w:val="003F7799"/>
    <w:rsid w:val="00410D05"/>
    <w:rsid w:val="00446565"/>
    <w:rsid w:val="004C1AA8"/>
    <w:rsid w:val="00501C73"/>
    <w:rsid w:val="00530710"/>
    <w:rsid w:val="00536FC1"/>
    <w:rsid w:val="005434F3"/>
    <w:rsid w:val="0056262B"/>
    <w:rsid w:val="005B2DE7"/>
    <w:rsid w:val="00652AE3"/>
    <w:rsid w:val="00685675"/>
    <w:rsid w:val="006C4723"/>
    <w:rsid w:val="006C721B"/>
    <w:rsid w:val="006D3FF2"/>
    <w:rsid w:val="00705053"/>
    <w:rsid w:val="00726A82"/>
    <w:rsid w:val="00794D15"/>
    <w:rsid w:val="00797809"/>
    <w:rsid w:val="00855B96"/>
    <w:rsid w:val="008F66DE"/>
    <w:rsid w:val="009C7F61"/>
    <w:rsid w:val="009D69FB"/>
    <w:rsid w:val="009D6A4B"/>
    <w:rsid w:val="00A80953"/>
    <w:rsid w:val="00AC73E9"/>
    <w:rsid w:val="00B62BC6"/>
    <w:rsid w:val="00B73462"/>
    <w:rsid w:val="00C30D03"/>
    <w:rsid w:val="00C43F7A"/>
    <w:rsid w:val="00C653AF"/>
    <w:rsid w:val="00C75037"/>
    <w:rsid w:val="00DD4D2A"/>
    <w:rsid w:val="00E72A10"/>
    <w:rsid w:val="00EE59D9"/>
    <w:rsid w:val="00F14EF1"/>
    <w:rsid w:val="00F23317"/>
    <w:rsid w:val="00F259A1"/>
    <w:rsid w:val="00F51CCC"/>
    <w:rsid w:val="00FC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D9CC8"/>
  <w15:docId w15:val="{FA798EF3-BEA0-4112-B3D1-68B02730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B330C"/>
    <w:pPr>
      <w:spacing w:before="120" w:after="0" w:line="276" w:lineRule="auto"/>
      <w:ind w:left="1418" w:right="339"/>
      <w:jc w:val="both"/>
    </w:pPr>
    <w:rPr>
      <w:rFonts w:ascii="Times New Roman" w:eastAsia="Times New Roman" w:hAnsi="Times New Roman" w:cs="Times New Roman"/>
      <w:sz w:val="20"/>
      <w:szCs w:val="20"/>
      <w:lang w:val="de-AT"/>
    </w:rPr>
  </w:style>
  <w:style w:type="paragraph" w:styleId="Nadpis1">
    <w:name w:val="heading 1"/>
    <w:basedOn w:val="Normln"/>
    <w:next w:val="Normln"/>
    <w:link w:val="Nadpis1Char"/>
    <w:rsid w:val="002B330C"/>
    <w:pPr>
      <w:keepNext/>
      <w:numPr>
        <w:numId w:val="1"/>
      </w:numPr>
      <w:tabs>
        <w:tab w:val="left" w:pos="720"/>
      </w:tabs>
      <w:spacing w:before="240" w:after="720"/>
      <w:ind w:right="340"/>
      <w:outlineLvl w:val="0"/>
    </w:pPr>
    <w:rPr>
      <w:rFonts w:ascii="Arial Rounded MT Bold" w:hAnsi="Arial Rounded MT Bold"/>
      <w:b/>
      <w:bCs/>
      <w:color w:val="4472C4" w:themeColor="accent1"/>
      <w:sz w:val="28"/>
    </w:rPr>
  </w:style>
  <w:style w:type="paragraph" w:styleId="Nadpis2">
    <w:name w:val="heading 2"/>
    <w:basedOn w:val="Normln"/>
    <w:next w:val="Normln"/>
    <w:link w:val="Nadpis2Char"/>
    <w:uiPriority w:val="9"/>
    <w:semiHidden/>
    <w:unhideWhenUsed/>
    <w:qFormat/>
    <w:rsid w:val="002B33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0710"/>
    <w:pPr>
      <w:tabs>
        <w:tab w:val="center" w:pos="4536"/>
        <w:tab w:val="right" w:pos="9072"/>
      </w:tabs>
      <w:spacing w:line="240" w:lineRule="auto"/>
    </w:pPr>
  </w:style>
  <w:style w:type="character" w:customStyle="1" w:styleId="ZhlavChar">
    <w:name w:val="Záhlaví Char"/>
    <w:basedOn w:val="Standardnpsmoodstavce"/>
    <w:link w:val="Zhlav"/>
    <w:uiPriority w:val="99"/>
    <w:rsid w:val="00530710"/>
  </w:style>
  <w:style w:type="paragraph" w:styleId="Zpat">
    <w:name w:val="footer"/>
    <w:basedOn w:val="Normln"/>
    <w:link w:val="ZpatChar"/>
    <w:uiPriority w:val="99"/>
    <w:unhideWhenUsed/>
    <w:rsid w:val="00530710"/>
    <w:pPr>
      <w:tabs>
        <w:tab w:val="center" w:pos="4536"/>
        <w:tab w:val="right" w:pos="9072"/>
      </w:tabs>
      <w:spacing w:line="240" w:lineRule="auto"/>
    </w:pPr>
  </w:style>
  <w:style w:type="character" w:customStyle="1" w:styleId="ZpatChar">
    <w:name w:val="Zápatí Char"/>
    <w:basedOn w:val="Standardnpsmoodstavce"/>
    <w:link w:val="Zpat"/>
    <w:uiPriority w:val="99"/>
    <w:rsid w:val="00530710"/>
  </w:style>
  <w:style w:type="paragraph" w:styleId="Normlnweb">
    <w:name w:val="Normal (Web)"/>
    <w:basedOn w:val="Normln"/>
    <w:uiPriority w:val="99"/>
    <w:unhideWhenUsed/>
    <w:rsid w:val="00530710"/>
    <w:pPr>
      <w:spacing w:before="100" w:beforeAutospacing="1" w:after="100" w:afterAutospacing="1" w:line="240" w:lineRule="auto"/>
    </w:pPr>
    <w:rPr>
      <w:rFonts w:eastAsiaTheme="minorEastAsia"/>
      <w:sz w:val="24"/>
      <w:szCs w:val="24"/>
      <w:lang w:eastAsia="cs-CZ"/>
    </w:rPr>
  </w:style>
  <w:style w:type="paragraph" w:styleId="Textbubliny">
    <w:name w:val="Balloon Text"/>
    <w:basedOn w:val="Normln"/>
    <w:link w:val="TextbublinyChar"/>
    <w:uiPriority w:val="99"/>
    <w:semiHidden/>
    <w:unhideWhenUsed/>
    <w:rsid w:val="0079780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7809"/>
    <w:rPr>
      <w:rFonts w:ascii="Segoe UI" w:hAnsi="Segoe UI" w:cs="Segoe UI"/>
      <w:sz w:val="18"/>
      <w:szCs w:val="18"/>
    </w:rPr>
  </w:style>
  <w:style w:type="character" w:customStyle="1" w:styleId="Nadpis1Char">
    <w:name w:val="Nadpis 1 Char"/>
    <w:basedOn w:val="Standardnpsmoodstavce"/>
    <w:link w:val="Nadpis1"/>
    <w:rsid w:val="002B330C"/>
    <w:rPr>
      <w:rFonts w:ascii="Arial Rounded MT Bold" w:eastAsia="Times New Roman" w:hAnsi="Arial Rounded MT Bold" w:cs="Times New Roman"/>
      <w:b/>
      <w:bCs/>
      <w:color w:val="4472C4" w:themeColor="accent1"/>
      <w:sz w:val="28"/>
      <w:szCs w:val="20"/>
      <w:lang w:val="de-AT"/>
    </w:rPr>
  </w:style>
  <w:style w:type="paragraph" w:styleId="Zkladntextodsazen">
    <w:name w:val="Body Text Indent"/>
    <w:basedOn w:val="Normln"/>
    <w:link w:val="ZkladntextodsazenChar"/>
    <w:semiHidden/>
    <w:rsid w:val="002B330C"/>
    <w:pPr>
      <w:spacing w:before="60" w:after="60"/>
      <w:ind w:left="720"/>
    </w:pPr>
    <w:rPr>
      <w:rFonts w:ascii="Verdana" w:hAnsi="Verdana"/>
    </w:rPr>
  </w:style>
  <w:style w:type="character" w:customStyle="1" w:styleId="ZkladntextodsazenChar">
    <w:name w:val="Základní text odsazený Char"/>
    <w:basedOn w:val="Standardnpsmoodstavce"/>
    <w:link w:val="Zkladntextodsazen"/>
    <w:semiHidden/>
    <w:rsid w:val="002B330C"/>
    <w:rPr>
      <w:rFonts w:ascii="Verdana" w:eastAsia="Times New Roman" w:hAnsi="Verdana" w:cs="Times New Roman"/>
      <w:sz w:val="20"/>
      <w:szCs w:val="20"/>
      <w:lang w:val="de-AT"/>
    </w:rPr>
  </w:style>
  <w:style w:type="paragraph" w:styleId="Zkladntext">
    <w:name w:val="Body Text"/>
    <w:basedOn w:val="Normln"/>
    <w:link w:val="ZkladntextChar"/>
    <w:semiHidden/>
    <w:rsid w:val="002B330C"/>
    <w:pPr>
      <w:spacing w:after="120"/>
    </w:pPr>
    <w:rPr>
      <w:rFonts w:ascii="Verdana" w:hAnsi="Verdana"/>
    </w:rPr>
  </w:style>
  <w:style w:type="character" w:customStyle="1" w:styleId="ZkladntextChar">
    <w:name w:val="Základní text Char"/>
    <w:basedOn w:val="Standardnpsmoodstavce"/>
    <w:link w:val="Zkladntext"/>
    <w:semiHidden/>
    <w:rsid w:val="002B330C"/>
    <w:rPr>
      <w:rFonts w:ascii="Verdana" w:eastAsia="Times New Roman" w:hAnsi="Verdana" w:cs="Times New Roman"/>
      <w:sz w:val="20"/>
      <w:szCs w:val="20"/>
      <w:lang w:val="de-AT"/>
    </w:rPr>
  </w:style>
  <w:style w:type="character" w:styleId="Hypertextovodkaz">
    <w:name w:val="Hyperlink"/>
    <w:basedOn w:val="Standardnpsmoodstavce"/>
    <w:uiPriority w:val="99"/>
    <w:unhideWhenUsed/>
    <w:rsid w:val="002B330C"/>
    <w:rPr>
      <w:color w:val="0000FF"/>
      <w:u w:val="single"/>
    </w:rPr>
  </w:style>
  <w:style w:type="paragraph" w:customStyle="1" w:styleId="CE-Headline1">
    <w:name w:val="CE-Headline 1"/>
    <w:basedOn w:val="Nadpis2"/>
    <w:link w:val="CE-Headline1Zchn"/>
    <w:qFormat/>
    <w:rsid w:val="002B330C"/>
    <w:pPr>
      <w:keepLines w:val="0"/>
      <w:numPr>
        <w:numId w:val="3"/>
      </w:numPr>
      <w:spacing w:before="0" w:after="240"/>
      <w:ind w:right="340"/>
    </w:pPr>
    <w:rPr>
      <w:rFonts w:ascii="Trebuchet MS" w:eastAsia="Times New Roman" w:hAnsi="Trebuchet MS" w:cs="Times New Roman"/>
      <w:b/>
      <w:bCs/>
      <w:iCs/>
      <w:noProof/>
      <w:color w:val="E7E6E6" w:themeColor="background2"/>
      <w:spacing w:val="-10"/>
      <w:sz w:val="36"/>
      <w:szCs w:val="32"/>
      <w:lang w:val="en-GB" w:eastAsia="de-AT"/>
    </w:rPr>
  </w:style>
  <w:style w:type="paragraph" w:customStyle="1" w:styleId="CE-Headline2">
    <w:name w:val="CE-Headline 2"/>
    <w:basedOn w:val="CE-Headline1"/>
    <w:qFormat/>
    <w:rsid w:val="002B330C"/>
    <w:pPr>
      <w:numPr>
        <w:ilvl w:val="1"/>
      </w:numPr>
      <w:tabs>
        <w:tab w:val="num" w:pos="360"/>
        <w:tab w:val="left" w:pos="454"/>
      </w:tabs>
      <w:spacing w:line="240" w:lineRule="auto"/>
    </w:pPr>
    <w:rPr>
      <w:color w:val="4472C4" w:themeColor="accent1"/>
      <w:sz w:val="28"/>
      <w:szCs w:val="26"/>
    </w:rPr>
  </w:style>
  <w:style w:type="paragraph" w:customStyle="1" w:styleId="CE-Headline4">
    <w:name w:val="CE-Headline 4"/>
    <w:basedOn w:val="Normln"/>
    <w:qFormat/>
    <w:rsid w:val="002B330C"/>
    <w:pPr>
      <w:keepNext/>
      <w:numPr>
        <w:ilvl w:val="3"/>
        <w:numId w:val="3"/>
      </w:numPr>
      <w:tabs>
        <w:tab w:val="left" w:pos="1418"/>
      </w:tabs>
      <w:spacing w:before="0" w:after="240"/>
      <w:ind w:right="340"/>
      <w:outlineLvl w:val="1"/>
    </w:pPr>
    <w:rPr>
      <w:rFonts w:ascii="Trebuchet MS" w:hAnsi="Trebuchet MS"/>
      <w:b/>
      <w:bCs/>
      <w:iCs/>
      <w:color w:val="E7E6E6" w:themeColor="background2"/>
      <w:szCs w:val="24"/>
      <w:lang w:val="en-GB"/>
    </w:rPr>
  </w:style>
  <w:style w:type="character" w:customStyle="1" w:styleId="CE-Headline1Zchn">
    <w:name w:val="CE-Headline 1 Zchn"/>
    <w:basedOn w:val="Nadpis2Char"/>
    <w:link w:val="CE-Headline1"/>
    <w:rsid w:val="002B330C"/>
    <w:rPr>
      <w:rFonts w:ascii="Trebuchet MS" w:eastAsia="Times New Roman" w:hAnsi="Trebuchet MS" w:cs="Times New Roman"/>
      <w:b/>
      <w:bCs/>
      <w:iCs/>
      <w:noProof/>
      <w:color w:val="E7E6E6" w:themeColor="background2"/>
      <w:spacing w:val="-10"/>
      <w:sz w:val="36"/>
      <w:szCs w:val="32"/>
      <w:lang w:val="en-GB" w:eastAsia="de-AT"/>
    </w:rPr>
  </w:style>
  <w:style w:type="paragraph" w:customStyle="1" w:styleId="CE-StandardText">
    <w:name w:val="CE-StandardText"/>
    <w:basedOn w:val="Normln"/>
    <w:link w:val="CE-StandardTextZchn"/>
    <w:qFormat/>
    <w:rsid w:val="002B330C"/>
    <w:pPr>
      <w:ind w:left="0" w:right="0"/>
    </w:pPr>
    <w:rPr>
      <w:rFonts w:ascii="Trebuchet MS" w:hAnsi="Trebuchet MS"/>
      <w:color w:val="000000" w:themeColor="text1"/>
      <w:szCs w:val="18"/>
      <w:lang w:val="en-GB"/>
    </w:rPr>
  </w:style>
  <w:style w:type="character" w:customStyle="1" w:styleId="CE-StandardTextZchn">
    <w:name w:val="CE-StandardText Zchn"/>
    <w:basedOn w:val="Standardnpsmoodstavce"/>
    <w:link w:val="CE-StandardText"/>
    <w:rsid w:val="002B330C"/>
    <w:rPr>
      <w:rFonts w:ascii="Trebuchet MS" w:eastAsia="Times New Roman" w:hAnsi="Trebuchet MS" w:cs="Times New Roman"/>
      <w:color w:val="000000" w:themeColor="text1"/>
      <w:sz w:val="20"/>
      <w:szCs w:val="18"/>
      <w:lang w:val="en-GB"/>
    </w:rPr>
  </w:style>
  <w:style w:type="paragraph" w:customStyle="1" w:styleId="CE-HeadlineTitle">
    <w:name w:val="CE-Headline Title"/>
    <w:basedOn w:val="Normln"/>
    <w:link w:val="CE-HeadlineTitleZchn"/>
    <w:qFormat/>
    <w:rsid w:val="002B330C"/>
    <w:pPr>
      <w:spacing w:before="0" w:after="240" w:line="700" w:lineRule="exact"/>
      <w:ind w:left="0" w:right="0"/>
      <w:jc w:val="left"/>
    </w:pPr>
    <w:rPr>
      <w:rFonts w:ascii="Trebuchet MS" w:hAnsi="Trebuchet MS"/>
      <w:caps/>
      <w:color w:val="E7E6E6" w:themeColor="background2"/>
      <w:spacing w:val="-20"/>
      <w:kern w:val="72"/>
      <w:sz w:val="60"/>
      <w:szCs w:val="76"/>
      <w:lang w:val="en-GB"/>
      <w14:ligatures w14:val="standard"/>
    </w:rPr>
  </w:style>
  <w:style w:type="character" w:customStyle="1" w:styleId="CE-HeadlineTitleZchn">
    <w:name w:val="CE-Headline Title Zchn"/>
    <w:basedOn w:val="Standardnpsmoodstavce"/>
    <w:link w:val="CE-HeadlineTitle"/>
    <w:rsid w:val="002B330C"/>
    <w:rPr>
      <w:rFonts w:ascii="Trebuchet MS" w:eastAsia="Times New Roman" w:hAnsi="Trebuchet MS" w:cs="Times New Roman"/>
      <w:caps/>
      <w:color w:val="E7E6E6" w:themeColor="background2"/>
      <w:spacing w:val="-20"/>
      <w:kern w:val="72"/>
      <w:sz w:val="60"/>
      <w:szCs w:val="76"/>
      <w:lang w:val="en-GB"/>
      <w14:ligatures w14:val="standard"/>
    </w:rPr>
  </w:style>
  <w:style w:type="paragraph" w:customStyle="1" w:styleId="CE-Headline3">
    <w:name w:val="CE-Headline 3"/>
    <w:basedOn w:val="CE-Headline4"/>
    <w:qFormat/>
    <w:rsid w:val="002B330C"/>
    <w:pPr>
      <w:numPr>
        <w:ilvl w:val="2"/>
      </w:numPr>
      <w:tabs>
        <w:tab w:val="left" w:pos="964"/>
      </w:tabs>
    </w:pPr>
    <w:rPr>
      <w:color w:val="4472C4" w:themeColor="accent1"/>
      <w:sz w:val="24"/>
      <w:lang w:eastAsia="de-AT"/>
    </w:rPr>
  </w:style>
  <w:style w:type="numbering" w:customStyle="1" w:styleId="CE-HeadNumbering">
    <w:name w:val="CE-HeadNumbering"/>
    <w:uiPriority w:val="99"/>
    <w:rsid w:val="002B330C"/>
    <w:pPr>
      <w:numPr>
        <w:numId w:val="2"/>
      </w:numPr>
    </w:pPr>
  </w:style>
  <w:style w:type="paragraph" w:customStyle="1" w:styleId="CE-HeadlineSubtitle">
    <w:name w:val="CE-Headline Subtitle"/>
    <w:basedOn w:val="CE-Headline1"/>
    <w:link w:val="CE-HeadlineSubtitleZchn"/>
    <w:qFormat/>
    <w:rsid w:val="002B330C"/>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2B330C"/>
    <w:rPr>
      <w:rFonts w:ascii="Trebuchet MS" w:eastAsia="Times New Roman" w:hAnsi="Trebuchet MS" w:cs="Times New Roman"/>
      <w:b/>
      <w:bCs/>
      <w:iCs/>
      <w:noProof/>
      <w:color w:val="E7E6E6" w:themeColor="background2"/>
      <w:spacing w:val="-10"/>
      <w:sz w:val="32"/>
      <w:szCs w:val="32"/>
      <w:lang w:val="en-GB" w:eastAsia="de-AT"/>
    </w:rPr>
  </w:style>
  <w:style w:type="character" w:customStyle="1" w:styleId="Nadpis2Char">
    <w:name w:val="Nadpis 2 Char"/>
    <w:basedOn w:val="Standardnpsmoodstavce"/>
    <w:link w:val="Nadpis2"/>
    <w:uiPriority w:val="9"/>
    <w:semiHidden/>
    <w:rsid w:val="002B330C"/>
    <w:rPr>
      <w:rFonts w:asciiTheme="majorHAnsi" w:eastAsiaTheme="majorEastAsia" w:hAnsiTheme="majorHAnsi" w:cstheme="majorBidi"/>
      <w:color w:val="2F5496" w:themeColor="accent1" w:themeShade="BF"/>
      <w:sz w:val="26"/>
      <w:szCs w:val="26"/>
      <w:lang w:val="de-AT"/>
    </w:rPr>
  </w:style>
  <w:style w:type="paragraph" w:styleId="Odstavecseseznamem">
    <w:name w:val="List Paragraph"/>
    <w:basedOn w:val="Normln"/>
    <w:uiPriority w:val="34"/>
    <w:qFormat/>
    <w:rsid w:val="00110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05DF-B3F3-4287-B27A-A6F0394CA54F}">
  <ds:schemaRefs>
    <ds:schemaRef ds:uri="6e0fb9b0-b993-473a-b020-0e26f7bcde7a"/>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023B6F-484E-415A-86B7-A3D9801818BD}">
  <ds:schemaRefs>
    <ds:schemaRef ds:uri="http://schemas.microsoft.com/sharepoint/v3/contenttype/forms"/>
  </ds:schemaRefs>
</ds:datastoreItem>
</file>

<file path=customXml/itemProps3.xml><?xml version="1.0" encoding="utf-8"?>
<ds:datastoreItem xmlns:ds="http://schemas.openxmlformats.org/officeDocument/2006/customXml" ds:itemID="{D0339FE1-6F08-4FD6-A59A-5924952D3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CCD59-4196-4ADE-84C9-03322E14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2405</Words>
  <Characters>14195</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dc:creator>
  <cp:lastModifiedBy>Petra Halířová</cp:lastModifiedBy>
  <cp:revision>2</cp:revision>
  <cp:lastPrinted>2020-02-03T08:28:00Z</cp:lastPrinted>
  <dcterms:created xsi:type="dcterms:W3CDTF">2024-08-01T08:37:00Z</dcterms:created>
  <dcterms:modified xsi:type="dcterms:W3CDTF">2024-08-01T08:37:00Z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