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C7" w:rsidRDefault="00DD2EB6">
      <w:pPr>
        <w:pStyle w:val="Zkladntext20"/>
        <w:framePr w:w="9206" w:h="13397" w:hRule="exact" w:wrap="none" w:vAnchor="page" w:hAnchor="page" w:x="1408" w:y="1707"/>
        <w:shd w:val="clear" w:color="auto" w:fill="auto"/>
        <w:ind w:left="20" w:right="2600"/>
      </w:pPr>
      <w:r>
        <w:t>Národní centrum ošetřovatelství a nelékařských zdravotnických oborů Vinařská 965/6,</w:t>
      </w:r>
    </w:p>
    <w:p w:rsidR="001455C7" w:rsidRDefault="00DD2EB6">
      <w:pPr>
        <w:pStyle w:val="Zkladntext20"/>
        <w:framePr w:w="9206" w:h="13397" w:hRule="exact" w:wrap="none" w:vAnchor="page" w:hAnchor="page" w:x="1408" w:y="1707"/>
        <w:shd w:val="clear" w:color="auto" w:fill="auto"/>
        <w:spacing w:after="212"/>
        <w:ind w:left="20" w:right="2600"/>
      </w:pPr>
      <w:r>
        <w:t>603 00 Brno IČO: 000 23 850</w:t>
      </w:r>
    </w:p>
    <w:p w:rsidR="001455C7" w:rsidRDefault="00DD2EB6">
      <w:pPr>
        <w:pStyle w:val="Zkladntext1"/>
        <w:framePr w:w="9206" w:h="13397" w:hRule="exact" w:wrap="none" w:vAnchor="page" w:hAnchor="page" w:x="1408" w:y="1707"/>
        <w:shd w:val="clear" w:color="auto" w:fill="auto"/>
        <w:spacing w:before="0" w:after="262" w:line="200" w:lineRule="exact"/>
        <w:ind w:right="40"/>
      </w:pPr>
      <w:r>
        <w:t>Praha, dne 19. července 2016</w:t>
      </w:r>
    </w:p>
    <w:p w:rsidR="001455C7" w:rsidRDefault="00DD2EB6">
      <w:pPr>
        <w:pStyle w:val="Nadpis10"/>
        <w:framePr w:w="9206" w:h="13397" w:hRule="exact" w:wrap="none" w:vAnchor="page" w:hAnchor="page" w:x="1408" w:y="1707"/>
        <w:shd w:val="clear" w:color="auto" w:fill="auto"/>
        <w:spacing w:before="0" w:after="470" w:line="220" w:lineRule="exact"/>
        <w:ind w:right="20"/>
      </w:pPr>
      <w:bookmarkStart w:id="0" w:name="bookmark0"/>
      <w:r>
        <w:t>Bankovní záruka č. 581906/16</w:t>
      </w:r>
      <w:bookmarkEnd w:id="0"/>
    </w:p>
    <w:p w:rsidR="001455C7" w:rsidRDefault="00DD2EB6">
      <w:pPr>
        <w:pStyle w:val="Zkladntext1"/>
        <w:framePr w:w="9206" w:h="13397" w:hRule="exact" w:wrap="none" w:vAnchor="page" w:hAnchor="page" w:x="1408" w:y="1707"/>
        <w:shd w:val="clear" w:color="auto" w:fill="auto"/>
        <w:spacing w:before="0" w:after="172" w:line="230" w:lineRule="exact"/>
        <w:ind w:left="20" w:right="40"/>
        <w:jc w:val="both"/>
      </w:pPr>
      <w:r>
        <w:t xml:space="preserve">Naším klientem, obchodní společností </w:t>
      </w:r>
      <w:r>
        <w:rPr>
          <w:rStyle w:val="ZkladntextTundkovn0pt"/>
        </w:rPr>
        <w:t xml:space="preserve">KROS - </w:t>
      </w:r>
      <w:proofErr w:type="spellStart"/>
      <w:r>
        <w:rPr>
          <w:rStyle w:val="ZkladntextTundkovn0pt"/>
        </w:rPr>
        <w:t>stav,a.s</w:t>
      </w:r>
      <w:proofErr w:type="spellEnd"/>
      <w:r>
        <w:rPr>
          <w:rStyle w:val="ZkladntextTundkovn0pt"/>
        </w:rPr>
        <w:t xml:space="preserve">., </w:t>
      </w:r>
      <w:r>
        <w:t xml:space="preserve">se sídlem Körnerova 455/7, Zábrdovice, 602 00 Brno, IČO: 262 27 657, (dále jen „Zhotovitel“), jsme byli informováni, že jste s ním jako Objednatel uzavřeli dne </w:t>
      </w:r>
      <w:proofErr w:type="gramStart"/>
      <w:r>
        <w:t>28.6.2016</w:t>
      </w:r>
      <w:proofErr w:type="gramEnd"/>
      <w:r>
        <w:t xml:space="preserve"> Smlouvu o dílo (dále jen „Smlouva”), jejímž předmětem je zhotovení stavby </w:t>
      </w:r>
      <w:r>
        <w:rPr>
          <w:rStyle w:val="ZkladntextTundkovn0pt"/>
        </w:rPr>
        <w:t>„NCO NZO Brn</w:t>
      </w:r>
      <w:r>
        <w:rPr>
          <w:rStyle w:val="ZkladntextTundkovn0pt"/>
        </w:rPr>
        <w:t xml:space="preserve">o - modernizace lodžií budovy A“, </w:t>
      </w:r>
      <w:r>
        <w:t>jak blíže specifikováno ve Smlouvě.</w:t>
      </w:r>
    </w:p>
    <w:p w:rsidR="001455C7" w:rsidRDefault="00DD2EB6">
      <w:pPr>
        <w:pStyle w:val="Zkladntext1"/>
        <w:framePr w:w="9206" w:h="13397" w:hRule="exact" w:wrap="none" w:vAnchor="page" w:hAnchor="page" w:x="1408" w:y="1707"/>
        <w:shd w:val="clear" w:color="auto" w:fill="auto"/>
        <w:spacing w:before="0" w:after="192" w:line="240" w:lineRule="exact"/>
        <w:ind w:left="20" w:right="40"/>
        <w:jc w:val="both"/>
      </w:pPr>
      <w:r>
        <w:t>Dle podmínek Smlouvy je Vámi požadována bankovní záruka za řádné a včasné provedení díla ve výši CZK 400.000,00.</w:t>
      </w:r>
    </w:p>
    <w:p w:rsidR="001455C7" w:rsidRDefault="00DD2EB6">
      <w:pPr>
        <w:pStyle w:val="Zkladntext1"/>
        <w:framePr w:w="9206" w:h="13397" w:hRule="exact" w:wrap="none" w:vAnchor="page" w:hAnchor="page" w:x="1408" w:y="1707"/>
        <w:shd w:val="clear" w:color="auto" w:fill="auto"/>
        <w:spacing w:before="0" w:after="0" w:line="226" w:lineRule="exact"/>
        <w:ind w:left="20" w:right="40"/>
        <w:jc w:val="both"/>
      </w:pPr>
      <w:r>
        <w:t xml:space="preserve">V souvislosti s výše uvedenými skutečnostmi vystavujeme tímto my, Česká </w:t>
      </w:r>
      <w:r>
        <w:t>spořitelna, a.s., Praha 4, Olbrachtova 1929/62, PSČ 140 00, IČO: 452 44 782, zapsaná v obchodním rejstříku vedeném Městským soudem v Praze, oddíl B, vložka 1171, z příkazu a na účet Zhotovitele ve Váš prospěch neodvolatelnou bankovní záruku za řádné a včas</w:t>
      </w:r>
      <w:r>
        <w:t>né provedení díla (dále jen „Záruka") až do maximální výše</w:t>
      </w:r>
    </w:p>
    <w:p w:rsidR="001455C7" w:rsidRDefault="00DD2EB6">
      <w:pPr>
        <w:pStyle w:val="Zkladntext20"/>
        <w:framePr w:w="9206" w:h="13397" w:hRule="exact" w:wrap="none" w:vAnchor="page" w:hAnchor="page" w:x="1408" w:y="1707"/>
        <w:shd w:val="clear" w:color="auto" w:fill="auto"/>
        <w:spacing w:line="226" w:lineRule="exact"/>
        <w:ind w:right="20"/>
        <w:jc w:val="center"/>
      </w:pPr>
      <w:r>
        <w:t xml:space="preserve">CZK 400.000,00 slovy: </w:t>
      </w:r>
      <w:proofErr w:type="spellStart"/>
      <w:r>
        <w:t>čtyřistatisíc</w:t>
      </w:r>
      <w:proofErr w:type="spellEnd"/>
      <w:r>
        <w:t xml:space="preserve"> 00/100 korun českých</w:t>
      </w:r>
    </w:p>
    <w:p w:rsidR="001455C7" w:rsidRDefault="00DD2EB6">
      <w:pPr>
        <w:pStyle w:val="Zkladntext1"/>
        <w:framePr w:w="9206" w:h="13397" w:hRule="exact" w:wrap="none" w:vAnchor="page" w:hAnchor="page" w:x="1408" w:y="1707"/>
        <w:shd w:val="clear" w:color="auto" w:fill="auto"/>
        <w:spacing w:before="0" w:after="180" w:line="226" w:lineRule="exact"/>
        <w:ind w:right="20"/>
        <w:jc w:val="center"/>
      </w:pPr>
      <w:r>
        <w:t>(dále jen „Zaručená částka“)</w:t>
      </w:r>
    </w:p>
    <w:p w:rsidR="001455C7" w:rsidRDefault="00DD2EB6">
      <w:pPr>
        <w:pStyle w:val="Zkladntext1"/>
        <w:framePr w:w="9206" w:h="13397" w:hRule="exact" w:wrap="none" w:vAnchor="page" w:hAnchor="page" w:x="1408" w:y="1707"/>
        <w:shd w:val="clear" w:color="auto" w:fill="auto"/>
        <w:spacing w:before="0" w:after="176" w:line="226" w:lineRule="exact"/>
        <w:ind w:left="20" w:right="40"/>
        <w:jc w:val="both"/>
      </w:pPr>
      <w:r>
        <w:t>a zavazujeme se tímto vyplatit Vám, na Vaši první písemnou žádost, bez námitek vyplývajících ze Smlouvy a bez p</w:t>
      </w:r>
      <w:r>
        <w:t xml:space="preserve">řezkoumání předmětného právního vztahu, na Vámi uvedený účet, jakoukoliv částku až do maximální výše Zaručené částky. K Vaší žádosti musí být přiloženo Vaše písemné prohlášení, že Zhotovitel nesplnil své povinnosti spočívající v řádném a včasném provedení </w:t>
      </w:r>
      <w:r>
        <w:t>díla dle Smlouvy a/nebo Vám vznikl na základě nesplnění povinností Zhotovitele ze Smlouvy nárok na smluvní pokutu, kterou Vám Zhotovitel neuhradil.</w:t>
      </w:r>
    </w:p>
    <w:p w:rsidR="001455C7" w:rsidRDefault="00DD2EB6">
      <w:pPr>
        <w:pStyle w:val="Zkladntext1"/>
        <w:framePr w:w="9206" w:h="13397" w:hRule="exact" w:wrap="none" w:vAnchor="page" w:hAnchor="page" w:x="1408" w:y="1707"/>
        <w:shd w:val="clear" w:color="auto" w:fill="auto"/>
        <w:spacing w:before="0" w:after="180" w:line="230" w:lineRule="exact"/>
        <w:ind w:left="20" w:right="40"/>
        <w:jc w:val="both"/>
      </w:pPr>
      <w:r>
        <w:t xml:space="preserve">Záruka je platná do </w:t>
      </w:r>
      <w:r>
        <w:rPr>
          <w:rStyle w:val="ZkladntextTundkovn0pt"/>
        </w:rPr>
        <w:t xml:space="preserve">16. února 2018 </w:t>
      </w:r>
      <w:r>
        <w:t xml:space="preserve">(dále jen „Datum ukončení platnosti“) a </w:t>
      </w:r>
      <w:proofErr w:type="spellStart"/>
      <w:r>
        <w:t>eventuelní</w:t>
      </w:r>
      <w:proofErr w:type="spellEnd"/>
      <w:r>
        <w:t xml:space="preserve"> nároky z ní musí být u</w:t>
      </w:r>
      <w:r>
        <w:t>platněny u naší banky nejpozději v tento den. Originál Vaší žádosti a Vašeho prohlášení musí být doručeny naší bance na adresu: Česká spořitelna, a.s., Financování obchodu, Bankovní záruky, Olbrachtova 1929/62, 140 00 Praha 4.</w:t>
      </w:r>
    </w:p>
    <w:p w:rsidR="001455C7" w:rsidRDefault="00DD2EB6">
      <w:pPr>
        <w:pStyle w:val="Zkladntext1"/>
        <w:framePr w:w="9206" w:h="13397" w:hRule="exact" w:wrap="none" w:vAnchor="page" w:hAnchor="page" w:x="1408" w:y="1707"/>
        <w:shd w:val="clear" w:color="auto" w:fill="auto"/>
        <w:spacing w:before="0" w:after="172" w:line="230" w:lineRule="exact"/>
        <w:ind w:left="20" w:right="40"/>
        <w:jc w:val="both"/>
      </w:pPr>
      <w:r>
        <w:t>Vaše žádost a Vaše prohlášení</w:t>
      </w:r>
      <w:r>
        <w:t xml:space="preserve"> musí být řádně podepsány osobami plně oprávněnými jednat za Vás a podpisy na této žádosti a prohlášení musí být ověřeny Vaší bankou nebo opatřeny úředním ověřením pravosti podpisů.</w:t>
      </w:r>
    </w:p>
    <w:p w:rsidR="001455C7" w:rsidRDefault="00DD2EB6">
      <w:pPr>
        <w:pStyle w:val="Zkladntext1"/>
        <w:framePr w:w="9206" w:h="13397" w:hRule="exact" w:wrap="none" w:vAnchor="page" w:hAnchor="page" w:x="1408" w:y="1707"/>
        <w:shd w:val="clear" w:color="auto" w:fill="auto"/>
        <w:spacing w:before="0" w:after="192" w:line="240" w:lineRule="exact"/>
        <w:ind w:left="20" w:right="40"/>
        <w:jc w:val="both"/>
      </w:pPr>
      <w:r>
        <w:t>Výše Záruky se snižuje o každou námi provedenou platbu ze Záruky. Vyplacen</w:t>
      </w:r>
      <w:r>
        <w:t>ím celé výše Zaručené částky Záruka zaniká.</w:t>
      </w:r>
    </w:p>
    <w:p w:rsidR="001455C7" w:rsidRDefault="00DD2EB6">
      <w:pPr>
        <w:pStyle w:val="Zkladntext1"/>
        <w:framePr w:w="9206" w:h="13397" w:hRule="exact" w:wrap="none" w:vAnchor="page" w:hAnchor="page" w:x="1408" w:y="1707"/>
        <w:shd w:val="clear" w:color="auto" w:fill="auto"/>
        <w:spacing w:before="0" w:after="176" w:line="226" w:lineRule="exact"/>
        <w:ind w:left="20" w:right="40"/>
        <w:jc w:val="both"/>
      </w:pPr>
      <w:r>
        <w:t>Záruka zaniká i v okamžiku, kdy nám bude před výše uvedeným Datem ukončení platnosti Záruky doručen (vrácen) tento originál záruční listiny nebo doručeno Vaše písemné prohlášení, jímž nás zprošťujete všech povinn</w:t>
      </w:r>
      <w:r>
        <w:t>ostí ze Záruky učiněné způsobem uvedeným k uplatnění Záruky (včetně ověření podpisů).</w:t>
      </w:r>
    </w:p>
    <w:p w:rsidR="001455C7" w:rsidRDefault="00DD2EB6">
      <w:pPr>
        <w:pStyle w:val="Zkladntext1"/>
        <w:framePr w:w="9206" w:h="13397" w:hRule="exact" w:wrap="none" w:vAnchor="page" w:hAnchor="page" w:x="1408" w:y="1707"/>
        <w:shd w:val="clear" w:color="auto" w:fill="auto"/>
        <w:spacing w:before="0" w:after="204" w:line="230" w:lineRule="exact"/>
        <w:ind w:left="20" w:right="40"/>
        <w:jc w:val="both"/>
      </w:pPr>
      <w:r>
        <w:t>Právo uplatnit Záruku a právo na plnění ze Záruky nesmí být postoupena. Právo na plnění ze Záruky nesmí být zastaveno.</w:t>
      </w:r>
    </w:p>
    <w:p w:rsidR="001455C7" w:rsidRDefault="00DD2EB6">
      <w:pPr>
        <w:pStyle w:val="Zkladntext1"/>
        <w:framePr w:w="9206" w:h="13397" w:hRule="exact" w:wrap="none" w:vAnchor="page" w:hAnchor="page" w:x="1408" w:y="1707"/>
        <w:shd w:val="clear" w:color="auto" w:fill="auto"/>
        <w:spacing w:before="0" w:after="172" w:line="200" w:lineRule="exact"/>
        <w:ind w:left="20"/>
        <w:jc w:val="both"/>
      </w:pPr>
      <w:r>
        <w:t>Záruka se řídí českým právním řádem. Místně přísluš</w:t>
      </w:r>
      <w:r>
        <w:t>ný soud je v Praze.</w:t>
      </w:r>
    </w:p>
    <w:p w:rsidR="001455C7" w:rsidRDefault="00DD2EB6">
      <w:pPr>
        <w:pStyle w:val="Zkladntext20"/>
        <w:framePr w:w="9206" w:h="13397" w:hRule="exact" w:wrap="none" w:vAnchor="page" w:hAnchor="page" w:x="1408" w:y="1707"/>
        <w:shd w:val="clear" w:color="auto" w:fill="auto"/>
        <w:spacing w:line="200" w:lineRule="exact"/>
        <w:ind w:right="20"/>
        <w:jc w:val="center"/>
      </w:pPr>
      <w:r>
        <w:t>Česká spořitelna, a.s.</w:t>
      </w:r>
      <w:bookmarkStart w:id="1" w:name="_GoBack"/>
      <w:bookmarkEnd w:id="1"/>
    </w:p>
    <w:p w:rsidR="001455C7" w:rsidRDefault="00DD2EB6">
      <w:pPr>
        <w:pStyle w:val="Zkladntext30"/>
        <w:framePr w:w="9206" w:h="634" w:hRule="exact" w:wrap="none" w:vAnchor="page" w:hAnchor="page" w:x="1408" w:y="15661"/>
        <w:shd w:val="clear" w:color="auto" w:fill="auto"/>
        <w:tabs>
          <w:tab w:val="left" w:pos="4392"/>
        </w:tabs>
        <w:spacing w:before="0"/>
        <w:ind w:right="20"/>
      </w:pPr>
      <w:r>
        <w:t>Bc. Jaroslava KROUPOVÁ</w:t>
      </w:r>
      <w:r>
        <w:tab/>
        <w:t>Ing. Klára ALFONSO, MBA</w:t>
      </w:r>
    </w:p>
    <w:p w:rsidR="001455C7" w:rsidRDefault="00DD2EB6">
      <w:pPr>
        <w:pStyle w:val="Zkladntext30"/>
        <w:framePr w:w="9206" w:h="634" w:hRule="exact" w:wrap="none" w:vAnchor="page" w:hAnchor="page" w:x="1408" w:y="15661"/>
        <w:shd w:val="clear" w:color="auto" w:fill="auto"/>
        <w:tabs>
          <w:tab w:val="left" w:pos="4416"/>
        </w:tabs>
        <w:spacing w:before="0"/>
        <w:ind w:right="20"/>
      </w:pPr>
      <w:r>
        <w:t>A-0248</w:t>
      </w:r>
      <w:r>
        <w:tab/>
        <w:t>A-0510</w:t>
      </w:r>
    </w:p>
    <w:p w:rsidR="001455C7" w:rsidRDefault="00DD2EB6">
      <w:pPr>
        <w:pStyle w:val="Zkladntext40"/>
        <w:framePr w:wrap="none" w:vAnchor="page" w:hAnchor="page" w:x="506" w:y="16525"/>
        <w:shd w:val="clear" w:color="auto" w:fill="auto"/>
        <w:spacing w:line="120" w:lineRule="exact"/>
      </w:pPr>
      <w:r>
        <w:t>1-2118 06/2007</w:t>
      </w:r>
    </w:p>
    <w:p w:rsidR="001455C7" w:rsidRDefault="00DD2EB6">
      <w:pPr>
        <w:pStyle w:val="Zkladntext40"/>
        <w:framePr w:wrap="none" w:vAnchor="page" w:hAnchor="page" w:x="10485" w:y="16472"/>
        <w:shd w:val="clear" w:color="auto" w:fill="auto"/>
        <w:spacing w:line="120" w:lineRule="exact"/>
        <w:ind w:left="100"/>
      </w:pPr>
      <w:r>
        <w:t>KRPAP F122210</w:t>
      </w:r>
    </w:p>
    <w:p w:rsidR="001455C7" w:rsidRDefault="00246F49">
      <w:pPr>
        <w:framePr w:wrap="none" w:vAnchor="page" w:hAnchor="page" w:x="1010" w:y="680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309370" cy="609600"/>
            <wp:effectExtent l="0" t="0" r="5080" b="0"/>
            <wp:docPr id="1" name="obrázek 1" descr="C:\Users\SUDOMA~1.NCO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DOMA~1.NCO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5C7" w:rsidRDefault="001455C7">
      <w:pPr>
        <w:rPr>
          <w:sz w:val="2"/>
          <w:szCs w:val="2"/>
        </w:rPr>
      </w:pPr>
    </w:p>
    <w:sectPr w:rsidR="001455C7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49" w:rsidRDefault="00246F49">
      <w:r>
        <w:separator/>
      </w:r>
    </w:p>
  </w:endnote>
  <w:endnote w:type="continuationSeparator" w:id="0">
    <w:p w:rsidR="00246F49" w:rsidRDefault="0024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49" w:rsidRDefault="00246F49"/>
  </w:footnote>
  <w:footnote w:type="continuationSeparator" w:id="0">
    <w:p w:rsidR="00246F49" w:rsidRDefault="00246F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ocumentProtection w:edit="readOnly" w:enforcement="1" w:cryptProviderType="rsaFull" w:cryptAlgorithmClass="hash" w:cryptAlgorithmType="typeAny" w:cryptAlgorithmSid="4" w:cryptSpinCount="100000" w:hash="c/OrF/XoliOpU6vFexxurP+G68o=" w:salt="u4WYgdtBKqhMcBt7z+NA0g==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C7"/>
    <w:rsid w:val="001455C7"/>
    <w:rsid w:val="00246F49"/>
    <w:rsid w:val="00DD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ZkladntextTundkovn0pt">
    <w:name w:val="Základní text + Tučné;Řádkování 0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2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3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spacing w:val="-1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180" w:after="300" w:line="0" w:lineRule="atLeast"/>
      <w:jc w:val="right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540" w:line="0" w:lineRule="atLeast"/>
      <w:jc w:val="center"/>
      <w:outlineLvl w:val="0"/>
    </w:pPr>
    <w:rPr>
      <w:rFonts w:ascii="Arial" w:eastAsia="Arial" w:hAnsi="Arial" w:cs="Arial"/>
      <w:b/>
      <w:bCs/>
      <w:spacing w:val="-2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line="240" w:lineRule="exact"/>
      <w:jc w:val="center"/>
    </w:pPr>
    <w:rPr>
      <w:rFonts w:ascii="Arial Narrow" w:eastAsia="Arial Narrow" w:hAnsi="Arial Narrow" w:cs="Arial Narrow"/>
      <w:b/>
      <w:bCs/>
      <w:spacing w:val="-12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onsolas" w:eastAsia="Consolas" w:hAnsi="Consolas" w:cs="Consolas"/>
      <w:spacing w:val="-3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E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EB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ZkladntextTundkovn0pt">
    <w:name w:val="Základní text + Tučné;Řádkování 0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2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3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spacing w:val="-1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180" w:after="300" w:line="0" w:lineRule="atLeast"/>
      <w:jc w:val="right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540" w:line="0" w:lineRule="atLeast"/>
      <w:jc w:val="center"/>
      <w:outlineLvl w:val="0"/>
    </w:pPr>
    <w:rPr>
      <w:rFonts w:ascii="Arial" w:eastAsia="Arial" w:hAnsi="Arial" w:cs="Arial"/>
      <w:b/>
      <w:bCs/>
      <w:spacing w:val="-2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line="240" w:lineRule="exact"/>
      <w:jc w:val="center"/>
    </w:pPr>
    <w:rPr>
      <w:rFonts w:ascii="Arial Narrow" w:eastAsia="Arial Narrow" w:hAnsi="Arial Narrow" w:cs="Arial Narrow"/>
      <w:b/>
      <w:bCs/>
      <w:spacing w:val="-12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onsolas" w:eastAsia="Consolas" w:hAnsi="Consolas" w:cs="Consolas"/>
      <w:spacing w:val="-3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2E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EB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2497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Šudoma Vítězslav</dc:creator>
  <cp:lastModifiedBy>Šudoma Vítězslav</cp:lastModifiedBy>
  <cp:revision>2</cp:revision>
  <dcterms:created xsi:type="dcterms:W3CDTF">2016-08-17T12:30:00Z</dcterms:created>
  <dcterms:modified xsi:type="dcterms:W3CDTF">2016-08-17T12:34:00Z</dcterms:modified>
</cp:coreProperties>
</file>