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7241300026</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9"/>
        </w:rPr>
        <w:t> </w:t>
      </w:r>
      <w:r>
        <w:rPr/>
        <w:t>Hřibiny-</w:t>
      </w:r>
      <w:r>
        <w:rPr>
          <w:spacing w:val="-2"/>
        </w:rPr>
        <w:t>Ledská</w:t>
      </w:r>
    </w:p>
    <w:p>
      <w:pPr>
        <w:pStyle w:val="BodyText"/>
        <w:tabs>
          <w:tab w:pos="2982" w:val="left" w:leader="none"/>
        </w:tabs>
        <w:ind w:left="102" w:right="1106"/>
      </w:pPr>
      <w:r>
        <w:rPr/>
        <w:t>kontaktní adresa:</w:t>
        <w:tab/>
        <w:t>Obecní</w:t>
      </w:r>
      <w:r>
        <w:rPr>
          <w:spacing w:val="-6"/>
        </w:rPr>
        <w:t> </w:t>
      </w:r>
      <w:r>
        <w:rPr/>
        <w:t>úřad</w:t>
      </w:r>
      <w:r>
        <w:rPr>
          <w:spacing w:val="-6"/>
        </w:rPr>
        <w:t> </w:t>
      </w:r>
      <w:r>
        <w:rPr/>
        <w:t>Hřibiny-Ledská,</w:t>
      </w:r>
      <w:r>
        <w:rPr>
          <w:spacing w:val="-5"/>
        </w:rPr>
        <w:t> </w:t>
      </w:r>
      <w:r>
        <w:rPr/>
        <w:t>Hřibiny</w:t>
      </w:r>
      <w:r>
        <w:rPr>
          <w:spacing w:val="-6"/>
        </w:rPr>
        <w:t> </w:t>
      </w:r>
      <w:r>
        <w:rPr/>
        <w:t>11,</w:t>
      </w:r>
      <w:r>
        <w:rPr>
          <w:spacing w:val="-6"/>
        </w:rPr>
        <w:t> </w:t>
      </w:r>
      <w:r>
        <w:rPr/>
        <w:t>517</w:t>
      </w:r>
      <w:r>
        <w:rPr>
          <w:spacing w:val="-3"/>
        </w:rPr>
        <w:t> </w:t>
      </w:r>
      <w:r>
        <w:rPr/>
        <w:t>41</w:t>
      </w:r>
      <w:r>
        <w:rPr>
          <w:spacing w:val="-5"/>
        </w:rPr>
        <w:t> </w:t>
      </w:r>
      <w:r>
        <w:rPr/>
        <w:t>Hřibiny-Ledská </w:t>
      </w:r>
      <w:r>
        <w:rPr>
          <w:spacing w:val="-4"/>
        </w:rPr>
        <w:t>IČO:</w:t>
      </w:r>
      <w:r>
        <w:rPr/>
        <w:tab/>
      </w:r>
      <w:r>
        <w:rPr>
          <w:spacing w:val="-2"/>
        </w:rPr>
        <w:t>00579271</w:t>
      </w:r>
    </w:p>
    <w:p>
      <w:pPr>
        <w:pStyle w:val="BodyText"/>
        <w:tabs>
          <w:tab w:pos="2982" w:val="left" w:leader="none"/>
        </w:tabs>
        <w:spacing w:before="1"/>
        <w:ind w:left="102"/>
      </w:pPr>
      <w:r>
        <w:rPr>
          <w:spacing w:val="-2"/>
        </w:rPr>
        <w:t>zastoupená:</w:t>
      </w:r>
      <w:r>
        <w:rPr/>
        <w:tab/>
        <w:t>Ing.</w:t>
      </w:r>
      <w:r>
        <w:rPr>
          <w:spacing w:val="-2"/>
        </w:rPr>
        <w:t> </w:t>
      </w:r>
      <w:r>
        <w:rPr/>
        <w:t>Janou</w:t>
      </w:r>
      <w:r>
        <w:rPr>
          <w:spacing w:val="-2"/>
        </w:rPr>
        <w:t> </w:t>
      </w:r>
      <w:r>
        <w:rPr/>
        <w:t>L</w:t>
      </w:r>
      <w:r>
        <w:rPr>
          <w:spacing w:val="-2"/>
        </w:rPr>
        <w:t> </w:t>
      </w:r>
      <w:r>
        <w:rPr/>
        <w:t>i</w:t>
      </w:r>
      <w:r>
        <w:rPr>
          <w:spacing w:val="-2"/>
        </w:rPr>
        <w:t> </w:t>
      </w:r>
      <w:r>
        <w:rPr/>
        <w:t>b</w:t>
      </w:r>
      <w:r>
        <w:rPr>
          <w:spacing w:val="-2"/>
        </w:rPr>
        <w:t> </w:t>
      </w:r>
      <w:r>
        <w:rPr/>
        <w:t>o t</w:t>
      </w:r>
      <w:r>
        <w:rPr>
          <w:spacing w:val="-2"/>
        </w:rPr>
        <w:t> </w:t>
      </w:r>
      <w:r>
        <w:rPr/>
        <w:t>o</w:t>
      </w:r>
      <w:r>
        <w:rPr>
          <w:spacing w:val="-1"/>
        </w:rPr>
        <w:t> </w:t>
      </w:r>
      <w:r>
        <w:rPr/>
        <w:t>v</w:t>
      </w:r>
      <w:r>
        <w:rPr>
          <w:spacing w:val="-1"/>
        </w:rPr>
        <w:t> </w:t>
      </w:r>
      <w:r>
        <w:rPr/>
        <w:t>s</w:t>
      </w:r>
      <w:r>
        <w:rPr>
          <w:spacing w:val="-2"/>
        </w:rPr>
        <w:t> </w:t>
      </w:r>
      <w:r>
        <w:rPr/>
        <w:t>k</w:t>
      </w:r>
      <w:r>
        <w:rPr>
          <w:spacing w:val="-2"/>
        </w:rPr>
        <w:t> </w:t>
      </w:r>
      <w:r>
        <w:rPr/>
        <w:t>o</w:t>
      </w:r>
      <w:r>
        <w:rPr>
          <w:spacing w:val="-1"/>
        </w:rPr>
        <w:t> </w:t>
      </w:r>
      <w:r>
        <w:rPr/>
        <w:t>u,</w:t>
      </w:r>
      <w:r>
        <w:rPr>
          <w:spacing w:val="-2"/>
        </w:rPr>
        <w:t> 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5116571/0710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7241300026 o poskytnutí finančních prostředků ze Státního fondu životního prostředí ČR ze dne 30. 7.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BodyText"/>
      </w:pPr>
    </w:p>
    <w:p>
      <w:pPr>
        <w:spacing w:after="0"/>
        <w:sectPr>
          <w:headerReference w:type="default" r:id="rId5"/>
          <w:footerReference w:type="default" r:id="rId6"/>
          <w:type w:val="continuous"/>
          <w:pgSz w:w="12240" w:h="15840"/>
          <w:pgMar w:header="708" w:footer="771" w:top="1780" w:bottom="960" w:left="1600" w:right="1020"/>
          <w:pgNumType w:start="1"/>
        </w:sectPr>
      </w:pPr>
    </w:p>
    <w:p>
      <w:pPr>
        <w:pStyle w:val="BodyText"/>
        <w:rPr>
          <w:sz w:val="18"/>
        </w:rPr>
      </w:pPr>
    </w:p>
    <w:p>
      <w:pPr>
        <w:pStyle w:val="ListParagraph"/>
        <w:numPr>
          <w:ilvl w:val="0"/>
          <w:numId w:val="1"/>
        </w:numPr>
        <w:tabs>
          <w:tab w:pos="386" w:val="left" w:leader="none"/>
        </w:tabs>
        <w:spacing w:line="240" w:lineRule="auto" w:before="0"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
        <w:rPr>
          <w:sz w:val="38"/>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0"/>
        <w:rPr>
          <w:sz w:val="26"/>
        </w:rPr>
      </w:pPr>
      <w:r>
        <w:rPr/>
        <w:br w:type="column"/>
      </w:r>
      <w:r>
        <w:rPr>
          <w:sz w:val="26"/>
        </w:rPr>
      </w:r>
    </w:p>
    <w:p>
      <w:pPr>
        <w:pStyle w:val="BodyText"/>
        <w:rPr>
          <w:sz w:val="21"/>
        </w:rPr>
      </w:pPr>
    </w:p>
    <w:p>
      <w:pPr>
        <w:spacing w:before="0"/>
        <w:ind w:left="20" w:right="0" w:firstLine="0"/>
        <w:jc w:val="left"/>
        <w:rPr>
          <w:b/>
          <w:sz w:val="20"/>
        </w:rPr>
      </w:pPr>
      <w:r>
        <w:rPr>
          <w:b/>
          <w:sz w:val="20"/>
        </w:rPr>
        <w:t>„FVE</w:t>
      </w:r>
      <w:r>
        <w:rPr>
          <w:b/>
          <w:spacing w:val="-8"/>
          <w:sz w:val="20"/>
        </w:rPr>
        <w:t> </w:t>
      </w:r>
      <w:r>
        <w:rPr>
          <w:b/>
          <w:sz w:val="20"/>
        </w:rPr>
        <w:t>systém</w:t>
      </w:r>
      <w:r>
        <w:rPr>
          <w:b/>
          <w:spacing w:val="-4"/>
          <w:sz w:val="20"/>
        </w:rPr>
        <w:t> </w:t>
      </w:r>
      <w:r>
        <w:rPr>
          <w:b/>
          <w:sz w:val="20"/>
        </w:rPr>
        <w:t>OÚ</w:t>
      </w:r>
      <w:r>
        <w:rPr>
          <w:b/>
          <w:spacing w:val="-7"/>
          <w:sz w:val="20"/>
        </w:rPr>
        <w:t> </w:t>
      </w:r>
      <w:r>
        <w:rPr>
          <w:b/>
          <w:spacing w:val="-2"/>
          <w:sz w:val="20"/>
        </w:rPr>
        <w:t>Hřibiny“</w:t>
      </w:r>
    </w:p>
    <w:p>
      <w:pPr>
        <w:spacing w:after="0"/>
        <w:jc w:val="left"/>
        <w:rPr>
          <w:sz w:val="20"/>
        </w:rPr>
        <w:sectPr>
          <w:type w:val="continuous"/>
          <w:pgSz w:w="12240" w:h="15840"/>
          <w:pgMar w:header="708" w:footer="771" w:top="1780" w:bottom="960" w:left="1600" w:right="1020"/>
          <w:cols w:num="2" w:equalWidth="0">
            <w:col w:w="3569" w:space="40"/>
            <w:col w:w="6011"/>
          </w:cols>
        </w:sectPr>
      </w:pPr>
    </w:p>
    <w:p>
      <w:pPr>
        <w:pStyle w:val="BodyText"/>
        <w:spacing w:before="3"/>
        <w:rPr>
          <w:b/>
          <w:sz w:val="19"/>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spacing w:before="11"/>
        <w:rPr>
          <w:b/>
          <w:sz w:val="19"/>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337 320,00 Kč </w:t>
      </w:r>
      <w:r>
        <w:rPr>
          <w:sz w:val="20"/>
        </w:rPr>
        <w:t>(slovy: tři sta třicet sedm tisíc tři sta dvacet korun českých).</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449 760,00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1"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0" w:hanging="360"/>
        <w:jc w:val="left"/>
        <w:rPr>
          <w:sz w:val="20"/>
        </w:rPr>
      </w:pPr>
      <w:r>
        <w:rPr>
          <w:sz w:val="20"/>
        </w:rPr>
        <w:t>splní</w:t>
      </w:r>
      <w:r>
        <w:rPr>
          <w:spacing w:val="-1"/>
          <w:sz w:val="20"/>
        </w:rPr>
        <w:t> </w:t>
      </w:r>
      <w:r>
        <w:rPr>
          <w:sz w:val="20"/>
        </w:rPr>
        <w:t>účel</w:t>
      </w:r>
      <w:r>
        <w:rPr>
          <w:spacing w:val="-1"/>
          <w:sz w:val="20"/>
        </w:rPr>
        <w:t> </w:t>
      </w:r>
      <w:r>
        <w:rPr>
          <w:sz w:val="20"/>
        </w:rPr>
        <w:t>akce</w:t>
      </w:r>
      <w:r>
        <w:rPr>
          <w:spacing w:val="-2"/>
          <w:sz w:val="20"/>
        </w:rPr>
        <w:t> </w:t>
      </w:r>
      <w:r>
        <w:rPr>
          <w:sz w:val="20"/>
        </w:rPr>
        <w:t>„FVE</w:t>
      </w:r>
      <w:r>
        <w:rPr>
          <w:spacing w:val="-1"/>
          <w:sz w:val="20"/>
        </w:rPr>
        <w:t> </w:t>
      </w:r>
      <w:r>
        <w:rPr>
          <w:sz w:val="20"/>
        </w:rPr>
        <w:t>systém OÚ</w:t>
      </w:r>
      <w:r>
        <w:rPr>
          <w:spacing w:val="-1"/>
          <w:sz w:val="20"/>
        </w:rPr>
        <w:t> </w:t>
      </w:r>
      <w:r>
        <w:rPr>
          <w:sz w:val="20"/>
        </w:rPr>
        <w:t>Hřibiny“</w:t>
      </w:r>
      <w:r>
        <w:rPr>
          <w:spacing w:val="-2"/>
          <w:sz w:val="20"/>
        </w:rPr>
        <w:t> </w:t>
      </w:r>
      <w:r>
        <w:rPr>
          <w:sz w:val="20"/>
        </w:rPr>
        <w:t>tím,</w:t>
      </w:r>
      <w:r>
        <w:rPr>
          <w:spacing w:val="-1"/>
          <w:sz w:val="20"/>
        </w:rPr>
        <w:t> </w:t>
      </w:r>
      <w:r>
        <w:rPr>
          <w:sz w:val="20"/>
        </w:rPr>
        <w:t>že</w:t>
      </w:r>
      <w:r>
        <w:rPr>
          <w:spacing w:val="-2"/>
          <w:sz w:val="20"/>
        </w:rPr>
        <w:t> </w:t>
      </w:r>
      <w:r>
        <w:rPr>
          <w:sz w:val="20"/>
        </w:rPr>
        <w:t>akce</w:t>
      </w:r>
      <w:r>
        <w:rPr>
          <w:spacing w:val="-2"/>
          <w:sz w:val="20"/>
        </w:rPr>
        <w:t> </w:t>
      </w:r>
      <w:r>
        <w:rPr>
          <w:sz w:val="20"/>
        </w:rPr>
        <w:t>bude</w:t>
      </w:r>
      <w:r>
        <w:rPr>
          <w:spacing w:val="-1"/>
          <w:sz w:val="20"/>
        </w:rPr>
        <w:t> </w:t>
      </w:r>
      <w:r>
        <w:rPr>
          <w:sz w:val="20"/>
        </w:rPr>
        <w:t>provedena</w:t>
      </w:r>
      <w:r>
        <w:rPr>
          <w:spacing w:val="-1"/>
          <w:sz w:val="20"/>
        </w:rPr>
        <w:t> </w:t>
      </w:r>
      <w:r>
        <w:rPr>
          <w:sz w:val="20"/>
        </w:rPr>
        <w:t>v souladu</w:t>
      </w:r>
      <w:r>
        <w:rPr>
          <w:spacing w:val="-1"/>
          <w:sz w:val="20"/>
        </w:rPr>
        <w:t> </w:t>
      </w:r>
      <w:r>
        <w:rPr>
          <w:sz w:val="20"/>
        </w:rPr>
        <w:t>s Výzvou,</w:t>
      </w:r>
      <w:r>
        <w:rPr>
          <w:spacing w:val="-1"/>
          <w:sz w:val="20"/>
        </w:rPr>
        <w:t> </w:t>
      </w:r>
      <w:r>
        <w:rPr>
          <w:sz w:val="20"/>
        </w:rPr>
        <w:t>žádostí</w:t>
      </w:r>
      <w:r>
        <w:rPr>
          <w:spacing w:val="-1"/>
          <w:sz w:val="20"/>
        </w:rPr>
        <w:t> </w:t>
      </w:r>
      <w:r>
        <w:rPr>
          <w:sz w:val="20"/>
        </w:rPr>
        <w:t>o podporu a jejími přílohami a touto Smlouvou,</w:t>
      </w:r>
    </w:p>
    <w:p>
      <w:pPr>
        <w:pStyle w:val="ListParagraph"/>
        <w:numPr>
          <w:ilvl w:val="1"/>
          <w:numId w:val="4"/>
        </w:numPr>
        <w:tabs>
          <w:tab w:pos="746" w:val="left" w:leader="none"/>
        </w:tabs>
        <w:spacing w:line="240" w:lineRule="auto" w:before="2"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8,4 kWp a instalací akumulace o kapacitě 7,98 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7"/>
        <w:gridCol w:w="1682"/>
        <w:gridCol w:w="1709"/>
        <w:gridCol w:w="1639"/>
      </w:tblGrid>
      <w:tr>
        <w:trPr>
          <w:trHeight w:val="772" w:hRule="atLeast"/>
        </w:trPr>
        <w:tc>
          <w:tcPr>
            <w:tcW w:w="3797" w:type="dxa"/>
          </w:tcPr>
          <w:p>
            <w:pPr>
              <w:pStyle w:val="TableParagraph"/>
              <w:spacing w:before="120"/>
              <w:ind w:left="105"/>
              <w:rPr>
                <w:b/>
                <w:sz w:val="20"/>
              </w:rPr>
            </w:pPr>
            <w:r>
              <w:rPr>
                <w:b/>
                <w:spacing w:val="-2"/>
                <w:sz w:val="20"/>
              </w:rPr>
              <w:t>Indikátor</w:t>
            </w:r>
          </w:p>
        </w:tc>
        <w:tc>
          <w:tcPr>
            <w:tcW w:w="1682" w:type="dxa"/>
          </w:tcPr>
          <w:p>
            <w:pPr>
              <w:pStyle w:val="TableParagraph"/>
              <w:spacing w:before="120"/>
              <w:ind w:left="108"/>
              <w:rPr>
                <w:b/>
                <w:sz w:val="20"/>
              </w:rPr>
            </w:pPr>
            <w:r>
              <w:rPr>
                <w:b/>
                <w:spacing w:val="-2"/>
                <w:sz w:val="20"/>
              </w:rPr>
              <w:t>Jednotka</w:t>
            </w:r>
          </w:p>
        </w:tc>
        <w:tc>
          <w:tcPr>
            <w:tcW w:w="1709"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39" w:type="dxa"/>
          </w:tcPr>
          <w:p>
            <w:pPr>
              <w:pStyle w:val="TableParagraph"/>
              <w:spacing w:before="120"/>
              <w:ind w:left="109"/>
              <w:rPr>
                <w:b/>
                <w:sz w:val="20"/>
              </w:rPr>
            </w:pPr>
            <w:r>
              <w:rPr>
                <w:b/>
                <w:sz w:val="20"/>
              </w:rPr>
              <w:t>Cílová</w:t>
            </w:r>
            <w:r>
              <w:rPr>
                <w:b/>
                <w:spacing w:val="-10"/>
                <w:sz w:val="20"/>
              </w:rPr>
              <w:t> </w:t>
            </w:r>
            <w:r>
              <w:rPr>
                <w:b/>
                <w:spacing w:val="-2"/>
                <w:sz w:val="20"/>
              </w:rPr>
              <w:t>hodnota</w:t>
            </w:r>
          </w:p>
        </w:tc>
      </w:tr>
      <w:tr>
        <w:trPr>
          <w:trHeight w:val="532" w:hRule="atLeast"/>
        </w:trPr>
        <w:tc>
          <w:tcPr>
            <w:tcW w:w="3797"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82" w:type="dxa"/>
          </w:tcPr>
          <w:p>
            <w:pPr>
              <w:pStyle w:val="TableParagraph"/>
              <w:spacing w:before="120"/>
              <w:ind w:left="391"/>
              <w:rPr>
                <w:sz w:val="20"/>
              </w:rPr>
            </w:pPr>
            <w:r>
              <w:rPr>
                <w:spacing w:val="-5"/>
                <w:sz w:val="20"/>
              </w:rPr>
              <w:t>kWh</w:t>
            </w:r>
          </w:p>
        </w:tc>
        <w:tc>
          <w:tcPr>
            <w:tcW w:w="1709" w:type="dxa"/>
          </w:tcPr>
          <w:p>
            <w:pPr>
              <w:pStyle w:val="TableParagraph"/>
              <w:spacing w:before="120"/>
              <w:ind w:left="389"/>
              <w:rPr>
                <w:sz w:val="20"/>
              </w:rPr>
            </w:pPr>
            <w:r>
              <w:rPr>
                <w:w w:val="99"/>
                <w:sz w:val="20"/>
              </w:rPr>
              <w:t>0</w:t>
            </w:r>
          </w:p>
        </w:tc>
        <w:tc>
          <w:tcPr>
            <w:tcW w:w="1639" w:type="dxa"/>
          </w:tcPr>
          <w:p>
            <w:pPr>
              <w:pStyle w:val="TableParagraph"/>
              <w:spacing w:before="120"/>
              <w:ind w:left="392"/>
              <w:rPr>
                <w:sz w:val="20"/>
              </w:rPr>
            </w:pPr>
            <w:r>
              <w:rPr>
                <w:spacing w:val="-4"/>
                <w:sz w:val="20"/>
              </w:rPr>
              <w:t>7.98</w:t>
            </w:r>
          </w:p>
        </w:tc>
      </w:tr>
      <w:tr>
        <w:trPr>
          <w:trHeight w:val="505" w:hRule="atLeast"/>
        </w:trPr>
        <w:tc>
          <w:tcPr>
            <w:tcW w:w="3797"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2" w:type="dxa"/>
          </w:tcPr>
          <w:p>
            <w:pPr>
              <w:pStyle w:val="TableParagraph"/>
              <w:spacing w:before="120"/>
              <w:ind w:left="391"/>
              <w:rPr>
                <w:sz w:val="20"/>
              </w:rPr>
            </w:pPr>
            <w:r>
              <w:rPr>
                <w:spacing w:val="-5"/>
                <w:sz w:val="20"/>
              </w:rPr>
              <w:t>kWp</w:t>
            </w:r>
          </w:p>
        </w:tc>
        <w:tc>
          <w:tcPr>
            <w:tcW w:w="1709" w:type="dxa"/>
          </w:tcPr>
          <w:p>
            <w:pPr>
              <w:pStyle w:val="TableParagraph"/>
              <w:spacing w:before="120"/>
              <w:ind w:left="389"/>
              <w:rPr>
                <w:sz w:val="20"/>
              </w:rPr>
            </w:pPr>
            <w:r>
              <w:rPr>
                <w:w w:val="99"/>
                <w:sz w:val="20"/>
              </w:rPr>
              <w:t>0</w:t>
            </w:r>
          </w:p>
        </w:tc>
        <w:tc>
          <w:tcPr>
            <w:tcW w:w="1639" w:type="dxa"/>
          </w:tcPr>
          <w:p>
            <w:pPr>
              <w:pStyle w:val="TableParagraph"/>
              <w:spacing w:before="120"/>
              <w:ind w:left="392"/>
              <w:rPr>
                <w:sz w:val="20"/>
              </w:rPr>
            </w:pPr>
            <w:r>
              <w:rPr>
                <w:spacing w:val="-4"/>
                <w:sz w:val="20"/>
              </w:rPr>
              <w:t>8.40</w:t>
            </w:r>
          </w:p>
        </w:tc>
      </w:tr>
      <w:tr>
        <w:trPr>
          <w:trHeight w:val="506" w:hRule="atLeast"/>
        </w:trPr>
        <w:tc>
          <w:tcPr>
            <w:tcW w:w="3797"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2" w:type="dxa"/>
          </w:tcPr>
          <w:p>
            <w:pPr>
              <w:pStyle w:val="TableParagraph"/>
              <w:spacing w:before="120"/>
              <w:ind w:left="0" w:right="411"/>
              <w:jc w:val="right"/>
              <w:rPr>
                <w:sz w:val="20"/>
              </w:rPr>
            </w:pPr>
            <w:r>
              <w:rPr>
                <w:sz w:val="20"/>
              </w:rPr>
              <w:t>t</w:t>
            </w:r>
            <w:r>
              <w:rPr>
                <w:spacing w:val="-2"/>
                <w:sz w:val="20"/>
              </w:rPr>
              <w:t> CO2/rok</w:t>
            </w:r>
          </w:p>
        </w:tc>
        <w:tc>
          <w:tcPr>
            <w:tcW w:w="1709" w:type="dxa"/>
          </w:tcPr>
          <w:p>
            <w:pPr>
              <w:pStyle w:val="TableParagraph"/>
              <w:spacing w:before="120"/>
              <w:ind w:left="389"/>
              <w:rPr>
                <w:sz w:val="20"/>
              </w:rPr>
            </w:pPr>
            <w:r>
              <w:rPr>
                <w:w w:val="99"/>
                <w:sz w:val="20"/>
              </w:rPr>
              <w:t>0</w:t>
            </w:r>
          </w:p>
        </w:tc>
        <w:tc>
          <w:tcPr>
            <w:tcW w:w="1639" w:type="dxa"/>
          </w:tcPr>
          <w:p>
            <w:pPr>
              <w:pStyle w:val="TableParagraph"/>
              <w:spacing w:before="120"/>
              <w:ind w:left="392"/>
              <w:rPr>
                <w:sz w:val="20"/>
              </w:rPr>
            </w:pPr>
            <w:r>
              <w:rPr>
                <w:spacing w:val="-4"/>
                <w:sz w:val="20"/>
              </w:rPr>
              <w:t>7.13</w:t>
            </w:r>
          </w:p>
        </w:tc>
      </w:tr>
      <w:tr>
        <w:trPr>
          <w:trHeight w:val="530" w:hRule="atLeast"/>
        </w:trPr>
        <w:tc>
          <w:tcPr>
            <w:tcW w:w="3797"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2" w:type="dxa"/>
          </w:tcPr>
          <w:p>
            <w:pPr>
              <w:pStyle w:val="TableParagraph"/>
              <w:spacing w:before="120"/>
              <w:ind w:left="0" w:right="435"/>
              <w:jc w:val="right"/>
              <w:rPr>
                <w:sz w:val="20"/>
              </w:rPr>
            </w:pPr>
            <w:r>
              <w:rPr>
                <w:spacing w:val="-2"/>
                <w:sz w:val="20"/>
              </w:rPr>
              <w:t>MWh/rok</w:t>
            </w:r>
          </w:p>
        </w:tc>
        <w:tc>
          <w:tcPr>
            <w:tcW w:w="1709" w:type="dxa"/>
          </w:tcPr>
          <w:p>
            <w:pPr>
              <w:pStyle w:val="TableParagraph"/>
              <w:spacing w:before="120"/>
              <w:ind w:left="389"/>
              <w:rPr>
                <w:sz w:val="20"/>
              </w:rPr>
            </w:pPr>
            <w:r>
              <w:rPr>
                <w:w w:val="99"/>
                <w:sz w:val="20"/>
              </w:rPr>
              <w:t>0</w:t>
            </w:r>
          </w:p>
        </w:tc>
        <w:tc>
          <w:tcPr>
            <w:tcW w:w="1639" w:type="dxa"/>
          </w:tcPr>
          <w:p>
            <w:pPr>
              <w:pStyle w:val="TableParagraph"/>
              <w:spacing w:before="120"/>
              <w:ind w:left="392"/>
              <w:rPr>
                <w:sz w:val="20"/>
              </w:rPr>
            </w:pPr>
            <w:r>
              <w:rPr>
                <w:spacing w:val="-2"/>
                <w:sz w:val="20"/>
              </w:rPr>
              <w:t>21.58</w:t>
            </w:r>
          </w:p>
        </w:tc>
      </w:tr>
      <w:tr>
        <w:trPr>
          <w:trHeight w:val="508" w:hRule="atLeast"/>
        </w:trPr>
        <w:tc>
          <w:tcPr>
            <w:tcW w:w="3797" w:type="dxa"/>
          </w:tcPr>
          <w:p>
            <w:pPr>
              <w:pStyle w:val="TableParagraph"/>
              <w:ind w:left="388"/>
              <w:rPr>
                <w:sz w:val="20"/>
              </w:rPr>
            </w:pPr>
            <w:r>
              <w:rPr>
                <w:sz w:val="20"/>
              </w:rPr>
              <w:t>Výroba</w:t>
            </w:r>
            <w:r>
              <w:rPr>
                <w:spacing w:val="-6"/>
                <w:sz w:val="20"/>
              </w:rPr>
              <w:t> </w:t>
            </w:r>
            <w:r>
              <w:rPr>
                <w:sz w:val="20"/>
              </w:rPr>
              <w:t>elektrické</w:t>
            </w:r>
            <w:r>
              <w:rPr>
                <w:spacing w:val="-5"/>
                <w:sz w:val="20"/>
              </w:rPr>
              <w:t> </w:t>
            </w:r>
            <w:r>
              <w:rPr>
                <w:sz w:val="20"/>
              </w:rPr>
              <w:t>energie</w:t>
            </w:r>
            <w:r>
              <w:rPr>
                <w:spacing w:val="-6"/>
                <w:sz w:val="20"/>
              </w:rPr>
              <w:t> </w:t>
            </w:r>
            <w:r>
              <w:rPr>
                <w:sz w:val="20"/>
              </w:rPr>
              <w:t>z</w:t>
            </w:r>
            <w:r>
              <w:rPr>
                <w:spacing w:val="-4"/>
                <w:sz w:val="20"/>
              </w:rPr>
              <w:t> </w:t>
            </w:r>
            <w:r>
              <w:rPr>
                <w:spacing w:val="-5"/>
                <w:sz w:val="20"/>
              </w:rPr>
              <w:t>OZE</w:t>
            </w:r>
          </w:p>
        </w:tc>
        <w:tc>
          <w:tcPr>
            <w:tcW w:w="1682" w:type="dxa"/>
          </w:tcPr>
          <w:p>
            <w:pPr>
              <w:pStyle w:val="TableParagraph"/>
              <w:spacing w:before="122"/>
              <w:ind w:left="0" w:right="435"/>
              <w:jc w:val="right"/>
              <w:rPr>
                <w:sz w:val="20"/>
              </w:rPr>
            </w:pPr>
            <w:r>
              <w:rPr>
                <w:spacing w:val="-2"/>
                <w:sz w:val="20"/>
              </w:rPr>
              <w:t>MWh/rok</w:t>
            </w:r>
          </w:p>
        </w:tc>
        <w:tc>
          <w:tcPr>
            <w:tcW w:w="1709" w:type="dxa"/>
          </w:tcPr>
          <w:p>
            <w:pPr>
              <w:pStyle w:val="TableParagraph"/>
              <w:spacing w:before="122"/>
              <w:ind w:left="389"/>
              <w:rPr>
                <w:sz w:val="20"/>
              </w:rPr>
            </w:pPr>
            <w:r>
              <w:rPr>
                <w:w w:val="99"/>
                <w:sz w:val="20"/>
              </w:rPr>
              <w:t>0</w:t>
            </w:r>
          </w:p>
        </w:tc>
        <w:tc>
          <w:tcPr>
            <w:tcW w:w="1639" w:type="dxa"/>
          </w:tcPr>
          <w:p>
            <w:pPr>
              <w:pStyle w:val="TableParagraph"/>
              <w:spacing w:before="122"/>
              <w:ind w:left="392"/>
              <w:rPr>
                <w:sz w:val="20"/>
              </w:rPr>
            </w:pPr>
            <w:r>
              <w:rPr>
                <w:spacing w:val="-4"/>
                <w:sz w:val="20"/>
              </w:rPr>
              <w:t>8.30</w:t>
            </w:r>
          </w:p>
        </w:tc>
      </w:tr>
    </w:tbl>
    <w:p>
      <w:pPr>
        <w:pStyle w:val="ListParagraph"/>
        <w:numPr>
          <w:ilvl w:val="1"/>
          <w:numId w:val="4"/>
        </w:numPr>
        <w:tabs>
          <w:tab w:pos="746" w:val="left" w:leader="none"/>
        </w:tabs>
        <w:spacing w:line="240"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21"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ind w:left="745"/>
        <w:jc w:val="both"/>
      </w:pPr>
      <w:r>
        <w:rPr/>
        <w:t>datum</w:t>
      </w:r>
      <w:r>
        <w:rPr>
          <w:spacing w:val="-5"/>
        </w:rPr>
        <w:t> </w:t>
      </w:r>
      <w:r>
        <w:rPr/>
        <w:t>předložení</w:t>
      </w:r>
      <w:r>
        <w:rPr>
          <w:spacing w:val="-6"/>
        </w:rPr>
        <w:t> </w:t>
      </w:r>
      <w:r>
        <w:rPr/>
        <w:t>podkladů</w:t>
      </w:r>
      <w:r>
        <w:rPr>
          <w:spacing w:val="-4"/>
        </w:rPr>
        <w:t> </w:t>
      </w:r>
      <w:r>
        <w:rPr/>
        <w:t>pro</w:t>
      </w:r>
      <w:r>
        <w:rPr>
          <w:spacing w:val="-5"/>
        </w:rPr>
        <w:t> </w:t>
      </w:r>
      <w:r>
        <w:rPr/>
        <w:t>ZVA</w:t>
      </w:r>
      <w:r>
        <w:rPr>
          <w:spacing w:val="-4"/>
        </w:rPr>
        <w:t> </w:t>
      </w:r>
      <w:r>
        <w:rPr/>
        <w:t>dle</w:t>
      </w:r>
      <w:r>
        <w:rPr>
          <w:spacing w:val="-7"/>
        </w:rPr>
        <w:t> </w:t>
      </w:r>
      <w:r>
        <w:rPr/>
        <w:t>14.4</w:t>
      </w:r>
      <w:r>
        <w:rPr>
          <w:spacing w:val="-5"/>
        </w:rPr>
        <w:t> </w:t>
      </w:r>
      <w:r>
        <w:rPr>
          <w:spacing w:val="-2"/>
        </w:rPr>
        <w:t>Výzvy,</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spacing w:after="0" w:line="240" w:lineRule="auto"/>
        <w:jc w:val="both"/>
        <w:rPr>
          <w:sz w:val="20"/>
        </w:rPr>
        <w:sectPr>
          <w:pgSz w:w="12240" w:h="15840"/>
          <w:pgMar w:header="708" w:footer="771" w:top="1780" w:bottom="960" w:left="1600" w:right="1020"/>
        </w:sectPr>
      </w:pPr>
    </w:p>
    <w:p>
      <w:pPr>
        <w:pStyle w:val="ListParagraph"/>
        <w:numPr>
          <w:ilvl w:val="1"/>
          <w:numId w:val="4"/>
        </w:numPr>
        <w:tabs>
          <w:tab w:pos="746" w:val="left" w:leader="none"/>
        </w:tabs>
        <w:spacing w:line="240" w:lineRule="auto" w:before="8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4"/>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4"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w:t>
      </w:r>
    </w:p>
    <w:p>
      <w:pPr>
        <w:spacing w:after="0" w:line="240" w:lineRule="auto"/>
        <w:jc w:val="both"/>
        <w:rPr>
          <w:sz w:val="20"/>
        </w:rPr>
        <w:sectPr>
          <w:pgSz w:w="12240" w:h="15840"/>
          <w:pgMar w:header="708" w:footer="771" w:top="1780" w:bottom="960" w:left="1600" w:right="1020"/>
        </w:sectPr>
      </w:pPr>
    </w:p>
    <w:p>
      <w:pPr>
        <w:pStyle w:val="BodyText"/>
        <w:spacing w:before="89"/>
        <w:ind w:left="668"/>
        <w:jc w:val="both"/>
      </w:pPr>
      <w:r>
        <w:rPr/>
        <w:t>v</w:t>
      </w:r>
      <w:r>
        <w:rPr>
          <w:spacing w:val="-5"/>
        </w:rPr>
        <w:t> </w:t>
      </w:r>
      <w:r>
        <w:rPr/>
        <w:t>AIS</w:t>
      </w:r>
      <w:r>
        <w:rPr>
          <w:spacing w:val="-6"/>
        </w:rPr>
        <w:t> </w:t>
      </w:r>
      <w:r>
        <w:rPr/>
        <w:t>SFŽP</w:t>
      </w:r>
      <w:r>
        <w:rPr>
          <w:spacing w:val="-4"/>
        </w:rPr>
        <w:t> </w:t>
      </w:r>
      <w:r>
        <w:rPr/>
        <w:t>není</w:t>
      </w:r>
      <w:r>
        <w:rPr>
          <w:spacing w:val="-6"/>
        </w:rPr>
        <w:t> </w:t>
      </w:r>
      <w:r>
        <w:rPr/>
        <w:t>pravdivé,</w:t>
      </w:r>
      <w:r>
        <w:rPr>
          <w:spacing w:val="-6"/>
        </w:rPr>
        <w:t> </w:t>
      </w:r>
      <w:r>
        <w:rPr/>
        <w:t>bude</w:t>
      </w:r>
      <w:r>
        <w:rPr>
          <w:spacing w:val="-6"/>
        </w:rPr>
        <w:t> </w:t>
      </w:r>
      <w:r>
        <w:rPr/>
        <w:t>považováno</w:t>
      </w:r>
      <w:r>
        <w:rPr>
          <w:spacing w:val="-4"/>
        </w:rPr>
        <w:t> </w:t>
      </w:r>
      <w:r>
        <w:rPr/>
        <w:t>za</w:t>
      </w:r>
      <w:r>
        <w:rPr>
          <w:spacing w:val="-6"/>
        </w:rPr>
        <w:t> </w:t>
      </w:r>
      <w:r>
        <w:rPr/>
        <w:t>porušení</w:t>
      </w:r>
      <w:r>
        <w:rPr>
          <w:spacing w:val="-6"/>
        </w:rPr>
        <w:t> </w:t>
      </w:r>
      <w:r>
        <w:rPr/>
        <w:t>jeho</w:t>
      </w:r>
      <w:r>
        <w:rPr>
          <w:spacing w:val="-4"/>
        </w:rPr>
        <w:t> </w:t>
      </w:r>
      <w:r>
        <w:rPr/>
        <w:t>povinnosti</w:t>
      </w:r>
      <w:r>
        <w:rPr>
          <w:spacing w:val="-6"/>
        </w:rPr>
        <w:t> </w:t>
      </w:r>
      <w:r>
        <w:rPr/>
        <w:t>stanovené</w:t>
      </w:r>
      <w:r>
        <w:rPr>
          <w:spacing w:val="-6"/>
        </w:rPr>
        <w:t> </w:t>
      </w:r>
      <w:r>
        <w:rPr/>
        <w:t>touto</w:t>
      </w:r>
      <w:r>
        <w:rPr>
          <w:spacing w:val="-4"/>
        </w:rPr>
        <w:t> </w:t>
      </w:r>
      <w:r>
        <w:rPr>
          <w:spacing w:val="-2"/>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1"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3"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2"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4"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spacing w:after="0"/>
        <w:sectPr>
          <w:pgSz w:w="12240" w:h="15840"/>
          <w:pgMar w:header="708" w:footer="771" w:top="1780" w:bottom="960" w:left="1600" w:right="1020"/>
        </w:sectPr>
      </w:pPr>
    </w:p>
    <w:p>
      <w:pPr>
        <w:pStyle w:val="Heading1"/>
        <w:spacing w:before="89"/>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9"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20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760">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820" w:hanging="360"/>
      </w:pPr>
      <w:rPr>
        <w:rFonts w:hint="default"/>
        <w:lang w:val="cs-CZ" w:eastAsia="en-US" w:bidi="ar-SA"/>
      </w:rPr>
    </w:lvl>
    <w:lvl w:ilvl="4">
      <w:start w:val="0"/>
      <w:numFmt w:val="bullet"/>
      <w:lvlText w:val="•"/>
      <w:lvlJc w:val="left"/>
      <w:pPr>
        <w:ind w:left="2077" w:hanging="360"/>
      </w:pPr>
      <w:rPr>
        <w:rFonts w:hint="default"/>
        <w:lang w:val="cs-CZ" w:eastAsia="en-US" w:bidi="ar-SA"/>
      </w:rPr>
    </w:lvl>
    <w:lvl w:ilvl="5">
      <w:start w:val="0"/>
      <w:numFmt w:val="bullet"/>
      <w:lvlText w:val="•"/>
      <w:lvlJc w:val="left"/>
      <w:pPr>
        <w:ind w:left="3334" w:hanging="360"/>
      </w:pPr>
      <w:rPr>
        <w:rFonts w:hint="default"/>
        <w:lang w:val="cs-CZ" w:eastAsia="en-US" w:bidi="ar-SA"/>
      </w:rPr>
    </w:lvl>
    <w:lvl w:ilvl="6">
      <w:start w:val="0"/>
      <w:numFmt w:val="bullet"/>
      <w:lvlText w:val="•"/>
      <w:lvlJc w:val="left"/>
      <w:pPr>
        <w:ind w:left="4591" w:hanging="360"/>
      </w:pPr>
      <w:rPr>
        <w:rFonts w:hint="default"/>
        <w:lang w:val="cs-CZ" w:eastAsia="en-US" w:bidi="ar-SA"/>
      </w:rPr>
    </w:lvl>
    <w:lvl w:ilvl="7">
      <w:start w:val="0"/>
      <w:numFmt w:val="bullet"/>
      <w:lvlText w:val="•"/>
      <w:lvlJc w:val="left"/>
      <w:pPr>
        <w:ind w:left="5848" w:hanging="360"/>
      </w:pPr>
      <w:rPr>
        <w:rFonts w:hint="default"/>
        <w:lang w:val="cs-CZ" w:eastAsia="en-US" w:bidi="ar-SA"/>
      </w:rPr>
    </w:lvl>
    <w:lvl w:ilvl="8">
      <w:start w:val="0"/>
      <w:numFmt w:val="bullet"/>
      <w:lvlText w:val="•"/>
      <w:lvlJc w:val="left"/>
      <w:pPr>
        <w:ind w:left="710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2024-11-27T07:33:16Z</dcterms:created>
  <dcterms:modified xsi:type="dcterms:W3CDTF">2024-11-27T07:33:16Z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pro Microsoft 365</vt:lpwstr>
  </property>
  <property fmtid="{D5CDD505-2E9C-101B-9397-08002B2CF9AE}" pid="4" name="LastSaved">
    <vt:filetime>2024-11-27T00:00:00Z</vt:filetime>
  </property>
</Properties>
</file>