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 xml:space="preserve">Dodatek č. </w:t>
      </w:r>
      <w:r w:rsidR="00F5373B">
        <w:rPr>
          <w:rFonts w:ascii="Arial" w:hAnsi="Arial" w:cs="Arial"/>
          <w:b/>
          <w:noProof/>
          <w:sz w:val="28"/>
        </w:rPr>
        <w:t>2</w:t>
      </w:r>
      <w:r>
        <w:rPr>
          <w:rFonts w:ascii="Arial" w:hAnsi="Arial" w:cs="Arial"/>
          <w:b/>
          <w:noProof/>
          <w:sz w:val="28"/>
        </w:rPr>
        <w:t xml:space="preserve"> </w:t>
      </w: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>ke smlouvě  o krátkodobém pronájmu prostor</w:t>
      </w: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>uzavřený mezi:</w:t>
      </w: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2"/>
        </w:rPr>
      </w:pPr>
    </w:p>
    <w:p w:rsidR="007031AC" w:rsidRDefault="007031AC" w:rsidP="007031AC">
      <w:pPr>
        <w:jc w:val="both"/>
        <w:rPr>
          <w:rFonts w:ascii="Arial" w:hAnsi="Arial" w:cs="Arial"/>
          <w:b/>
          <w:sz w:val="24"/>
          <w:szCs w:val="24"/>
        </w:rPr>
      </w:pPr>
    </w:p>
    <w:p w:rsidR="007031AC" w:rsidRDefault="007031AC" w:rsidP="007031AC">
      <w:pPr>
        <w:jc w:val="both"/>
        <w:rPr>
          <w:rFonts w:ascii="Arial" w:hAnsi="Arial" w:cs="Arial"/>
          <w:b/>
          <w:sz w:val="24"/>
          <w:szCs w:val="24"/>
        </w:rPr>
      </w:pPr>
    </w:p>
    <w:p w:rsidR="007031AC" w:rsidRDefault="007031AC" w:rsidP="007031A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Městský dům kultury Karviná, příspěvková organizace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tř. Osvobození 1639/43, 735 06 Karviná-Nové Město</w:t>
      </w:r>
    </w:p>
    <w:p w:rsidR="007031AC" w:rsidRDefault="007031AC" w:rsidP="007031A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  Mgr. Olgou Hrubec, ředitelkou, osobou oprávněnou k podpisu smlouvy na základě usnesení Rady města Karviná č. 1057 ze dne 18. 10. 2011.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IČ:00320463</w:t>
      </w:r>
      <w:r>
        <w:rPr>
          <w:rFonts w:ascii="Arial" w:hAnsi="Arial" w:cs="Arial"/>
          <w:sz w:val="22"/>
          <w:szCs w:val="22"/>
        </w:rPr>
        <w:br/>
        <w:t>DIČ: CZ00320463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</w:t>
      </w:r>
      <w:proofErr w:type="gramStart"/>
      <w:r>
        <w:rPr>
          <w:rFonts w:ascii="Arial" w:hAnsi="Arial" w:cs="Arial"/>
          <w:sz w:val="22"/>
          <w:szCs w:val="22"/>
        </w:rPr>
        <w:t>spojení</w:t>
      </w:r>
      <w:proofErr w:type="gramEnd"/>
      <w:r>
        <w:rPr>
          <w:rFonts w:ascii="Arial" w:hAnsi="Arial" w:cs="Arial"/>
          <w:sz w:val="22"/>
          <w:szCs w:val="22"/>
        </w:rPr>
        <w:t>: KB Karviná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E83F16">
        <w:rPr>
          <w:rFonts w:ascii="Arial" w:hAnsi="Arial" w:cs="Arial"/>
          <w:sz w:val="22"/>
          <w:szCs w:val="22"/>
        </w:rPr>
        <w:t>xxxxx</w:t>
      </w:r>
      <w:proofErr w:type="spellEnd"/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E83F16">
        <w:rPr>
          <w:rFonts w:ascii="Arial" w:hAnsi="Arial" w:cs="Arial"/>
          <w:b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031AC" w:rsidRDefault="007031AC" w:rsidP="007031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DPH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jen pronajímatel na straně jedné   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POE EDUCO, spol. s. r. o.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Divadelní 946/9, 741 01 Nový Jičín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zastoupeno: Ing. Pavlou </w:t>
      </w:r>
      <w:proofErr w:type="spellStart"/>
      <w:r>
        <w:rPr>
          <w:rFonts w:ascii="Arial" w:hAnsi="Arial" w:cs="Arial"/>
          <w:sz w:val="22"/>
          <w:szCs w:val="22"/>
        </w:rPr>
        <w:t>Čmuchovou</w:t>
      </w:r>
      <w:proofErr w:type="spellEnd"/>
      <w:r>
        <w:rPr>
          <w:rFonts w:ascii="Arial" w:hAnsi="Arial" w:cs="Arial"/>
          <w:sz w:val="22"/>
          <w:szCs w:val="22"/>
        </w:rPr>
        <w:t>, MBA – jednatelka společnosti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64089398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CZ0064089398</w:t>
      </w:r>
    </w:p>
    <w:p w:rsidR="007031AC" w:rsidRDefault="007031AC" w:rsidP="007031A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DPH</w:t>
      </w:r>
    </w:p>
    <w:p w:rsidR="007031AC" w:rsidRDefault="007031AC" w:rsidP="007031AC">
      <w:pPr>
        <w:suppressAutoHyphens w:val="0"/>
        <w:rPr>
          <w:rFonts w:ascii="Arial" w:eastAsiaTheme="minorHAnsi" w:hAnsi="Arial" w:cs="Arial"/>
          <w:noProof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noProof/>
          <w:sz w:val="22"/>
          <w:szCs w:val="22"/>
        </w:rPr>
      </w:pPr>
    </w:p>
    <w:p w:rsidR="007031AC" w:rsidRDefault="007031AC" w:rsidP="007031AC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Čl. I. Úvodní ustanovení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t>Smluvní strany uzavřely dne 9.1. 2025   smlouvu o krátkodobém pronájmu prostor, jejímž předmětem je pronájem učebny č. 1  a č. 4 za účelem pořádání rekvalifikačních kurzů. Smluvní strany</w:t>
      </w:r>
      <w:r w:rsidR="00705648">
        <w:rPr>
          <w:rFonts w:ascii="Arial" w:eastAsiaTheme="minorHAnsi" w:hAnsi="Arial" w:cs="Arial"/>
          <w:noProof/>
          <w:sz w:val="22"/>
          <w:szCs w:val="22"/>
        </w:rPr>
        <w:t xml:space="preserve"> se dohodly na uzavření tohoto D</w:t>
      </w:r>
      <w:r>
        <w:rPr>
          <w:rFonts w:ascii="Arial" w:eastAsiaTheme="minorHAnsi" w:hAnsi="Arial" w:cs="Arial"/>
          <w:noProof/>
          <w:sz w:val="22"/>
          <w:szCs w:val="22"/>
        </w:rPr>
        <w:t xml:space="preserve">odatku č. </w:t>
      </w:r>
      <w:r w:rsidR="00705648">
        <w:rPr>
          <w:rFonts w:ascii="Arial" w:eastAsiaTheme="minorHAnsi" w:hAnsi="Arial" w:cs="Arial"/>
          <w:noProof/>
          <w:sz w:val="22"/>
          <w:szCs w:val="22"/>
        </w:rPr>
        <w:t>2</w:t>
      </w:r>
      <w:r>
        <w:rPr>
          <w:rFonts w:ascii="Arial" w:eastAsiaTheme="minorHAnsi" w:hAnsi="Arial" w:cs="Arial"/>
          <w:noProof/>
          <w:sz w:val="22"/>
          <w:szCs w:val="22"/>
        </w:rPr>
        <w:t xml:space="preserve"> ke smlouvě, kterým se smlouva upřesňuje a to </w:t>
      </w:r>
      <w:r w:rsidR="00B16891">
        <w:rPr>
          <w:rFonts w:ascii="Arial" w:eastAsiaTheme="minorHAnsi" w:hAnsi="Arial" w:cs="Arial"/>
          <w:noProof/>
          <w:sz w:val="22"/>
          <w:szCs w:val="22"/>
        </w:rPr>
        <w:t>vyjmutím jednoho termínu kurzu</w:t>
      </w:r>
      <w:r>
        <w:rPr>
          <w:rFonts w:ascii="Arial" w:eastAsiaTheme="minorHAnsi" w:hAnsi="Arial" w:cs="Arial"/>
          <w:noProof/>
          <w:sz w:val="22"/>
          <w:szCs w:val="22"/>
        </w:rPr>
        <w:t>.</w:t>
      </w:r>
    </w:p>
    <w:p w:rsidR="007031AC" w:rsidRDefault="007031AC" w:rsidP="007031A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031AC" w:rsidRDefault="007031AC" w:rsidP="007031AC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Čl. II. Předmět dodatku</w:t>
      </w:r>
    </w:p>
    <w:p w:rsidR="007031AC" w:rsidRDefault="007031AC" w:rsidP="007031AC">
      <w:pPr>
        <w:rPr>
          <w:rFonts w:ascii="Arial" w:eastAsiaTheme="minorHAnsi" w:hAnsi="Arial" w:cs="Arial"/>
          <w:noProof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t>V č</w:t>
      </w:r>
      <w:r w:rsidR="0064004E">
        <w:rPr>
          <w:rFonts w:ascii="Arial" w:eastAsiaTheme="minorHAnsi" w:hAnsi="Arial" w:cs="Arial"/>
          <w:noProof/>
          <w:sz w:val="22"/>
          <w:szCs w:val="22"/>
        </w:rPr>
        <w:t>l. II. odst. 2 smlouvy se text upravený Dodatkem č.1</w:t>
      </w:r>
    </w:p>
    <w:p w:rsidR="0064004E" w:rsidRDefault="0064004E" w:rsidP="0064004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Učebna č. 4</w:t>
      </w:r>
    </w:p>
    <w:p w:rsidR="0064004E" w:rsidRDefault="0064004E" w:rsidP="0064004E"/>
    <w:p w:rsidR="0064004E" w:rsidRDefault="0064004E" w:rsidP="0064004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19.2.- 26.3.2025</w:t>
      </w:r>
      <w:r>
        <w:rPr>
          <w:rFonts w:ascii="Arial" w:hAnsi="Arial" w:cs="Arial"/>
          <w:noProof/>
          <w:sz w:val="24"/>
        </w:rPr>
        <w:tab/>
      </w:r>
      <w:r>
        <w:rPr>
          <w:rFonts w:ascii="Arial" w:hAnsi="Arial" w:cs="Arial"/>
          <w:sz w:val="22"/>
        </w:rPr>
        <w:t xml:space="preserve">Základy </w:t>
      </w:r>
      <w:proofErr w:type="gramStart"/>
      <w:r>
        <w:rPr>
          <w:rFonts w:ascii="Arial" w:hAnsi="Arial" w:cs="Arial"/>
          <w:sz w:val="22"/>
        </w:rPr>
        <w:t>podnikání ( 26</w:t>
      </w:r>
      <w:proofErr w:type="gramEnd"/>
      <w:r>
        <w:rPr>
          <w:rFonts w:ascii="Arial" w:hAnsi="Arial" w:cs="Arial"/>
          <w:sz w:val="22"/>
        </w:rPr>
        <w:t xml:space="preserve"> dní)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12285,00 + DPH 21%</w:t>
      </w:r>
    </w:p>
    <w:p w:rsidR="0064004E" w:rsidRDefault="0064004E" w:rsidP="0064004E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27.3.- 13.5.2025</w:t>
      </w:r>
      <w:proofErr w:type="gramEnd"/>
      <w:r>
        <w:rPr>
          <w:rFonts w:ascii="Arial" w:hAnsi="Arial" w:cs="Arial"/>
          <w:sz w:val="22"/>
        </w:rPr>
        <w:tab/>
        <w:t xml:space="preserve">Účetnictví a daňová evidence (30 dní) </w:t>
      </w:r>
      <w:r>
        <w:rPr>
          <w:rFonts w:ascii="Arial" w:hAnsi="Arial" w:cs="Arial"/>
          <w:sz w:val="22"/>
        </w:rPr>
        <w:tab/>
        <w:t>14175,00 + DPH 21%</w:t>
      </w:r>
    </w:p>
    <w:p w:rsidR="0064004E" w:rsidRDefault="0064004E" w:rsidP="0064004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16. 5. 2025</w:t>
      </w:r>
      <w:r>
        <w:rPr>
          <w:rFonts w:ascii="Arial" w:hAnsi="Arial" w:cs="Arial"/>
          <w:sz w:val="22"/>
        </w:rPr>
        <w:tab/>
        <w:t xml:space="preserve">Nespecifická </w:t>
      </w:r>
      <w:proofErr w:type="gramStart"/>
      <w:r>
        <w:rPr>
          <w:rFonts w:ascii="Arial" w:hAnsi="Arial" w:cs="Arial"/>
          <w:sz w:val="22"/>
        </w:rPr>
        <w:t>rekvalifikace ( 1 den</w:t>
      </w:r>
      <w:proofErr w:type="gramEnd"/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472,50 + DPH 21%</w:t>
      </w:r>
    </w:p>
    <w:p w:rsidR="0064004E" w:rsidRDefault="0064004E" w:rsidP="0064004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6. 6. 2025</w:t>
      </w:r>
      <w:r>
        <w:rPr>
          <w:rFonts w:ascii="Arial" w:hAnsi="Arial" w:cs="Arial"/>
          <w:sz w:val="22"/>
        </w:rPr>
        <w:tab/>
        <w:t>Nespecifická rekvalifikace (1 den)</w:t>
      </w:r>
      <w:r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  <w:t xml:space="preserve">    472,50 + DPH 21%</w:t>
      </w:r>
    </w:p>
    <w:p w:rsidR="007031AC" w:rsidRDefault="007031AC" w:rsidP="007031AC">
      <w:pPr>
        <w:rPr>
          <w:rFonts w:ascii="Arial" w:hAnsi="Arial" w:cs="Arial"/>
          <w:b/>
          <w:sz w:val="24"/>
          <w:u w:val="single"/>
        </w:rPr>
      </w:pPr>
    </w:p>
    <w:p w:rsidR="007031AC" w:rsidRDefault="007031AC" w:rsidP="007031AC"/>
    <w:p w:rsidR="007031AC" w:rsidRDefault="007031AC" w:rsidP="007031AC">
      <w:pPr>
        <w:rPr>
          <w:rFonts w:ascii="Arial" w:eastAsiaTheme="minorHAnsi" w:hAnsi="Arial" w:cs="Arial"/>
          <w:noProof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t xml:space="preserve">nahrazuje textem: </w:t>
      </w:r>
    </w:p>
    <w:p w:rsidR="007031AC" w:rsidRDefault="007031AC" w:rsidP="007031AC">
      <w:pPr>
        <w:rPr>
          <w:rFonts w:ascii="Arial" w:hAnsi="Arial" w:cs="Arial"/>
          <w:b/>
          <w:sz w:val="22"/>
          <w:u w:val="single"/>
        </w:rPr>
      </w:pPr>
    </w:p>
    <w:p w:rsidR="007031AC" w:rsidRDefault="007031AC" w:rsidP="007031A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Učebna č. 4</w:t>
      </w:r>
    </w:p>
    <w:p w:rsidR="007031AC" w:rsidRDefault="007031AC" w:rsidP="007031AC"/>
    <w:p w:rsidR="007031AC" w:rsidRDefault="007031AC" w:rsidP="007031A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 xml:space="preserve">19.2.- </w:t>
      </w:r>
      <w:r w:rsidR="0064004E">
        <w:rPr>
          <w:rFonts w:ascii="Arial" w:hAnsi="Arial" w:cs="Arial"/>
          <w:noProof/>
          <w:sz w:val="22"/>
        </w:rPr>
        <w:t>1</w:t>
      </w:r>
      <w:r w:rsidR="00C6492E">
        <w:rPr>
          <w:rFonts w:ascii="Arial" w:hAnsi="Arial" w:cs="Arial"/>
          <w:noProof/>
          <w:sz w:val="22"/>
        </w:rPr>
        <w:t>4</w:t>
      </w:r>
      <w:r>
        <w:rPr>
          <w:rFonts w:ascii="Arial" w:hAnsi="Arial" w:cs="Arial"/>
          <w:noProof/>
          <w:sz w:val="22"/>
        </w:rPr>
        <w:t>.3.2025</w:t>
      </w:r>
      <w:r>
        <w:rPr>
          <w:rFonts w:ascii="Arial" w:hAnsi="Arial" w:cs="Arial"/>
          <w:noProof/>
          <w:sz w:val="24"/>
        </w:rPr>
        <w:tab/>
      </w:r>
      <w:r>
        <w:rPr>
          <w:rFonts w:ascii="Arial" w:hAnsi="Arial" w:cs="Arial"/>
          <w:sz w:val="22"/>
        </w:rPr>
        <w:t xml:space="preserve">Základy </w:t>
      </w:r>
      <w:proofErr w:type="gramStart"/>
      <w:r>
        <w:rPr>
          <w:rFonts w:ascii="Arial" w:hAnsi="Arial" w:cs="Arial"/>
          <w:sz w:val="22"/>
        </w:rPr>
        <w:t xml:space="preserve">podnikání ( </w:t>
      </w:r>
      <w:r w:rsidR="0064004E">
        <w:rPr>
          <w:rFonts w:ascii="Arial" w:hAnsi="Arial" w:cs="Arial"/>
          <w:sz w:val="22"/>
        </w:rPr>
        <w:t>18</w:t>
      </w:r>
      <w:proofErr w:type="gramEnd"/>
      <w:r w:rsidR="009D5ED4">
        <w:rPr>
          <w:rFonts w:ascii="Arial" w:hAnsi="Arial" w:cs="Arial"/>
          <w:sz w:val="22"/>
        </w:rPr>
        <w:t xml:space="preserve"> dní)</w:t>
      </w:r>
      <w:r w:rsidR="009D5ED4">
        <w:rPr>
          <w:rFonts w:ascii="Arial" w:hAnsi="Arial" w:cs="Arial"/>
          <w:sz w:val="22"/>
        </w:rPr>
        <w:tab/>
      </w:r>
      <w:r w:rsidR="009D5ED4">
        <w:rPr>
          <w:rFonts w:ascii="Arial" w:hAnsi="Arial" w:cs="Arial"/>
          <w:sz w:val="22"/>
        </w:rPr>
        <w:tab/>
      </w:r>
      <w:r w:rsidR="009D5ED4">
        <w:rPr>
          <w:rFonts w:ascii="Arial" w:hAnsi="Arial" w:cs="Arial"/>
          <w:sz w:val="22"/>
        </w:rPr>
        <w:tab/>
        <w:t xml:space="preserve">  8505</w:t>
      </w:r>
      <w:r>
        <w:rPr>
          <w:rFonts w:ascii="Arial" w:hAnsi="Arial" w:cs="Arial"/>
          <w:sz w:val="22"/>
        </w:rPr>
        <w:t>,00 + DPH 21%</w:t>
      </w:r>
    </w:p>
    <w:p w:rsidR="0064004E" w:rsidRDefault="0064004E" w:rsidP="007031AC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18.3.-</w:t>
      </w:r>
      <w:r w:rsidR="009D5ED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26.3.2025</w:t>
      </w:r>
      <w:proofErr w:type="gramEnd"/>
      <w:r>
        <w:rPr>
          <w:rFonts w:ascii="Arial" w:hAnsi="Arial" w:cs="Arial"/>
          <w:sz w:val="22"/>
        </w:rPr>
        <w:tab/>
        <w:t>Základy podnikání (7 dní)</w:t>
      </w:r>
      <w:r w:rsidR="009D5ED4">
        <w:rPr>
          <w:rFonts w:ascii="Arial" w:hAnsi="Arial" w:cs="Arial"/>
          <w:sz w:val="22"/>
        </w:rPr>
        <w:tab/>
      </w:r>
      <w:r w:rsidR="009D5ED4">
        <w:rPr>
          <w:rFonts w:ascii="Arial" w:hAnsi="Arial" w:cs="Arial"/>
          <w:sz w:val="22"/>
        </w:rPr>
        <w:tab/>
      </w:r>
      <w:r w:rsidR="009D5ED4">
        <w:rPr>
          <w:rFonts w:ascii="Arial" w:hAnsi="Arial" w:cs="Arial"/>
          <w:sz w:val="22"/>
        </w:rPr>
        <w:tab/>
        <w:t xml:space="preserve">  3307,50 + DPH 21%</w:t>
      </w:r>
    </w:p>
    <w:p w:rsidR="007031AC" w:rsidRDefault="007031AC" w:rsidP="007031AC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27.3.- 13.5.2025</w:t>
      </w:r>
      <w:proofErr w:type="gramEnd"/>
      <w:r>
        <w:rPr>
          <w:rFonts w:ascii="Arial" w:hAnsi="Arial" w:cs="Arial"/>
          <w:sz w:val="22"/>
        </w:rPr>
        <w:tab/>
        <w:t xml:space="preserve">Účetnictví a daňová evidence (30 dní) </w:t>
      </w:r>
      <w:r>
        <w:rPr>
          <w:rFonts w:ascii="Arial" w:hAnsi="Arial" w:cs="Arial"/>
          <w:sz w:val="22"/>
        </w:rPr>
        <w:tab/>
        <w:t>14175,00 + DPH 21%</w:t>
      </w:r>
    </w:p>
    <w:p w:rsidR="007031AC" w:rsidRDefault="007031AC" w:rsidP="007031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16. 5. 2025</w:t>
      </w:r>
      <w:r>
        <w:rPr>
          <w:rFonts w:ascii="Arial" w:hAnsi="Arial" w:cs="Arial"/>
          <w:sz w:val="22"/>
        </w:rPr>
        <w:tab/>
        <w:t>Nespecifická rekvalifikace (1 den)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472,50 + DPH 21%</w:t>
      </w:r>
    </w:p>
    <w:p w:rsidR="007031AC" w:rsidRDefault="007031AC" w:rsidP="007031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6. 6. 2025</w:t>
      </w:r>
      <w:r>
        <w:rPr>
          <w:rFonts w:ascii="Arial" w:hAnsi="Arial" w:cs="Arial"/>
          <w:sz w:val="22"/>
        </w:rPr>
        <w:tab/>
        <w:t>Nespecifická rekvalifikace (1 den)</w:t>
      </w:r>
      <w:r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  <w:t xml:space="preserve">    472,50 + DPH 21%</w:t>
      </w:r>
    </w:p>
    <w:p w:rsidR="007031AC" w:rsidRDefault="007031AC" w:rsidP="007031AC">
      <w:pPr>
        <w:suppressAutoHyphens w:val="0"/>
        <w:ind w:left="357"/>
        <w:jc w:val="both"/>
        <w:rPr>
          <w:rFonts w:ascii="Arial" w:eastAsiaTheme="minorHAnsi" w:hAnsi="Arial" w:cs="Arial"/>
          <w:noProof/>
          <w:sz w:val="24"/>
          <w:szCs w:val="22"/>
        </w:rPr>
      </w:pPr>
    </w:p>
    <w:p w:rsidR="007031AC" w:rsidRDefault="007031AC" w:rsidP="007031AC">
      <w:pPr>
        <w:suppressAutoHyphens w:val="0"/>
        <w:ind w:left="357"/>
        <w:jc w:val="both"/>
        <w:rPr>
          <w:rFonts w:ascii="Arial" w:eastAsiaTheme="minorHAnsi" w:hAnsi="Arial" w:cs="Arial"/>
          <w:noProof/>
          <w:sz w:val="24"/>
          <w:szCs w:val="22"/>
        </w:rPr>
      </w:pPr>
    </w:p>
    <w:p w:rsidR="007031AC" w:rsidRDefault="007031AC" w:rsidP="007031AC">
      <w:pPr>
        <w:suppressAutoHyphens w:val="0"/>
        <w:ind w:left="357"/>
        <w:jc w:val="both"/>
        <w:rPr>
          <w:rFonts w:ascii="Arial" w:eastAsiaTheme="minorHAnsi" w:hAnsi="Arial" w:cs="Arial"/>
          <w:noProof/>
          <w:sz w:val="24"/>
          <w:szCs w:val="22"/>
        </w:rPr>
      </w:pPr>
    </w:p>
    <w:p w:rsidR="007031AC" w:rsidRDefault="007031AC" w:rsidP="007031AC">
      <w:pPr>
        <w:jc w:val="center"/>
        <w:rPr>
          <w:rFonts w:ascii="Arial" w:hAnsi="Arial" w:cs="Arial"/>
          <w:sz w:val="22"/>
        </w:rPr>
      </w:pPr>
    </w:p>
    <w:p w:rsidR="007031AC" w:rsidRDefault="007031AC" w:rsidP="007031A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Čl. III. Závěrečná ustanovení</w:t>
      </w: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Ostatní ujednání smlouvy, tímto dodatkem nedotčena, zůstávají nezměněna.</w:t>
      </w: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Smluvní strany prohlašují, že si tento dodatek před jeho podpisem přečetly, jeho obsahu rozumí a bez výhrad s ním souhlasí. Smluvní strany prohlašují, že tento dodatek je výrazem jejich svobodné a vážně míněné vůle, prosté omylu či tísně, je dostatečně určitý a srozumitelný, na důkaz čehož připojují níže své podpisy.</w:t>
      </w: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Tento dodatek obsahuje úplné ujednání smluvních stran o jeho předmětu a všech jeho náležitostech.  Ukáže-li se, že jakékoliv ustanovení tohoto dodatku bylo sjednáno nezákonně, neplatně či je nevymahatelné, ať už zcela, nebo zčásti, bude dodatek ve všech ostatních ustanoveních nadále platný a účinný. V takovém případě se smluvní strany zavazují nahradit nezákonné, neplatné či nevymahatelné ustanovení dodatku ustanovením bezvadným.</w:t>
      </w:r>
    </w:p>
    <w:p w:rsidR="007031AC" w:rsidRDefault="007031AC" w:rsidP="007031AC">
      <w:pPr>
        <w:suppressAutoHyphens w:val="0"/>
        <w:spacing w:after="160" w:line="256" w:lineRule="auto"/>
        <w:ind w:left="72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Tento dodatek je sepsán ve dvou vyhotoveních, z nichž každé má platnost originálu. Každá ze smluvních stran obdrží jedno vyhotovení dodatku. </w:t>
      </w:r>
    </w:p>
    <w:p w:rsidR="007031AC" w:rsidRDefault="007031AC" w:rsidP="007031AC">
      <w:pPr>
        <w:suppressAutoHyphens w:val="0"/>
        <w:spacing w:after="160" w:line="256" w:lineRule="auto"/>
        <w:ind w:left="72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Tento dodatek je uzavřen a nabývá účinnosti dnem jeho podpisu oběma smluvními stranami, přičemž rozhodné je datum pozdějšího podpisu.</w:t>
      </w:r>
    </w:p>
    <w:p w:rsidR="007031AC" w:rsidRDefault="007031AC" w:rsidP="007031AC">
      <w:pPr>
        <w:suppressAutoHyphens w:val="0"/>
        <w:spacing w:after="160" w:line="256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</w:rPr>
      </w:pPr>
    </w:p>
    <w:p w:rsidR="007031AC" w:rsidRDefault="007031AC" w:rsidP="007031AC">
      <w:pPr>
        <w:jc w:val="both"/>
        <w:rPr>
          <w:rFonts w:ascii="Arial" w:hAnsi="Arial" w:cs="Arial"/>
        </w:rPr>
      </w:pPr>
    </w:p>
    <w:p w:rsidR="007031AC" w:rsidRDefault="00E83F16" w:rsidP="007031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Karviné, 10. 3. 2025</w:t>
      </w:r>
      <w:bookmarkStart w:id="0" w:name="_GoBack"/>
      <w:bookmarkEnd w:id="0"/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Mgr. Olga Hrubec</w:t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  <w:t xml:space="preserve">Ing. Pavla </w:t>
      </w:r>
      <w:proofErr w:type="spellStart"/>
      <w:r>
        <w:rPr>
          <w:rFonts w:ascii="Arial" w:hAnsi="Arial"/>
          <w:b w:val="0"/>
          <w:i w:val="0"/>
          <w:sz w:val="22"/>
        </w:rPr>
        <w:t>Čmuchová</w:t>
      </w:r>
      <w:proofErr w:type="spellEnd"/>
      <w:r>
        <w:rPr>
          <w:rFonts w:ascii="Arial" w:hAnsi="Arial"/>
          <w:b w:val="0"/>
          <w:i w:val="0"/>
          <w:sz w:val="22"/>
        </w:rPr>
        <w:t>, MBA</w:t>
      </w: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ředitelka</w:t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  <w:t xml:space="preserve"> </w:t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  <w:t>jednatelka společnosti</w:t>
      </w: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0"/>
        </w:rPr>
      </w:pP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4"/>
        </w:rPr>
      </w:pP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FC5507" w:rsidRDefault="00FC5507"/>
    <w:sectPr w:rsidR="00FC55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7E" w:rsidRDefault="007E2F7E" w:rsidP="007031AC">
      <w:r>
        <w:separator/>
      </w:r>
    </w:p>
  </w:endnote>
  <w:endnote w:type="continuationSeparator" w:id="0">
    <w:p w:rsidR="007E2F7E" w:rsidRDefault="007E2F7E" w:rsidP="0070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249728"/>
      <w:docPartObj>
        <w:docPartGallery w:val="Page Numbers (Bottom of Page)"/>
        <w:docPartUnique/>
      </w:docPartObj>
    </w:sdtPr>
    <w:sdtEndPr/>
    <w:sdtContent>
      <w:p w:rsidR="007031AC" w:rsidRDefault="007031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F16">
          <w:rPr>
            <w:noProof/>
          </w:rPr>
          <w:t>3</w:t>
        </w:r>
        <w:r>
          <w:fldChar w:fldCharType="end"/>
        </w:r>
      </w:p>
    </w:sdtContent>
  </w:sdt>
  <w:p w:rsidR="007031AC" w:rsidRDefault="00703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7E" w:rsidRDefault="007E2F7E" w:rsidP="007031AC">
      <w:r>
        <w:separator/>
      </w:r>
    </w:p>
  </w:footnote>
  <w:footnote w:type="continuationSeparator" w:id="0">
    <w:p w:rsidR="007E2F7E" w:rsidRDefault="007E2F7E" w:rsidP="0070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86DB4"/>
    <w:multiLevelType w:val="hybridMultilevel"/>
    <w:tmpl w:val="FC10B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8C"/>
    <w:rsid w:val="001410F5"/>
    <w:rsid w:val="002C1C6F"/>
    <w:rsid w:val="002D5243"/>
    <w:rsid w:val="004A3736"/>
    <w:rsid w:val="0064004E"/>
    <w:rsid w:val="00700FDA"/>
    <w:rsid w:val="007031AC"/>
    <w:rsid w:val="00705648"/>
    <w:rsid w:val="007E2F7E"/>
    <w:rsid w:val="009B47DE"/>
    <w:rsid w:val="009D5ED4"/>
    <w:rsid w:val="00A34D8C"/>
    <w:rsid w:val="00B16891"/>
    <w:rsid w:val="00BB15AB"/>
    <w:rsid w:val="00C6492E"/>
    <w:rsid w:val="00E61376"/>
    <w:rsid w:val="00E83F16"/>
    <w:rsid w:val="00F5373B"/>
    <w:rsid w:val="00F957E1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4D73"/>
  <w15:chartTrackingRefBased/>
  <w15:docId w15:val="{AF1259CF-0E8E-4259-8FB1-4F04344A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1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031AC"/>
    <w:pPr>
      <w:jc w:val="center"/>
    </w:pPr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7031AC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3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1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1A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Kiedroňová Jana</dc:creator>
  <cp:keywords/>
  <dc:description/>
  <cp:lastModifiedBy>Tlolková Irena</cp:lastModifiedBy>
  <cp:revision>13</cp:revision>
  <cp:lastPrinted>2025-03-07T10:16:00Z</cp:lastPrinted>
  <dcterms:created xsi:type="dcterms:W3CDTF">2025-03-07T08:52:00Z</dcterms:created>
  <dcterms:modified xsi:type="dcterms:W3CDTF">2025-03-11T07:46:00Z</dcterms:modified>
</cp:coreProperties>
</file>