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8C2" w:rsidRDefault="008728C2" w:rsidP="008728C2">
      <w:pPr>
        <w:pStyle w:val="Nzev"/>
        <w:ind w:right="283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8728C2" w:rsidRDefault="008728C2" w:rsidP="008728C2">
      <w:pPr>
        <w:pStyle w:val="Nzev"/>
        <w:ind w:right="283"/>
      </w:pPr>
    </w:p>
    <w:p w:rsidR="008728C2" w:rsidRDefault="008728C2" w:rsidP="008728C2">
      <w:pPr>
        <w:pStyle w:val="Styl1"/>
        <w:ind w:right="283"/>
      </w:pPr>
      <w:r>
        <w:t xml:space="preserve">Níže vedeného dne, měsíce a roku </w:t>
      </w:r>
    </w:p>
    <w:p w:rsidR="008728C2" w:rsidRDefault="008728C2" w:rsidP="008728C2">
      <w:pPr>
        <w:ind w:right="283"/>
      </w:pPr>
    </w:p>
    <w:p w:rsidR="008728C2" w:rsidRDefault="008728C2" w:rsidP="008728C2">
      <w:pPr>
        <w:ind w:right="283"/>
        <w:rPr>
          <w:b/>
        </w:rPr>
      </w:pPr>
    </w:p>
    <w:p w:rsidR="008728C2" w:rsidRDefault="008728C2" w:rsidP="008728C2">
      <w:pPr>
        <w:ind w:right="283"/>
        <w:rPr>
          <w:b/>
        </w:rPr>
      </w:pPr>
    </w:p>
    <w:p w:rsidR="008728C2" w:rsidRDefault="008728C2" w:rsidP="008728C2">
      <w:pPr>
        <w:ind w:right="283"/>
        <w:rPr>
          <w:b/>
        </w:rPr>
      </w:pPr>
      <w:r>
        <w:rPr>
          <w:b/>
        </w:rPr>
        <w:t>Česká agentura na podporu obchodu/</w:t>
      </w:r>
      <w:proofErr w:type="spellStart"/>
      <w:r>
        <w:rPr>
          <w:b/>
        </w:rPr>
        <w:t>CzechTrade</w:t>
      </w:r>
      <w:proofErr w:type="spellEnd"/>
    </w:p>
    <w:p w:rsidR="008728C2" w:rsidRPr="006A6AA8" w:rsidRDefault="008728C2" w:rsidP="008728C2">
      <w:pPr>
        <w:ind w:right="283"/>
      </w:pPr>
      <w:r>
        <w:t>s</w:t>
      </w:r>
      <w:r w:rsidRPr="006A6AA8">
        <w:t>e sídlem</w:t>
      </w:r>
      <w:r>
        <w:t>:</w:t>
      </w:r>
      <w:r w:rsidRPr="006A6AA8">
        <w:t xml:space="preserve"> </w:t>
      </w:r>
      <w:r>
        <w:t>Dittrichova 21, 128 01 Praha 2</w:t>
      </w:r>
    </w:p>
    <w:p w:rsidR="008728C2" w:rsidRDefault="008728C2" w:rsidP="008728C2">
      <w:pPr>
        <w:ind w:right="283"/>
      </w:pPr>
      <w:r w:rsidRPr="006A6AA8">
        <w:t>IČ: 000</w:t>
      </w:r>
      <w:r>
        <w:t>01171, DIČ: CZ00001171</w:t>
      </w:r>
    </w:p>
    <w:p w:rsidR="008728C2" w:rsidRPr="006A6AA8" w:rsidRDefault="008728C2" w:rsidP="008728C2">
      <w:pPr>
        <w:ind w:right="283"/>
      </w:pPr>
      <w:r>
        <w:t xml:space="preserve">státní příspěvková organizace zřízena Rozhodnutím č. 97/1997 ministra průmyslu a obchodu  </w:t>
      </w:r>
    </w:p>
    <w:p w:rsidR="008728C2" w:rsidRPr="006A6AA8" w:rsidRDefault="008728C2" w:rsidP="008728C2">
      <w:pPr>
        <w:ind w:right="283"/>
      </w:pPr>
      <w:r>
        <w:t xml:space="preserve">jejímž jménem </w:t>
      </w:r>
      <w:r w:rsidRPr="006A6AA8">
        <w:t xml:space="preserve">jedná </w:t>
      </w:r>
      <w:r>
        <w:rPr>
          <w:b/>
        </w:rPr>
        <w:t>Ing. Radomil Doležal, MBA</w:t>
      </w:r>
      <w:r>
        <w:t>, generální ředitel</w:t>
      </w:r>
    </w:p>
    <w:p w:rsidR="008728C2" w:rsidRDefault="008728C2" w:rsidP="008728C2">
      <w:pPr>
        <w:ind w:right="283"/>
        <w:rPr>
          <w:b/>
        </w:rPr>
      </w:pPr>
      <w:r>
        <w:rPr>
          <w:b/>
        </w:rPr>
        <w:t>(</w:t>
      </w:r>
      <w:r w:rsidRPr="00243510">
        <w:t>dále jen</w:t>
      </w:r>
      <w:r>
        <w:rPr>
          <w:b/>
        </w:rPr>
        <w:t xml:space="preserve"> „předávající“)</w:t>
      </w:r>
    </w:p>
    <w:p w:rsidR="008728C2" w:rsidRDefault="008728C2" w:rsidP="008728C2">
      <w:pPr>
        <w:ind w:right="283"/>
        <w:rPr>
          <w:b/>
        </w:rPr>
      </w:pPr>
    </w:p>
    <w:p w:rsidR="008728C2" w:rsidRPr="00AC30DF" w:rsidRDefault="008728C2" w:rsidP="008728C2">
      <w:pPr>
        <w:ind w:right="283"/>
      </w:pPr>
      <w:r w:rsidRPr="00AC30DF">
        <w:t>a</w:t>
      </w:r>
    </w:p>
    <w:p w:rsidR="008728C2" w:rsidRPr="009F30CD" w:rsidRDefault="00660088" w:rsidP="008728C2">
      <w:pPr>
        <w:pStyle w:val="Nadpis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Český metrologický institut</w:t>
      </w:r>
    </w:p>
    <w:p w:rsidR="008728C2" w:rsidRDefault="00660088" w:rsidP="008728C2">
      <w:pPr>
        <w:jc w:val="both"/>
      </w:pPr>
      <w:r>
        <w:t>Okružní 31</w:t>
      </w:r>
      <w:r w:rsidR="00AE3A78">
        <w:t>, 63</w:t>
      </w:r>
      <w:r>
        <w:t xml:space="preserve">8 </w:t>
      </w:r>
      <w:r w:rsidR="00AE3A78">
        <w:t>00 Brno</w:t>
      </w:r>
    </w:p>
    <w:p w:rsidR="00AE3A78" w:rsidRDefault="00AE3A78" w:rsidP="008728C2">
      <w:pPr>
        <w:ind w:right="283"/>
      </w:pPr>
      <w:r>
        <w:t xml:space="preserve">IČ: </w:t>
      </w:r>
      <w:r w:rsidR="00660088">
        <w:t>00177016, DIČ: CZ00177016</w:t>
      </w:r>
    </w:p>
    <w:p w:rsidR="00B646AA" w:rsidRDefault="00B646AA" w:rsidP="008728C2">
      <w:pPr>
        <w:ind w:right="283"/>
      </w:pPr>
      <w:r w:rsidRPr="00B646AA">
        <w:t xml:space="preserve">státní příspěvková organizace zřízená zřizovací listinou MH ČR </w:t>
      </w:r>
      <w:proofErr w:type="gramStart"/>
      <w:r w:rsidRPr="00B646AA">
        <w:t>č.j.</w:t>
      </w:r>
      <w:proofErr w:type="gramEnd"/>
      <w:r w:rsidRPr="00B646AA">
        <w:t xml:space="preserve"> 521 385/92-44 ze dne 21.12.1992 ve znění upravené zřizovací listiny vydané Rozhodnutím ministra MPO č. 16/2009, č.j. 1313/09/02700/1000 ze dne 10.3.2009</w:t>
      </w:r>
      <w:r>
        <w:t>,</w:t>
      </w:r>
    </w:p>
    <w:p w:rsidR="008728C2" w:rsidRPr="006A6AA8" w:rsidRDefault="00AE3A78" w:rsidP="008728C2">
      <w:pPr>
        <w:ind w:right="283"/>
      </w:pPr>
      <w:r>
        <w:t>jejímž jménem jedná</w:t>
      </w:r>
      <w:r w:rsidR="004B4334">
        <w:rPr>
          <w:bCs/>
        </w:rPr>
        <w:t xml:space="preserve"> </w:t>
      </w:r>
      <w:r w:rsidR="00B646AA">
        <w:rPr>
          <w:b/>
          <w:bCs/>
        </w:rPr>
        <w:t>Ondřej Kebrle</w:t>
      </w:r>
      <w:r w:rsidR="00D925AB">
        <w:rPr>
          <w:bCs/>
        </w:rPr>
        <w:t xml:space="preserve">, </w:t>
      </w:r>
      <w:r w:rsidR="00B646AA">
        <w:rPr>
          <w:bCs/>
        </w:rPr>
        <w:t xml:space="preserve">odborný </w:t>
      </w:r>
      <w:r w:rsidR="00D925AB">
        <w:rPr>
          <w:bCs/>
        </w:rPr>
        <w:t>ředitel</w:t>
      </w:r>
      <w:r w:rsidR="00B646AA">
        <w:rPr>
          <w:bCs/>
        </w:rPr>
        <w:t xml:space="preserve"> pro ekonomiku</w:t>
      </w:r>
    </w:p>
    <w:p w:rsidR="008728C2" w:rsidRDefault="008728C2" w:rsidP="008728C2">
      <w:pPr>
        <w:ind w:right="283"/>
        <w:rPr>
          <w:b/>
        </w:rPr>
      </w:pPr>
      <w:r>
        <w:rPr>
          <w:b/>
        </w:rPr>
        <w:t>(</w:t>
      </w:r>
      <w:r w:rsidRPr="00243510">
        <w:t>dále jen</w:t>
      </w:r>
      <w:r>
        <w:rPr>
          <w:b/>
        </w:rPr>
        <w:t xml:space="preserve"> „přejímající“)</w:t>
      </w:r>
    </w:p>
    <w:p w:rsidR="008728C2" w:rsidRDefault="008728C2" w:rsidP="008728C2">
      <w:pPr>
        <w:ind w:right="283"/>
        <w:rPr>
          <w:b/>
        </w:rPr>
      </w:pPr>
    </w:p>
    <w:p w:rsidR="008728C2" w:rsidRPr="00F27EB9" w:rsidRDefault="008728C2" w:rsidP="008728C2">
      <w:pPr>
        <w:ind w:right="283"/>
      </w:pPr>
      <w:r w:rsidRPr="00F27EB9">
        <w:t xml:space="preserve">jako smluvní strany uzavřely tuto </w:t>
      </w:r>
    </w:p>
    <w:p w:rsidR="008728C2" w:rsidRDefault="008728C2" w:rsidP="008728C2">
      <w:pPr>
        <w:ind w:right="283"/>
        <w:rPr>
          <w:b/>
        </w:rPr>
      </w:pPr>
    </w:p>
    <w:p w:rsidR="008728C2" w:rsidRPr="006A3C3B" w:rsidRDefault="008728C2" w:rsidP="008728C2">
      <w:pPr>
        <w:ind w:right="283"/>
        <w:rPr>
          <w:b/>
        </w:rPr>
      </w:pPr>
    </w:p>
    <w:p w:rsidR="008728C2" w:rsidRPr="00F27EB9" w:rsidRDefault="008728C2" w:rsidP="008728C2">
      <w:pPr>
        <w:ind w:right="283"/>
        <w:jc w:val="center"/>
        <w:rPr>
          <w:b/>
          <w:sz w:val="28"/>
          <w:szCs w:val="28"/>
        </w:rPr>
      </w:pPr>
      <w:r w:rsidRPr="00F27EB9">
        <w:rPr>
          <w:b/>
          <w:sz w:val="28"/>
          <w:szCs w:val="28"/>
        </w:rPr>
        <w:t>SMLOUVU</w:t>
      </w:r>
    </w:p>
    <w:p w:rsidR="008728C2" w:rsidRPr="007301D9" w:rsidRDefault="008728C2" w:rsidP="008728C2">
      <w:pPr>
        <w:ind w:right="283"/>
        <w:jc w:val="center"/>
        <w:rPr>
          <w:b/>
          <w:sz w:val="28"/>
          <w:szCs w:val="28"/>
        </w:rPr>
      </w:pPr>
      <w:r w:rsidRPr="00F27EB9">
        <w:rPr>
          <w:b/>
          <w:sz w:val="28"/>
          <w:szCs w:val="28"/>
        </w:rPr>
        <w:t xml:space="preserve">O </w:t>
      </w:r>
      <w:r>
        <w:rPr>
          <w:b/>
          <w:sz w:val="28"/>
          <w:szCs w:val="28"/>
        </w:rPr>
        <w:t xml:space="preserve">ZMĚNĚ PŘÍSLUŠNOSTI HOSPODAŘIT S MAJETKEM STÁTU - </w:t>
      </w:r>
      <w:r w:rsidRPr="00F27EB9">
        <w:rPr>
          <w:b/>
          <w:sz w:val="28"/>
          <w:szCs w:val="28"/>
        </w:rPr>
        <w:t xml:space="preserve"> MOVIT</w:t>
      </w:r>
      <w:r>
        <w:rPr>
          <w:b/>
          <w:sz w:val="28"/>
          <w:szCs w:val="28"/>
        </w:rPr>
        <w:t xml:space="preserve">Ý </w:t>
      </w:r>
      <w:r w:rsidRPr="00F27EB9">
        <w:rPr>
          <w:b/>
          <w:sz w:val="28"/>
          <w:szCs w:val="28"/>
        </w:rPr>
        <w:t>MAJET</w:t>
      </w:r>
      <w:r>
        <w:rPr>
          <w:b/>
          <w:sz w:val="28"/>
          <w:szCs w:val="28"/>
        </w:rPr>
        <w:t>E</w:t>
      </w:r>
      <w:r w:rsidRPr="00F27EB9">
        <w:rPr>
          <w:b/>
          <w:sz w:val="28"/>
          <w:szCs w:val="28"/>
        </w:rPr>
        <w:t>K STÁTU</w:t>
      </w:r>
    </w:p>
    <w:p w:rsidR="008728C2" w:rsidRPr="00FA3149" w:rsidRDefault="008728C2" w:rsidP="008728C2">
      <w:pPr>
        <w:ind w:right="283"/>
        <w:jc w:val="center"/>
        <w:rPr>
          <w:i/>
          <w:sz w:val="20"/>
        </w:rPr>
      </w:pPr>
      <w:r w:rsidRPr="00FA3149">
        <w:rPr>
          <w:i/>
          <w:sz w:val="20"/>
        </w:rPr>
        <w:t xml:space="preserve">v souladu § 55 odst. 3 zák. č. 219/2000 Sb., o majetku České republiky a jejím vystupování v právních vztazích a § 14 </w:t>
      </w:r>
      <w:proofErr w:type="spellStart"/>
      <w:r w:rsidRPr="00FA3149">
        <w:rPr>
          <w:i/>
          <w:sz w:val="20"/>
        </w:rPr>
        <w:t>vyhl</w:t>
      </w:r>
      <w:proofErr w:type="spellEnd"/>
      <w:r w:rsidRPr="00FA3149">
        <w:rPr>
          <w:i/>
          <w:sz w:val="20"/>
        </w:rPr>
        <w:t>. Ministerstva financí č. 62/2001 Sb., o hospodaření organizačních složek státu a státních organizací s majetkem státu, v platném znění</w:t>
      </w:r>
    </w:p>
    <w:p w:rsidR="008728C2" w:rsidRDefault="008728C2" w:rsidP="008728C2">
      <w:pPr>
        <w:ind w:right="283"/>
        <w:rPr>
          <w:b/>
        </w:rPr>
      </w:pPr>
    </w:p>
    <w:p w:rsidR="008728C2" w:rsidRDefault="008728C2" w:rsidP="008728C2">
      <w:pPr>
        <w:ind w:right="283"/>
        <w:jc w:val="center"/>
        <w:rPr>
          <w:b/>
        </w:rPr>
      </w:pPr>
    </w:p>
    <w:p w:rsidR="008728C2" w:rsidRDefault="008728C2" w:rsidP="008728C2">
      <w:pPr>
        <w:ind w:right="283"/>
        <w:jc w:val="center"/>
        <w:rPr>
          <w:b/>
        </w:rPr>
      </w:pPr>
      <w:r>
        <w:rPr>
          <w:b/>
        </w:rPr>
        <w:t>Čl. I</w:t>
      </w:r>
    </w:p>
    <w:p w:rsidR="008728C2" w:rsidRDefault="008728C2" w:rsidP="008728C2">
      <w:pPr>
        <w:ind w:right="283"/>
        <w:jc w:val="center"/>
        <w:rPr>
          <w:b/>
        </w:rPr>
      </w:pPr>
    </w:p>
    <w:p w:rsidR="008728C2" w:rsidRPr="0050361B" w:rsidRDefault="008728C2" w:rsidP="0050361B">
      <w:pPr>
        <w:pStyle w:val="Odstavecseseznamem"/>
        <w:numPr>
          <w:ilvl w:val="0"/>
          <w:numId w:val="1"/>
        </w:numPr>
        <w:ind w:left="426" w:hanging="426"/>
        <w:jc w:val="both"/>
        <w:rPr>
          <w:szCs w:val="24"/>
        </w:rPr>
      </w:pPr>
      <w:r w:rsidRPr="003476CD">
        <w:t>Předávajíc</w:t>
      </w:r>
      <w:r>
        <w:t>í, jako státní příspěvková organizace je příslušná hospodařit s majetkem státu -  movitými věcmi, jejichž s</w:t>
      </w:r>
      <w:r w:rsidR="009779FB">
        <w:t>pecifikace a soupis jsou</w:t>
      </w:r>
      <w:r>
        <w:t xml:space="preserve"> uveden</w:t>
      </w:r>
      <w:r w:rsidR="009779FB">
        <w:t>y</w:t>
      </w:r>
      <w:r>
        <w:t xml:space="preserve"> v Př</w:t>
      </w:r>
      <w:r w:rsidR="009779FB">
        <w:t xml:space="preserve">íloze </w:t>
      </w:r>
      <w:proofErr w:type="gramStart"/>
      <w:r w:rsidR="009779FB">
        <w:t>č.1 a Příloze</w:t>
      </w:r>
      <w:proofErr w:type="gramEnd"/>
      <w:r w:rsidR="009779FB">
        <w:t xml:space="preserve"> č.2</w:t>
      </w:r>
      <w:r>
        <w:t>, kter</w:t>
      </w:r>
      <w:r w:rsidR="009779FB">
        <w:t>é</w:t>
      </w:r>
      <w:r>
        <w:t xml:space="preserve"> tvoří nedílnou součást této smlouvy. Pořizovací hodnota tohoto movitého majetku </w:t>
      </w:r>
      <w:r w:rsidRPr="007548EC">
        <w:t>činí</w:t>
      </w:r>
      <w:r w:rsidRPr="0050361B">
        <w:rPr>
          <w:rFonts w:asciiTheme="minorHAnsi" w:hAnsiTheme="minorHAnsi"/>
          <w:b/>
          <w:i/>
          <w:iCs/>
          <w:color w:val="000000"/>
          <w:sz w:val="18"/>
          <w:szCs w:val="18"/>
        </w:rPr>
        <w:t xml:space="preserve"> </w:t>
      </w:r>
      <w:r w:rsidR="0062188D" w:rsidRPr="00D6745A">
        <w:rPr>
          <w:b/>
          <w:color w:val="000000"/>
          <w:szCs w:val="22"/>
        </w:rPr>
        <w:t>297</w:t>
      </w:r>
      <w:r w:rsidR="0013233E" w:rsidRPr="00D6745A">
        <w:rPr>
          <w:b/>
          <w:color w:val="000000"/>
          <w:szCs w:val="22"/>
        </w:rPr>
        <w:t> </w:t>
      </w:r>
      <w:r w:rsidR="0062188D" w:rsidRPr="00D6745A">
        <w:rPr>
          <w:b/>
          <w:color w:val="000000"/>
          <w:szCs w:val="22"/>
        </w:rPr>
        <w:t>138.65</w:t>
      </w:r>
      <w:r w:rsidR="0050361B" w:rsidRPr="0050361B">
        <w:rPr>
          <w:rFonts w:asciiTheme="minorHAnsi" w:hAnsiTheme="minorHAnsi"/>
          <w:b/>
          <w:color w:val="000000"/>
          <w:szCs w:val="22"/>
        </w:rPr>
        <w:t xml:space="preserve"> </w:t>
      </w:r>
      <w:r w:rsidRPr="0013233E">
        <w:t>Kč</w:t>
      </w:r>
      <w:r w:rsidRPr="0050361B">
        <w:t xml:space="preserve"> (slovy: </w:t>
      </w:r>
      <w:proofErr w:type="spellStart"/>
      <w:r w:rsidR="0062188D">
        <w:t>dvěstědevadesátsedmtisícstotřicetosm</w:t>
      </w:r>
      <w:proofErr w:type="spellEnd"/>
      <w:r w:rsidR="00A7530F">
        <w:t xml:space="preserve"> korun českých</w:t>
      </w:r>
      <w:r w:rsidR="008456D5">
        <w:t xml:space="preserve"> a </w:t>
      </w:r>
      <w:proofErr w:type="spellStart"/>
      <w:r w:rsidR="008456D5">
        <w:t>šedesátpět</w:t>
      </w:r>
      <w:proofErr w:type="spellEnd"/>
      <w:r w:rsidR="009C56AD">
        <w:t xml:space="preserve"> haléřů</w:t>
      </w:r>
      <w:r w:rsidRPr="0050361B">
        <w:t xml:space="preserve">) vč. DPH a ke dni </w:t>
      </w:r>
      <w:proofErr w:type="gramStart"/>
      <w:r w:rsidR="0062188D">
        <w:t>31</w:t>
      </w:r>
      <w:r w:rsidR="00322B10" w:rsidRPr="0013233E">
        <w:t>.</w:t>
      </w:r>
      <w:r w:rsidR="0062188D">
        <w:t>10</w:t>
      </w:r>
      <w:r w:rsidR="00322B10">
        <w:t>.</w:t>
      </w:r>
      <w:r w:rsidRPr="0050361B">
        <w:t>201</w:t>
      </w:r>
      <w:r w:rsidR="0062188D">
        <w:t>7</w:t>
      </w:r>
      <w:proofErr w:type="gramEnd"/>
      <w:r w:rsidRPr="0050361B">
        <w:t xml:space="preserve"> má </w:t>
      </w:r>
      <w:r w:rsidRPr="0050361B">
        <w:rPr>
          <w:b/>
        </w:rPr>
        <w:t xml:space="preserve">zůstatkovou </w:t>
      </w:r>
      <w:r w:rsidR="00910DF5">
        <w:rPr>
          <w:b/>
        </w:rPr>
        <w:t>cenu</w:t>
      </w:r>
      <w:r w:rsidRPr="0050361B">
        <w:rPr>
          <w:b/>
        </w:rPr>
        <w:t xml:space="preserve"> </w:t>
      </w:r>
      <w:r w:rsidR="0062188D">
        <w:rPr>
          <w:b/>
        </w:rPr>
        <w:t>12 643</w:t>
      </w:r>
      <w:r w:rsidR="0062188D">
        <w:rPr>
          <w:b/>
          <w:szCs w:val="24"/>
        </w:rPr>
        <w:t>,65</w:t>
      </w:r>
      <w:r w:rsidRPr="0050361B">
        <w:rPr>
          <w:szCs w:val="24"/>
        </w:rPr>
        <w:t xml:space="preserve"> </w:t>
      </w:r>
      <w:r w:rsidRPr="0050361B">
        <w:rPr>
          <w:b/>
          <w:szCs w:val="24"/>
        </w:rPr>
        <w:t>Kč.</w:t>
      </w:r>
    </w:p>
    <w:p w:rsidR="008728C2" w:rsidRDefault="008728C2" w:rsidP="008728C2">
      <w:pPr>
        <w:ind w:left="426" w:hanging="426"/>
      </w:pPr>
    </w:p>
    <w:p w:rsidR="008728C2" w:rsidRDefault="008728C2" w:rsidP="008728C2">
      <w:pPr>
        <w:pStyle w:val="Odstavecseseznamem"/>
        <w:numPr>
          <w:ilvl w:val="0"/>
          <w:numId w:val="1"/>
        </w:numPr>
        <w:ind w:left="426" w:hanging="426"/>
        <w:jc w:val="both"/>
      </w:pPr>
      <w:r>
        <w:t>Uvedený movitý majetek sloužil k</w:t>
      </w:r>
      <w:r w:rsidR="00A14AF6">
        <w:t xml:space="preserve"> činnosti </w:t>
      </w:r>
      <w:r w:rsidR="00A7530F">
        <w:t xml:space="preserve">centrály </w:t>
      </w:r>
      <w:proofErr w:type="spellStart"/>
      <w:r w:rsidR="00A7530F">
        <w:t>CzechTrade</w:t>
      </w:r>
      <w:proofErr w:type="spellEnd"/>
      <w:r w:rsidR="00A14AF6">
        <w:t xml:space="preserve"> </w:t>
      </w:r>
      <w:r>
        <w:t>a stává  se pro předávajícího trvale nepotřebným.</w:t>
      </w:r>
    </w:p>
    <w:p w:rsidR="008728C2" w:rsidRDefault="008728C2" w:rsidP="008728C2">
      <w:pPr>
        <w:ind w:left="426" w:hanging="426"/>
      </w:pPr>
    </w:p>
    <w:p w:rsidR="008728C2" w:rsidRDefault="008728C2" w:rsidP="008728C2">
      <w:pPr>
        <w:pStyle w:val="Odstavecseseznamem"/>
        <w:numPr>
          <w:ilvl w:val="0"/>
          <w:numId w:val="1"/>
        </w:numPr>
        <w:ind w:left="426" w:hanging="426"/>
        <w:jc w:val="both"/>
      </w:pPr>
      <w:r>
        <w:t>Předávající prohlašuje, že stav převáděn</w:t>
      </w:r>
      <w:r w:rsidR="00A7530F">
        <w:t>é</w:t>
      </w:r>
      <w:r>
        <w:t xml:space="preserve"> movit</w:t>
      </w:r>
      <w:r w:rsidR="00A7530F">
        <w:t>é</w:t>
      </w:r>
      <w:r>
        <w:t xml:space="preserve"> věc</w:t>
      </w:r>
      <w:r w:rsidR="00A7530F">
        <w:t>i</w:t>
      </w:r>
      <w:r>
        <w:t xml:space="preserve"> odpovídá stáří a běžnému používání k určenému účelu a přejímající prohlašuje, že je mu stav převáděn</w:t>
      </w:r>
      <w:r w:rsidR="00A7530F">
        <w:t>é</w:t>
      </w:r>
      <w:r>
        <w:t xml:space="preserve"> movit</w:t>
      </w:r>
      <w:r w:rsidR="00A7530F">
        <w:t>é</w:t>
      </w:r>
      <w:r>
        <w:t xml:space="preserve"> věc</w:t>
      </w:r>
      <w:r w:rsidR="00A7530F">
        <w:t>i</w:t>
      </w:r>
      <w:r>
        <w:t xml:space="preserve"> znám a v tomto stavu j</w:t>
      </w:r>
      <w:r w:rsidR="00A7530F">
        <w:t>i</w:t>
      </w:r>
      <w:r>
        <w:t xml:space="preserve"> převezme.</w:t>
      </w:r>
    </w:p>
    <w:p w:rsidR="008728C2" w:rsidRDefault="008728C2" w:rsidP="008728C2">
      <w:pPr>
        <w:pStyle w:val="Odstavecseseznamem"/>
      </w:pPr>
    </w:p>
    <w:p w:rsidR="008728C2" w:rsidRDefault="008728C2" w:rsidP="008728C2">
      <w:pPr>
        <w:pStyle w:val="Odstavecseseznamem"/>
        <w:numPr>
          <w:ilvl w:val="0"/>
          <w:numId w:val="1"/>
        </w:numPr>
        <w:ind w:left="426" w:hanging="426"/>
        <w:jc w:val="both"/>
      </w:pPr>
      <w:r>
        <w:lastRenderedPageBreak/>
        <w:t xml:space="preserve">Předávající a přejímající se dohodli, že o </w:t>
      </w:r>
      <w:r w:rsidR="005F64F5">
        <w:t xml:space="preserve">fyzickém </w:t>
      </w:r>
      <w:r w:rsidRPr="00B25F6D">
        <w:t xml:space="preserve">předání </w:t>
      </w:r>
      <w:r>
        <w:t xml:space="preserve">a převzetí uvedeného </w:t>
      </w:r>
      <w:r w:rsidRPr="00B25F6D">
        <w:t xml:space="preserve">majetku </w:t>
      </w:r>
      <w:r>
        <w:t>bude pořízen samostatný Předávací protokol s tím,</w:t>
      </w:r>
      <w:r w:rsidRPr="00B25F6D">
        <w:t xml:space="preserve"> že </w:t>
      </w:r>
      <w:r>
        <w:t xml:space="preserve">změna příslušnosti hospodaření je účinná </w:t>
      </w:r>
      <w:r w:rsidRPr="009D73D4">
        <w:t>k</w:t>
      </w:r>
      <w:r w:rsidR="00322B10">
        <w:t>e dni</w:t>
      </w:r>
      <w:r w:rsidRPr="009D73D4">
        <w:t> </w:t>
      </w:r>
      <w:r w:rsidR="0062188D" w:rsidRPr="005F64F5">
        <w:t>31</w:t>
      </w:r>
      <w:r w:rsidR="00EC4E5C" w:rsidRPr="005F64F5">
        <w:t xml:space="preserve">. </w:t>
      </w:r>
      <w:r w:rsidR="0062188D" w:rsidRPr="005F64F5">
        <w:t>října</w:t>
      </w:r>
      <w:r w:rsidRPr="005F64F5">
        <w:t xml:space="preserve"> 201</w:t>
      </w:r>
      <w:r w:rsidR="0062188D" w:rsidRPr="005F64F5">
        <w:t>7</w:t>
      </w:r>
      <w:r>
        <w:t xml:space="preserve"> </w:t>
      </w:r>
      <w:r w:rsidRPr="00B25F6D">
        <w:t>v</w:t>
      </w:r>
      <w:r>
        <w:t xml:space="preserve"> souladu se </w:t>
      </w:r>
      <w:r w:rsidRPr="00B25F6D">
        <w:t>specifikac</w:t>
      </w:r>
      <w:r>
        <w:t>í</w:t>
      </w:r>
      <w:r w:rsidRPr="00B25F6D">
        <w:t xml:space="preserve"> uveden</w:t>
      </w:r>
      <w:r>
        <w:t>ou</w:t>
      </w:r>
      <w:r w:rsidRPr="00B25F6D">
        <w:t xml:space="preserve"> v</w:t>
      </w:r>
      <w:r w:rsidR="00A7530F">
        <w:t> </w:t>
      </w:r>
      <w:r>
        <w:t>Přílo</w:t>
      </w:r>
      <w:r w:rsidR="00A7530F">
        <w:t xml:space="preserve">hách č.1 a </w:t>
      </w:r>
      <w:proofErr w:type="gramStart"/>
      <w:r w:rsidR="00A7530F">
        <w:t>č.2</w:t>
      </w:r>
      <w:r>
        <w:t xml:space="preserve"> této</w:t>
      </w:r>
      <w:proofErr w:type="gramEnd"/>
      <w:r>
        <w:t xml:space="preserve"> smlouvy. </w:t>
      </w:r>
    </w:p>
    <w:p w:rsidR="008728C2" w:rsidRDefault="008728C2" w:rsidP="008728C2">
      <w:pPr>
        <w:ind w:left="426" w:right="283" w:hanging="426"/>
        <w:rPr>
          <w:b/>
        </w:rPr>
      </w:pPr>
    </w:p>
    <w:p w:rsidR="008728C2" w:rsidRDefault="008728C2" w:rsidP="008728C2">
      <w:pPr>
        <w:ind w:right="283"/>
        <w:rPr>
          <w:b/>
        </w:rPr>
      </w:pPr>
    </w:p>
    <w:p w:rsidR="008728C2" w:rsidRPr="00543F74" w:rsidRDefault="008728C2" w:rsidP="008728C2">
      <w:pPr>
        <w:ind w:right="283"/>
        <w:jc w:val="center"/>
        <w:rPr>
          <w:b/>
        </w:rPr>
      </w:pPr>
      <w:r w:rsidRPr="00864BE9">
        <w:rPr>
          <w:b/>
        </w:rPr>
        <w:t>Čl. II</w:t>
      </w:r>
      <w:r>
        <w:t xml:space="preserve"> </w:t>
      </w:r>
    </w:p>
    <w:p w:rsidR="008728C2" w:rsidRDefault="008728C2" w:rsidP="008728C2"/>
    <w:p w:rsidR="008728C2" w:rsidRDefault="008728C2" w:rsidP="008728C2">
      <w:pPr>
        <w:pStyle w:val="Odstavecseseznamem"/>
        <w:numPr>
          <w:ilvl w:val="0"/>
          <w:numId w:val="2"/>
        </w:numPr>
        <w:ind w:left="426" w:hanging="426"/>
      </w:pPr>
      <w:r>
        <w:t>Předávající a přejímající se dohodli, že změna příslušnosti hospodaření je bezúplatná.</w:t>
      </w:r>
    </w:p>
    <w:p w:rsidR="008728C2" w:rsidRDefault="008728C2" w:rsidP="008728C2">
      <w:pPr>
        <w:ind w:left="426" w:hanging="426"/>
      </w:pPr>
    </w:p>
    <w:p w:rsidR="008728C2" w:rsidRDefault="008728C2" w:rsidP="008728C2">
      <w:pPr>
        <w:pStyle w:val="Odstavecseseznamem"/>
        <w:numPr>
          <w:ilvl w:val="0"/>
          <w:numId w:val="2"/>
        </w:numPr>
        <w:ind w:left="426" w:hanging="426"/>
        <w:jc w:val="both"/>
      </w:pPr>
      <w:r>
        <w:t>Předávající prohlašuje, že na t</w:t>
      </w:r>
      <w:r w:rsidR="00A7530F">
        <w:t>éto</w:t>
      </w:r>
      <w:r>
        <w:t xml:space="preserve"> movit</w:t>
      </w:r>
      <w:r w:rsidR="00A7530F">
        <w:t>é</w:t>
      </w:r>
      <w:r>
        <w:t xml:space="preserve"> věc</w:t>
      </w:r>
      <w:r w:rsidR="00A7530F">
        <w:t>i</w:t>
      </w:r>
      <w:r>
        <w:t xml:space="preserve"> nejsou vázána žádná práva ve prospěch třetích osob</w:t>
      </w:r>
      <w:r w:rsidRPr="00C631BB">
        <w:t xml:space="preserve"> </w:t>
      </w:r>
      <w:r>
        <w:t>nebo faktická nebo právní omezení.</w:t>
      </w:r>
    </w:p>
    <w:p w:rsidR="008728C2" w:rsidRDefault="008728C2" w:rsidP="008728C2">
      <w:pPr>
        <w:ind w:right="283"/>
        <w:jc w:val="both"/>
      </w:pPr>
    </w:p>
    <w:p w:rsidR="008728C2" w:rsidRDefault="008728C2" w:rsidP="008728C2">
      <w:pPr>
        <w:ind w:right="283"/>
        <w:jc w:val="both"/>
      </w:pPr>
    </w:p>
    <w:p w:rsidR="008728C2" w:rsidRPr="00864BE9" w:rsidRDefault="008728C2" w:rsidP="008728C2">
      <w:pPr>
        <w:ind w:right="283"/>
        <w:jc w:val="center"/>
        <w:rPr>
          <w:b/>
        </w:rPr>
      </w:pPr>
      <w:r w:rsidRPr="00864BE9">
        <w:rPr>
          <w:b/>
        </w:rPr>
        <w:t>Čl. III</w:t>
      </w:r>
    </w:p>
    <w:p w:rsidR="008728C2" w:rsidRDefault="008728C2" w:rsidP="008728C2">
      <w:pPr>
        <w:ind w:right="283"/>
        <w:jc w:val="center"/>
      </w:pPr>
    </w:p>
    <w:p w:rsidR="008728C2" w:rsidRPr="00864BE9" w:rsidRDefault="008728C2" w:rsidP="008728C2">
      <w:pPr>
        <w:pStyle w:val="Odstavecseseznamem"/>
        <w:numPr>
          <w:ilvl w:val="0"/>
          <w:numId w:val="3"/>
        </w:numPr>
        <w:ind w:left="426" w:hanging="426"/>
        <w:jc w:val="both"/>
      </w:pPr>
      <w:r w:rsidRPr="00864BE9">
        <w:t>Tato smlouva nabývá platnosti a účinnosti dnem jejího podpisu oprávněnými zástupci smluvních stran a je vyhotovena v pěti stejnopisech s </w:t>
      </w:r>
      <w:r w:rsidRPr="00E0425A">
        <w:t>platností</w:t>
      </w:r>
      <w:r w:rsidRPr="00864BE9">
        <w:t xml:space="preserve"> originálu, z nichž </w:t>
      </w:r>
      <w:r>
        <w:t xml:space="preserve">dva </w:t>
      </w:r>
      <w:r w:rsidRPr="00864BE9">
        <w:t xml:space="preserve">obdrží předávající a </w:t>
      </w:r>
      <w:r>
        <w:t>tři</w:t>
      </w:r>
      <w:r w:rsidRPr="00864BE9">
        <w:t xml:space="preserve"> přejímající po jejím podpisu.</w:t>
      </w:r>
    </w:p>
    <w:p w:rsidR="008728C2" w:rsidRDefault="008728C2" w:rsidP="008728C2">
      <w:pPr>
        <w:ind w:left="426" w:hanging="426"/>
      </w:pPr>
    </w:p>
    <w:p w:rsidR="008728C2" w:rsidRPr="00864BE9" w:rsidRDefault="008728C2" w:rsidP="008728C2">
      <w:pPr>
        <w:pStyle w:val="Odstavecseseznamem"/>
        <w:numPr>
          <w:ilvl w:val="0"/>
          <w:numId w:val="3"/>
        </w:numPr>
        <w:ind w:left="426" w:hanging="426"/>
        <w:jc w:val="both"/>
      </w:pPr>
      <w:r w:rsidRPr="00864BE9">
        <w:t>Smluvní strany výslovně prohlašují, že tato smlouva je projevem jejich pravé vůle, uzavřené nikoliv v tísni nebo za nápadně nevýhodných podmínek.</w:t>
      </w:r>
    </w:p>
    <w:p w:rsidR="008728C2" w:rsidRPr="00864BE9" w:rsidRDefault="008728C2" w:rsidP="008728C2">
      <w:pPr>
        <w:pStyle w:val="Nadpis1"/>
        <w:ind w:left="426" w:right="283" w:hanging="426"/>
        <w:jc w:val="both"/>
        <w:rPr>
          <w:b w:val="0"/>
        </w:rPr>
      </w:pPr>
    </w:p>
    <w:p w:rsidR="008728C2" w:rsidRDefault="008728C2" w:rsidP="008728C2"/>
    <w:p w:rsidR="008728C2" w:rsidRDefault="008728C2" w:rsidP="008728C2">
      <w:r>
        <w:t xml:space="preserve">Příloha č. 1 - </w:t>
      </w:r>
      <w:r w:rsidR="00A7530F" w:rsidRPr="00A7530F">
        <w:t>Inventární karta předávaného majetku</w:t>
      </w:r>
    </w:p>
    <w:p w:rsidR="008728C2" w:rsidRDefault="00A7530F" w:rsidP="008728C2">
      <w:r>
        <w:t>Příloha č. 2</w:t>
      </w:r>
      <w:r w:rsidRPr="00A7530F">
        <w:t xml:space="preserve"> </w:t>
      </w:r>
      <w:r>
        <w:t>- Soupis předávaného majetku</w:t>
      </w:r>
    </w:p>
    <w:p w:rsidR="008728C2" w:rsidRDefault="008728C2" w:rsidP="008728C2"/>
    <w:p w:rsidR="005F64F5" w:rsidRDefault="008728C2" w:rsidP="005F64F5">
      <w:r>
        <w:t xml:space="preserve">V Praze, </w:t>
      </w:r>
      <w:r w:rsidRPr="009D73D4">
        <w:t xml:space="preserve">dne </w:t>
      </w:r>
      <w:r w:rsidR="005F64F5">
        <w:t>…………</w:t>
      </w:r>
      <w:proofErr w:type="gramStart"/>
      <w:r w:rsidR="005F64F5">
        <w:t>…..</w:t>
      </w:r>
      <w:r w:rsidR="005F64F5">
        <w:tab/>
      </w:r>
      <w:r w:rsidR="005F64F5">
        <w:tab/>
      </w:r>
      <w:r w:rsidR="005F64F5">
        <w:tab/>
      </w:r>
      <w:r w:rsidR="005F64F5">
        <w:tab/>
        <w:t>V Brně</w:t>
      </w:r>
      <w:proofErr w:type="gramEnd"/>
      <w:r w:rsidR="005F64F5">
        <w:t xml:space="preserve">, </w:t>
      </w:r>
      <w:r w:rsidR="005F64F5" w:rsidRPr="009D73D4">
        <w:t xml:space="preserve">dne </w:t>
      </w:r>
      <w:r w:rsidR="005F64F5">
        <w:t>………………</w:t>
      </w:r>
    </w:p>
    <w:p w:rsidR="008728C2" w:rsidRDefault="008728C2" w:rsidP="008728C2">
      <w:pPr>
        <w:ind w:right="283"/>
      </w:pPr>
    </w:p>
    <w:p w:rsidR="008728C2" w:rsidRDefault="008728C2" w:rsidP="008728C2">
      <w:pPr>
        <w:ind w:right="283"/>
      </w:pPr>
    </w:p>
    <w:p w:rsidR="008728C2" w:rsidRDefault="008728C2" w:rsidP="008728C2"/>
    <w:p w:rsidR="008728C2" w:rsidRDefault="008728C2" w:rsidP="008728C2">
      <w:pPr>
        <w:ind w:right="283"/>
      </w:pPr>
      <w:r>
        <w:rPr>
          <w:b/>
        </w:rPr>
        <w:t xml:space="preserve">Za </w:t>
      </w:r>
      <w:proofErr w:type="gramStart"/>
      <w:r>
        <w:rPr>
          <w:b/>
        </w:rPr>
        <w:t>předávajícího</w:t>
      </w:r>
      <w:r>
        <w:t xml:space="preserve">                                                      </w:t>
      </w:r>
      <w:r>
        <w:rPr>
          <w:b/>
        </w:rPr>
        <w:t>Za</w:t>
      </w:r>
      <w:proofErr w:type="gramEnd"/>
      <w:r>
        <w:rPr>
          <w:b/>
        </w:rPr>
        <w:t xml:space="preserve"> přejímajícího </w:t>
      </w:r>
    </w:p>
    <w:p w:rsidR="008728C2" w:rsidRDefault="008728C2" w:rsidP="008728C2"/>
    <w:p w:rsidR="008728C2" w:rsidRDefault="008728C2" w:rsidP="008728C2"/>
    <w:p w:rsidR="008728C2" w:rsidRDefault="008728C2" w:rsidP="008728C2"/>
    <w:p w:rsidR="008728C2" w:rsidRDefault="008728C2" w:rsidP="008728C2">
      <w:r>
        <w:t>…………………………………………..         ……………………………………………..</w:t>
      </w:r>
    </w:p>
    <w:p w:rsidR="00EB45B4" w:rsidRDefault="008728C2" w:rsidP="008728C2">
      <w:pPr>
        <w:ind w:right="283"/>
      </w:pPr>
      <w:r>
        <w:t xml:space="preserve">Ing. Radomil Doležal, MBA </w:t>
      </w:r>
      <w:r>
        <w:tab/>
      </w:r>
      <w:r>
        <w:tab/>
      </w:r>
      <w:r>
        <w:tab/>
      </w:r>
      <w:r>
        <w:tab/>
      </w:r>
      <w:r>
        <w:tab/>
      </w:r>
      <w:r w:rsidR="00B646AA">
        <w:t>Ondřej Kebrle</w:t>
      </w:r>
    </w:p>
    <w:p w:rsidR="00A14AF6" w:rsidRDefault="008728C2" w:rsidP="00A14AF6">
      <w:pPr>
        <w:ind w:right="283"/>
      </w:pPr>
      <w:r>
        <w:t xml:space="preserve">        generální </w:t>
      </w:r>
      <w:proofErr w:type="gramStart"/>
      <w:r>
        <w:t xml:space="preserve">ředitel                             </w:t>
      </w:r>
      <w:r w:rsidR="00EB45B4">
        <w:t xml:space="preserve">                  </w:t>
      </w:r>
      <w:r w:rsidR="00B646AA">
        <w:t xml:space="preserve"> </w:t>
      </w:r>
      <w:r w:rsidR="00A14AF6">
        <w:t xml:space="preserve">  </w:t>
      </w:r>
      <w:r w:rsidR="00B646AA">
        <w:t>odborný</w:t>
      </w:r>
      <w:proofErr w:type="gramEnd"/>
      <w:r w:rsidR="00B646AA">
        <w:t xml:space="preserve"> </w:t>
      </w:r>
      <w:r w:rsidR="00EB45B4">
        <w:t>ředitel</w:t>
      </w:r>
      <w:r w:rsidR="00B646AA">
        <w:t xml:space="preserve"> pro ekonomiku</w:t>
      </w:r>
    </w:p>
    <w:p w:rsidR="008728C2" w:rsidRPr="00291332" w:rsidRDefault="008728C2" w:rsidP="00A14AF6">
      <w:pPr>
        <w:ind w:right="283"/>
      </w:pPr>
      <w:r w:rsidRPr="00291332">
        <w:t xml:space="preserve">Česká agentura na podporu </w:t>
      </w:r>
      <w:r>
        <w:t xml:space="preserve">obchodu/ </w:t>
      </w:r>
      <w:r w:rsidR="001F49E5">
        <w:t xml:space="preserve">                  </w:t>
      </w:r>
      <w:r>
        <w:t xml:space="preserve">         </w:t>
      </w:r>
      <w:r w:rsidR="00660088">
        <w:t>Český metrologický institut</w:t>
      </w:r>
      <w:r w:rsidR="00A14AF6">
        <w:t xml:space="preserve">                                                                                             </w:t>
      </w:r>
      <w:proofErr w:type="spellStart"/>
      <w:r w:rsidR="00A14AF6">
        <w:t>CzechTrade</w:t>
      </w:r>
      <w:proofErr w:type="spellEnd"/>
      <w:r w:rsidR="001F49E5">
        <w:t xml:space="preserve">                  </w:t>
      </w:r>
      <w:r w:rsidR="00A14AF6">
        <w:t xml:space="preserve">                                            </w:t>
      </w:r>
      <w:r w:rsidR="00660088">
        <w:t xml:space="preserve">        </w:t>
      </w:r>
    </w:p>
    <w:p w:rsidR="008728C2" w:rsidRPr="00291332" w:rsidRDefault="008728C2" w:rsidP="008728C2">
      <w:pPr>
        <w:ind w:right="-143"/>
      </w:pPr>
      <w:r>
        <w:t xml:space="preserve"> </w:t>
      </w:r>
      <w:r w:rsidR="00A14AF6">
        <w:tab/>
      </w:r>
      <w:r w:rsidR="00A14AF6">
        <w:tab/>
      </w:r>
      <w:r w:rsidR="00A14AF6">
        <w:tab/>
      </w:r>
      <w:r w:rsidR="00A14AF6">
        <w:tab/>
      </w:r>
      <w:r w:rsidR="00A14AF6">
        <w:tab/>
      </w:r>
      <w:r w:rsidR="00A14AF6">
        <w:tab/>
      </w:r>
      <w:r w:rsidR="00A14AF6">
        <w:tab/>
      </w:r>
      <w:r w:rsidR="00A14AF6">
        <w:tab/>
        <w:t xml:space="preserve">    </w:t>
      </w:r>
      <w:r>
        <w:t xml:space="preserve">                                                                                </w:t>
      </w:r>
    </w:p>
    <w:p w:rsidR="008728C2" w:rsidRDefault="008728C2" w:rsidP="008728C2">
      <w:pPr>
        <w:ind w:right="283"/>
      </w:pPr>
    </w:p>
    <w:p w:rsidR="008728C2" w:rsidRDefault="008728C2" w:rsidP="008728C2">
      <w:pPr>
        <w:ind w:right="283"/>
      </w:pPr>
    </w:p>
    <w:p w:rsidR="008728C2" w:rsidRDefault="008728C2" w:rsidP="008728C2"/>
    <w:p w:rsidR="008728C2" w:rsidRDefault="008728C2" w:rsidP="008728C2"/>
    <w:p w:rsidR="008728C2" w:rsidRDefault="008728C2" w:rsidP="008728C2"/>
    <w:p w:rsidR="008728C2" w:rsidRDefault="008728C2" w:rsidP="008728C2"/>
    <w:p w:rsidR="008728C2" w:rsidRDefault="008728C2" w:rsidP="008728C2">
      <w:pPr>
        <w:ind w:left="1560" w:hanging="1560"/>
        <w:jc w:val="both"/>
        <w:rPr>
          <w:b/>
        </w:rPr>
      </w:pPr>
    </w:p>
    <w:p w:rsidR="008728C2" w:rsidRDefault="008728C2" w:rsidP="008728C2">
      <w:pPr>
        <w:ind w:left="1560" w:hanging="1560"/>
        <w:jc w:val="both"/>
        <w:rPr>
          <w:b/>
        </w:rPr>
      </w:pPr>
    </w:p>
    <w:p w:rsidR="008728C2" w:rsidRDefault="008728C2" w:rsidP="008728C2">
      <w:pPr>
        <w:ind w:left="1560" w:hanging="1560"/>
        <w:jc w:val="both"/>
        <w:rPr>
          <w:b/>
        </w:rPr>
      </w:pPr>
    </w:p>
    <w:p w:rsidR="008728C2" w:rsidRDefault="008728C2" w:rsidP="00C12E4C">
      <w:pPr>
        <w:jc w:val="both"/>
        <w:rPr>
          <w:b/>
        </w:rPr>
      </w:pPr>
    </w:p>
    <w:p w:rsidR="008728C2" w:rsidRDefault="00201C09" w:rsidP="008728C2">
      <w:pPr>
        <w:ind w:left="1560" w:hanging="1560"/>
        <w:jc w:val="both"/>
        <w:rPr>
          <w:b/>
        </w:rPr>
      </w:pPr>
      <w:r>
        <w:rPr>
          <w:b/>
        </w:rPr>
        <w:t>Příloha č. 1: Inventární karta předávaného majetku</w:t>
      </w:r>
    </w:p>
    <w:p w:rsidR="00201C09" w:rsidRDefault="00201C09" w:rsidP="008728C2">
      <w:pPr>
        <w:ind w:left="1560" w:hanging="1560"/>
        <w:jc w:val="both"/>
        <w:rPr>
          <w:b/>
        </w:rPr>
      </w:pPr>
    </w:p>
    <w:p w:rsidR="00201C09" w:rsidRDefault="0062188D" w:rsidP="008728C2">
      <w:pPr>
        <w:ind w:left="1560" w:hanging="1560"/>
        <w:jc w:val="both"/>
        <w:rPr>
          <w:b/>
        </w:rPr>
      </w:pPr>
      <w:r w:rsidRPr="0062188D">
        <w:rPr>
          <w:b/>
          <w:noProof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8D" w:rsidRDefault="0062188D" w:rsidP="008728C2">
      <w:pPr>
        <w:ind w:left="1560" w:hanging="1560"/>
        <w:jc w:val="both"/>
        <w:rPr>
          <w:b/>
        </w:rPr>
      </w:pPr>
      <w:r w:rsidRPr="0062188D">
        <w:rPr>
          <w:b/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09" w:rsidRDefault="00201C09" w:rsidP="008728C2">
      <w:pPr>
        <w:ind w:left="1560" w:hanging="1560"/>
        <w:jc w:val="both"/>
        <w:rPr>
          <w:b/>
        </w:rPr>
      </w:pPr>
    </w:p>
    <w:p w:rsidR="00201C09" w:rsidRDefault="00201C09" w:rsidP="008728C2">
      <w:pPr>
        <w:ind w:left="1560" w:hanging="1560"/>
        <w:jc w:val="both"/>
        <w:rPr>
          <w:b/>
        </w:rPr>
      </w:pPr>
    </w:p>
    <w:p w:rsidR="00201C09" w:rsidRDefault="0062188D" w:rsidP="008728C2">
      <w:pPr>
        <w:ind w:left="1560" w:hanging="1560"/>
        <w:jc w:val="both"/>
        <w:rPr>
          <w:b/>
        </w:rPr>
      </w:pPr>
      <w:r w:rsidRPr="0062188D">
        <w:rPr>
          <w:b/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8D" w:rsidRDefault="0062188D" w:rsidP="008728C2">
      <w:pPr>
        <w:ind w:left="1560" w:hanging="1560"/>
        <w:jc w:val="both"/>
        <w:rPr>
          <w:b/>
        </w:rPr>
      </w:pPr>
    </w:p>
    <w:p w:rsidR="0062188D" w:rsidRDefault="0062188D" w:rsidP="008728C2">
      <w:pPr>
        <w:ind w:left="1560" w:hanging="1560"/>
        <w:jc w:val="both"/>
        <w:rPr>
          <w:b/>
        </w:rPr>
      </w:pPr>
    </w:p>
    <w:p w:rsidR="0062188D" w:rsidRDefault="0062188D" w:rsidP="008728C2">
      <w:pPr>
        <w:ind w:left="1560" w:hanging="1560"/>
        <w:jc w:val="both"/>
        <w:rPr>
          <w:b/>
        </w:rPr>
      </w:pPr>
    </w:p>
    <w:p w:rsidR="00201C09" w:rsidRDefault="00201C09" w:rsidP="008728C2">
      <w:pPr>
        <w:ind w:left="1560" w:hanging="1560"/>
        <w:jc w:val="both"/>
        <w:rPr>
          <w:b/>
        </w:rPr>
      </w:pPr>
    </w:p>
    <w:p w:rsidR="008728C2" w:rsidRPr="003E6BC1" w:rsidRDefault="008728C2" w:rsidP="008728C2">
      <w:pPr>
        <w:ind w:left="1560" w:hanging="1560"/>
        <w:jc w:val="both"/>
        <w:rPr>
          <w:b/>
        </w:rPr>
      </w:pPr>
      <w:r w:rsidRPr="003E6BC1">
        <w:rPr>
          <w:b/>
        </w:rPr>
        <w:lastRenderedPageBreak/>
        <w:t xml:space="preserve">Příloha č. </w:t>
      </w:r>
      <w:r w:rsidR="00201C09">
        <w:rPr>
          <w:b/>
        </w:rPr>
        <w:t>2</w:t>
      </w:r>
      <w:r w:rsidRPr="003E6BC1">
        <w:rPr>
          <w:b/>
        </w:rPr>
        <w:t xml:space="preserve"> - Soupis předávaného majetku </w:t>
      </w:r>
      <w:r>
        <w:rPr>
          <w:b/>
        </w:rPr>
        <w:t xml:space="preserve">předávajícího na přejímajícího </w:t>
      </w:r>
    </w:p>
    <w:p w:rsidR="008728C2" w:rsidRDefault="008728C2" w:rsidP="008728C2">
      <w:pPr>
        <w:jc w:val="both"/>
      </w:pPr>
    </w:p>
    <w:p w:rsidR="008728C2" w:rsidRDefault="008728C2" w:rsidP="008728C2"/>
    <w:tbl>
      <w:tblPr>
        <w:tblW w:w="100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4158"/>
        <w:gridCol w:w="1122"/>
        <w:gridCol w:w="992"/>
        <w:gridCol w:w="1412"/>
        <w:gridCol w:w="1331"/>
      </w:tblGrid>
      <w:tr w:rsidR="00C12E4C" w:rsidRPr="00894CAD" w:rsidTr="00BE1357">
        <w:trPr>
          <w:trHeight w:val="915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>Inventární číslo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>Majetek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</w:tcPr>
          <w:p w:rsidR="00C12E4C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</w:p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</w:rPr>
              <w:t>SPZ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</w:rPr>
              <w:t>Rok</w:t>
            </w: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zařazení majetku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Pořizovací cena </w:t>
            </w:r>
          </w:p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>v Kč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Zůstatková cena k</w:t>
            </w:r>
            <w:r w:rsidR="00BA3E09">
              <w:rPr>
                <w:rFonts w:asciiTheme="minorHAnsi" w:hAnsiTheme="minorHAnsi"/>
                <w:b/>
                <w:bCs/>
                <w:color w:val="000000"/>
                <w:sz w:val="20"/>
              </w:rPr>
              <w:t> </w:t>
            </w:r>
            <w:proofErr w:type="gramStart"/>
            <w:r w:rsidR="00BA3E09">
              <w:rPr>
                <w:rFonts w:asciiTheme="minorHAnsi" w:hAnsiTheme="minorHAnsi"/>
                <w:b/>
                <w:bCs/>
                <w:color w:val="000000"/>
                <w:sz w:val="20"/>
              </w:rPr>
              <w:t>31</w:t>
            </w:r>
            <w:r w:rsidR="006E5D3C">
              <w:rPr>
                <w:rFonts w:asciiTheme="minorHAnsi" w:hAnsiTheme="minorHAnsi"/>
                <w:b/>
                <w:bCs/>
                <w:color w:val="000000"/>
                <w:sz w:val="20"/>
              </w:rPr>
              <w:t>.</w:t>
            </w:r>
            <w:r w:rsidR="00BA3E09">
              <w:rPr>
                <w:rFonts w:asciiTheme="minorHAnsi" w:hAnsiTheme="minorHAnsi"/>
                <w:b/>
                <w:bCs/>
                <w:color w:val="000000"/>
                <w:sz w:val="20"/>
              </w:rPr>
              <w:t>10</w:t>
            </w:r>
            <w:r w:rsidR="00D95DCB">
              <w:rPr>
                <w:rFonts w:asciiTheme="minorHAnsi" w:hAnsiTheme="minorHAnsi"/>
                <w:b/>
                <w:bCs/>
                <w:color w:val="000000"/>
                <w:sz w:val="20"/>
              </w:rPr>
              <w:t>.2017</w:t>
            </w:r>
            <w:proofErr w:type="gramEnd"/>
          </w:p>
          <w:p w:rsidR="00C12E4C" w:rsidRPr="00C0182B" w:rsidRDefault="00C12E4C" w:rsidP="00BE1357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C0182B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v Kč </w:t>
            </w:r>
          </w:p>
        </w:tc>
      </w:tr>
      <w:tr w:rsidR="00C12E4C" w:rsidRPr="00894CAD" w:rsidTr="00BE1357">
        <w:trPr>
          <w:trHeight w:val="300"/>
          <w:jc w:val="center"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C9048E" w:rsidRDefault="00C9048E" w:rsidP="00BE1357">
            <w:pPr>
              <w:jc w:val="right"/>
              <w:rPr>
                <w:rFonts w:asciiTheme="minorHAnsi" w:hAnsiTheme="minorHAnsi"/>
                <w:color w:val="000000"/>
                <w:szCs w:val="22"/>
              </w:rPr>
            </w:pPr>
            <w:r w:rsidRPr="00C9048E">
              <w:rPr>
                <w:rFonts w:asciiTheme="minorHAnsi" w:hAnsiTheme="minorHAnsi"/>
                <w:color w:val="000000"/>
                <w:sz w:val="22"/>
                <w:szCs w:val="22"/>
              </w:rPr>
              <w:t>200-</w:t>
            </w:r>
            <w:r w:rsidR="00D95DCB">
              <w:rPr>
                <w:rFonts w:asciiTheme="minorHAnsi" w:hAnsiTheme="minorHAnsi"/>
                <w:color w:val="000000"/>
                <w:sz w:val="22"/>
                <w:szCs w:val="22"/>
              </w:rPr>
              <w:t>01110001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5DCB" w:rsidRDefault="00D95DCB" w:rsidP="00D95DCB">
            <w:pPr>
              <w:jc w:val="center"/>
              <w:rPr>
                <w:rFonts w:asciiTheme="minorHAnsi" w:hAnsiTheme="minorHAnsi"/>
                <w:color w:val="000000"/>
              </w:rPr>
            </w:pPr>
            <w:r w:rsidRPr="00C0182B">
              <w:rPr>
                <w:rFonts w:asciiTheme="minorHAnsi" w:hAnsiTheme="minorHAnsi"/>
                <w:color w:val="000000"/>
                <w:sz w:val="22"/>
                <w:szCs w:val="22"/>
              </w:rPr>
              <w:t>ŠKODA 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ctavia</w:t>
            </w:r>
            <w:r w:rsidRPr="00C0182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000000"/>
                <w:sz w:val="22"/>
                <w:szCs w:val="22"/>
              </w:rPr>
              <w:t>TourFamily</w:t>
            </w:r>
            <w:proofErr w:type="spellEnd"/>
            <w:r w:rsidRPr="00C0182B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Pr="00C0182B">
              <w:rPr>
                <w:rFonts w:asciiTheme="minorHAnsi" w:hAnsiTheme="minorHAnsi"/>
                <w:color w:val="000000"/>
                <w:sz w:val="22"/>
                <w:szCs w:val="22"/>
              </w:rPr>
              <w:t>1.6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MPI</w:t>
            </w:r>
            <w:r w:rsidRPr="00C0182B">
              <w:rPr>
                <w:rFonts w:asciiTheme="minorHAnsi" w:hAnsiTheme="minorHAnsi"/>
                <w:color w:val="000000"/>
                <w:sz w:val="22"/>
                <w:szCs w:val="22"/>
              </w:rPr>
              <w:t>/75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kW</w:t>
            </w:r>
          </w:p>
          <w:p w:rsidR="00C12E4C" w:rsidRPr="00C0182B" w:rsidRDefault="00D95DCB" w:rsidP="005704A4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barva: červená </w:t>
            </w:r>
            <w:proofErr w:type="spellStart"/>
            <w:r w:rsidR="005704A4">
              <w:rPr>
                <w:rFonts w:asciiTheme="minorHAnsi" w:hAnsiTheme="minorHAnsi"/>
                <w:color w:val="000000"/>
                <w:sz w:val="22"/>
                <w:szCs w:val="22"/>
              </w:rPr>
              <w:t>Corida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2E4C" w:rsidRPr="00540FBE" w:rsidRDefault="00D95DCB" w:rsidP="00BE1357">
            <w:pPr>
              <w:jc w:val="right"/>
              <w:rPr>
                <w:rFonts w:asciiTheme="minorHAnsi" w:hAnsiTheme="minorHAnsi"/>
                <w:color w:val="000000"/>
              </w:rPr>
            </w:pPr>
            <w:r>
              <w:rPr>
                <w:rFonts w:ascii="Calibri" w:hAnsi="Calibri"/>
                <w:sz w:val="22"/>
                <w:szCs w:val="22"/>
              </w:rPr>
              <w:t>2AL 0086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9E5FFA" w:rsidRDefault="00D95DCB" w:rsidP="00BE1357">
            <w:pPr>
              <w:jc w:val="right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9E5FFA" w:rsidRDefault="00D95DCB" w:rsidP="005704A4">
            <w:pPr>
              <w:jc w:val="right"/>
              <w:rPr>
                <w:rFonts w:asciiTheme="minorHAnsi" w:hAnsiTheme="minorHAnsi"/>
                <w:color w:val="000000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297</w:t>
            </w:r>
            <w:r w:rsidR="006E5D3C">
              <w:rPr>
                <w:rFonts w:asciiTheme="minorHAnsi" w:hAnsiTheme="minorHAnsi"/>
                <w:color w:val="000000"/>
                <w:sz w:val="22"/>
                <w:szCs w:val="22"/>
              </w:rPr>
              <w:t>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138,65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2E4C" w:rsidRPr="009E5FFA" w:rsidRDefault="00C12E4C" w:rsidP="00D95DCB">
            <w:pPr>
              <w:jc w:val="right"/>
              <w:rPr>
                <w:rFonts w:asciiTheme="minorHAnsi" w:hAnsiTheme="minorHAnsi"/>
                <w:szCs w:val="22"/>
                <w:highlight w:val="yellow"/>
              </w:rPr>
            </w:pPr>
            <w:r w:rsidRPr="009E5FFA">
              <w:rPr>
                <w:rFonts w:asciiTheme="minorHAnsi" w:hAnsiTheme="minorHAnsi"/>
                <w:color w:val="000000"/>
                <w:sz w:val="22"/>
                <w:szCs w:val="22"/>
                <w:highlight w:val="yellow"/>
              </w:rPr>
              <w:t xml:space="preserve">                     </w:t>
            </w:r>
            <w:r w:rsidR="00BA3E09">
              <w:rPr>
                <w:rFonts w:asciiTheme="minorHAnsi" w:hAnsiTheme="minorHAnsi"/>
                <w:color w:val="000000"/>
                <w:sz w:val="22"/>
                <w:szCs w:val="22"/>
              </w:rPr>
              <w:t>12 643</w:t>
            </w:r>
            <w:r w:rsidR="00D95DCB">
              <w:rPr>
                <w:rFonts w:asciiTheme="minorHAnsi" w:hAnsiTheme="minorHAnsi"/>
                <w:color w:val="000000"/>
                <w:sz w:val="22"/>
                <w:szCs w:val="22"/>
              </w:rPr>
              <w:t>,65</w:t>
            </w:r>
            <w:r w:rsidRPr="00A7530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8728C2" w:rsidRPr="00930512" w:rsidRDefault="008728C2" w:rsidP="008728C2">
      <w:pPr>
        <w:rPr>
          <w:i/>
        </w:rPr>
      </w:pPr>
    </w:p>
    <w:p w:rsidR="008728C2" w:rsidRDefault="008728C2" w:rsidP="008728C2"/>
    <w:p w:rsidR="00627F7C" w:rsidRDefault="00627F7C"/>
    <w:sectPr w:rsidR="00627F7C" w:rsidSect="00D611C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E3F" w:rsidRDefault="00BB1E3F" w:rsidP="008728C2">
      <w:r>
        <w:separator/>
      </w:r>
    </w:p>
  </w:endnote>
  <w:endnote w:type="continuationSeparator" w:id="0">
    <w:p w:rsidR="00BB1E3F" w:rsidRDefault="00BB1E3F" w:rsidP="0087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D" w:rsidRDefault="00565A6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257378"/>
      <w:docPartObj>
        <w:docPartGallery w:val="Page Numbers (Bottom of Page)"/>
        <w:docPartUnique/>
      </w:docPartObj>
    </w:sdtPr>
    <w:sdtEndPr/>
    <w:sdtContent>
      <w:p w:rsidR="008728C2" w:rsidRDefault="00893B6F">
        <w:pPr>
          <w:pStyle w:val="Zpat"/>
          <w:jc w:val="center"/>
        </w:pPr>
        <w:r>
          <w:fldChar w:fldCharType="begin"/>
        </w:r>
        <w:r w:rsidR="00CD6F99">
          <w:instrText xml:space="preserve"> PAGE   \* MERGEFORMAT </w:instrText>
        </w:r>
        <w:r>
          <w:fldChar w:fldCharType="separate"/>
        </w:r>
        <w:r w:rsidR="00565A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6BC1" w:rsidRDefault="00BB1E3F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D" w:rsidRDefault="00565A6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E3F" w:rsidRDefault="00BB1E3F" w:rsidP="008728C2">
      <w:r>
        <w:separator/>
      </w:r>
    </w:p>
  </w:footnote>
  <w:footnote w:type="continuationSeparator" w:id="0">
    <w:p w:rsidR="00BB1E3F" w:rsidRDefault="00BB1E3F" w:rsidP="00872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D" w:rsidRDefault="00565A6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D" w:rsidRDefault="00565A6D">
    <w:pPr>
      <w:pStyle w:val="Zhlav"/>
    </w:pPr>
    <w:r>
      <w:tab/>
    </w:r>
    <w:r>
      <w:tab/>
      <w:t>Číslo přejímajícího: BUP/2017/00002-8018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A6D" w:rsidRDefault="00565A6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43924"/>
    <w:multiLevelType w:val="hybridMultilevel"/>
    <w:tmpl w:val="C8A0215E"/>
    <w:lvl w:ilvl="0" w:tplc="11F2D0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A7F3C"/>
    <w:multiLevelType w:val="hybridMultilevel"/>
    <w:tmpl w:val="D152E1D2"/>
    <w:lvl w:ilvl="0" w:tplc="11F2D0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43BDC"/>
    <w:multiLevelType w:val="hybridMultilevel"/>
    <w:tmpl w:val="7088A766"/>
    <w:lvl w:ilvl="0" w:tplc="11F2D0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8C2"/>
    <w:rsid w:val="00033CE0"/>
    <w:rsid w:val="00061E7A"/>
    <w:rsid w:val="00063919"/>
    <w:rsid w:val="0007352D"/>
    <w:rsid w:val="0013233E"/>
    <w:rsid w:val="001469D7"/>
    <w:rsid w:val="0017475E"/>
    <w:rsid w:val="00181D68"/>
    <w:rsid w:val="0018281F"/>
    <w:rsid w:val="001911C3"/>
    <w:rsid w:val="001F49E5"/>
    <w:rsid w:val="00200B60"/>
    <w:rsid w:val="00201C09"/>
    <w:rsid w:val="00213777"/>
    <w:rsid w:val="00224AF4"/>
    <w:rsid w:val="002412EA"/>
    <w:rsid w:val="00322B10"/>
    <w:rsid w:val="003E7367"/>
    <w:rsid w:val="00407235"/>
    <w:rsid w:val="00431BBA"/>
    <w:rsid w:val="00453FF3"/>
    <w:rsid w:val="004B4334"/>
    <w:rsid w:val="004D39EC"/>
    <w:rsid w:val="004F459B"/>
    <w:rsid w:val="0050361B"/>
    <w:rsid w:val="005256D7"/>
    <w:rsid w:val="00540FBE"/>
    <w:rsid w:val="00565A6D"/>
    <w:rsid w:val="005704A4"/>
    <w:rsid w:val="005C1568"/>
    <w:rsid w:val="005C3EF4"/>
    <w:rsid w:val="005D5CD8"/>
    <w:rsid w:val="005E2B27"/>
    <w:rsid w:val="005F64F5"/>
    <w:rsid w:val="0062188D"/>
    <w:rsid w:val="00627F7C"/>
    <w:rsid w:val="00660088"/>
    <w:rsid w:val="006C781D"/>
    <w:rsid w:val="006E5D3C"/>
    <w:rsid w:val="006F6511"/>
    <w:rsid w:val="00761E4E"/>
    <w:rsid w:val="007A5DA6"/>
    <w:rsid w:val="007C5E2C"/>
    <w:rsid w:val="007D1805"/>
    <w:rsid w:val="008456D5"/>
    <w:rsid w:val="00854721"/>
    <w:rsid w:val="008728C2"/>
    <w:rsid w:val="00893B6F"/>
    <w:rsid w:val="008C2207"/>
    <w:rsid w:val="009029ED"/>
    <w:rsid w:val="00910DF5"/>
    <w:rsid w:val="009779FB"/>
    <w:rsid w:val="00980D45"/>
    <w:rsid w:val="009C56AD"/>
    <w:rsid w:val="009D73D4"/>
    <w:rsid w:val="009E5FFA"/>
    <w:rsid w:val="00A11B07"/>
    <w:rsid w:val="00A14AF6"/>
    <w:rsid w:val="00A7530F"/>
    <w:rsid w:val="00AD386E"/>
    <w:rsid w:val="00AE1C0C"/>
    <w:rsid w:val="00AE3A78"/>
    <w:rsid w:val="00B56FAA"/>
    <w:rsid w:val="00B646AA"/>
    <w:rsid w:val="00BA3E09"/>
    <w:rsid w:val="00BB1E3F"/>
    <w:rsid w:val="00BC6371"/>
    <w:rsid w:val="00C12E4C"/>
    <w:rsid w:val="00C13348"/>
    <w:rsid w:val="00C15E55"/>
    <w:rsid w:val="00C30737"/>
    <w:rsid w:val="00C9048E"/>
    <w:rsid w:val="00CD6F99"/>
    <w:rsid w:val="00D1310D"/>
    <w:rsid w:val="00D629C4"/>
    <w:rsid w:val="00D6745A"/>
    <w:rsid w:val="00D81DD8"/>
    <w:rsid w:val="00D90317"/>
    <w:rsid w:val="00D925AB"/>
    <w:rsid w:val="00D95DCB"/>
    <w:rsid w:val="00DD3541"/>
    <w:rsid w:val="00DF6946"/>
    <w:rsid w:val="00E06A26"/>
    <w:rsid w:val="00E1705F"/>
    <w:rsid w:val="00E21FD9"/>
    <w:rsid w:val="00E463BD"/>
    <w:rsid w:val="00EB45B4"/>
    <w:rsid w:val="00EC4E5C"/>
    <w:rsid w:val="00EF2E69"/>
    <w:rsid w:val="00F06285"/>
    <w:rsid w:val="00FD37BD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28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728C2"/>
    <w:pPr>
      <w:keepNext/>
      <w:ind w:right="851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728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728C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728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tyl1">
    <w:name w:val="Styl1"/>
    <w:basedOn w:val="Normln"/>
    <w:rsid w:val="008728C2"/>
  </w:style>
  <w:style w:type="paragraph" w:styleId="Nzev">
    <w:name w:val="Title"/>
    <w:basedOn w:val="Normln"/>
    <w:link w:val="NzevChar"/>
    <w:qFormat/>
    <w:rsid w:val="008728C2"/>
    <w:pPr>
      <w:jc w:val="center"/>
    </w:pPr>
    <w:rPr>
      <w:b/>
    </w:rPr>
  </w:style>
  <w:style w:type="character" w:customStyle="1" w:styleId="NzevChar">
    <w:name w:val="Název Char"/>
    <w:basedOn w:val="Standardnpsmoodstavce"/>
    <w:link w:val="Nzev"/>
    <w:rsid w:val="008728C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728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8C2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8728C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728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28C2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24A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24AF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24AF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4AF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24A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4AF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AF4"/>
    <w:rPr>
      <w:rFonts w:ascii="Segoe UI" w:eastAsia="Times New Roman" w:hAnsi="Segoe UI" w:cs="Segoe UI"/>
      <w:sz w:val="18"/>
      <w:szCs w:val="1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572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MZV CR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Dalibor Täuber</cp:lastModifiedBy>
  <cp:revision>9</cp:revision>
  <dcterms:created xsi:type="dcterms:W3CDTF">2017-09-27T15:03:00Z</dcterms:created>
  <dcterms:modified xsi:type="dcterms:W3CDTF">2017-10-11T11:38:00Z</dcterms:modified>
</cp:coreProperties>
</file>