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8CD23" w14:textId="77777777" w:rsidR="00E5771A" w:rsidRDefault="00897F98">
      <w:pPr>
        <w:spacing w:after="0" w:line="259" w:lineRule="auto"/>
        <w:ind w:left="61" w:firstLine="0"/>
        <w:jc w:val="center"/>
      </w:pPr>
      <w:r>
        <w:rPr>
          <w:sz w:val="34"/>
        </w:rPr>
        <w:t>SMLOUVA</w:t>
      </w:r>
    </w:p>
    <w:p w14:paraId="27928AD0" w14:textId="77777777" w:rsidR="00E5771A" w:rsidRDefault="00897F98">
      <w:pPr>
        <w:spacing w:after="478" w:line="259" w:lineRule="auto"/>
        <w:ind w:left="66" w:firstLine="0"/>
        <w:jc w:val="center"/>
      </w:pPr>
      <w:r>
        <w:rPr>
          <w:sz w:val="32"/>
        </w:rPr>
        <w:t>Na svoz a likvidaci komunálního a tříděného odpadu</w:t>
      </w:r>
    </w:p>
    <w:tbl>
      <w:tblPr>
        <w:tblStyle w:val="TableGrid"/>
        <w:tblW w:w="7012" w:type="dxa"/>
        <w:tblInd w:w="51" w:type="dxa"/>
        <w:tblCellMar>
          <w:top w:w="0" w:type="dxa"/>
          <w:left w:w="0" w:type="dxa"/>
          <w:bottom w:w="11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5820"/>
      </w:tblGrid>
      <w:tr w:rsidR="00E5771A" w14:paraId="37BD54ED" w14:textId="77777777">
        <w:trPr>
          <w:trHeight w:val="3260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3BE411E6" w14:textId="77777777" w:rsidR="00E5771A" w:rsidRDefault="00897F98">
            <w:pPr>
              <w:spacing w:after="0" w:line="259" w:lineRule="auto"/>
              <w:ind w:left="36" w:firstLine="0"/>
              <w:jc w:val="left"/>
            </w:pPr>
            <w:r>
              <w:t>Dodavatel: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</w:tcPr>
          <w:p w14:paraId="378F7135" w14:textId="77777777" w:rsidR="00E5771A" w:rsidRDefault="00897F98">
            <w:pPr>
              <w:spacing w:after="124" w:line="259" w:lineRule="auto"/>
              <w:ind w:left="255" w:firstLine="0"/>
              <w:jc w:val="left"/>
            </w:pPr>
            <w:r>
              <w:t>Podnik místního hospodářství v Hluboké nad Vltavou</w:t>
            </w:r>
          </w:p>
          <w:p w14:paraId="14F6D121" w14:textId="77777777" w:rsidR="00E5771A" w:rsidRDefault="00897F98">
            <w:pPr>
              <w:spacing w:after="144" w:line="259" w:lineRule="auto"/>
              <w:ind w:left="234" w:firstLine="0"/>
              <w:jc w:val="left"/>
            </w:pPr>
            <w:r>
              <w:t>Vltavská 287</w:t>
            </w:r>
          </w:p>
          <w:p w14:paraId="5BC18E6B" w14:textId="77777777" w:rsidR="00E5771A" w:rsidRDefault="00897F98">
            <w:pPr>
              <w:spacing w:after="186" w:line="259" w:lineRule="auto"/>
              <w:ind w:left="239" w:firstLine="0"/>
              <w:jc w:val="left"/>
            </w:pPr>
            <w:r>
              <w:t>37341 Hluboká nad Vltavou</w:t>
            </w:r>
          </w:p>
          <w:p w14:paraId="5FD9CC9F" w14:textId="77777777" w:rsidR="00897F98" w:rsidRDefault="00897F98">
            <w:pPr>
              <w:spacing w:after="14" w:line="360" w:lineRule="auto"/>
              <w:ind w:left="239" w:right="1416" w:hanging="10"/>
            </w:pPr>
            <w:r>
              <w:t xml:space="preserve">Zastoupený ředitelem </w:t>
            </w:r>
            <w:proofErr w:type="spellStart"/>
            <w:r>
              <w:t>xxx</w:t>
            </w:r>
            <w:proofErr w:type="spellEnd"/>
          </w:p>
          <w:p w14:paraId="2B8177E3" w14:textId="5916EEF3" w:rsidR="00E5771A" w:rsidRDefault="00897F98">
            <w:pPr>
              <w:spacing w:after="14" w:line="360" w:lineRule="auto"/>
              <w:ind w:left="239" w:right="1416" w:hanging="10"/>
            </w:pPr>
            <w:r>
              <w:t xml:space="preserve"> </w:t>
            </w:r>
            <w:proofErr w:type="spellStart"/>
            <w:r>
              <w:t>lč</w:t>
            </w:r>
            <w:proofErr w:type="spellEnd"/>
            <w:r>
              <w:t xml:space="preserve">: 00070203, </w:t>
            </w:r>
            <w:proofErr w:type="spellStart"/>
            <w:r>
              <w:t>Dič</w:t>
            </w:r>
            <w:proofErr w:type="spellEnd"/>
            <w:r>
              <w:t xml:space="preserve"> CZ00070203</w:t>
            </w:r>
          </w:p>
          <w:p w14:paraId="20E11137" w14:textId="77777777" w:rsidR="00E5771A" w:rsidRDefault="00897F98">
            <w:pPr>
              <w:spacing w:after="151" w:line="259" w:lineRule="auto"/>
              <w:ind w:left="239" w:firstLine="0"/>
              <w:jc w:val="left"/>
            </w:pPr>
            <w:r>
              <w:t>Bankovní spojení: KB České Budějovice, č. účtu 2430231/ 0100</w:t>
            </w:r>
          </w:p>
          <w:p w14:paraId="755E24F9" w14:textId="77777777" w:rsidR="00E5771A" w:rsidRDefault="00897F98">
            <w:pPr>
              <w:spacing w:after="0" w:line="259" w:lineRule="auto"/>
              <w:ind w:left="234" w:firstLine="0"/>
              <w:jc w:val="left"/>
            </w:pPr>
            <w:r>
              <w:t>Plátce DPH</w:t>
            </w:r>
          </w:p>
        </w:tc>
      </w:tr>
      <w:tr w:rsidR="00E5771A" w14:paraId="007BDA37" w14:textId="77777777">
        <w:trPr>
          <w:trHeight w:val="569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FD44C" w14:textId="77777777" w:rsidR="00E5771A" w:rsidRDefault="00897F98">
            <w:pPr>
              <w:spacing w:after="0" w:line="259" w:lineRule="auto"/>
              <w:ind w:left="0" w:firstLine="0"/>
              <w:jc w:val="left"/>
            </w:pPr>
            <w:r>
              <w:t>Objednatel:</w:t>
            </w:r>
          </w:p>
        </w:tc>
        <w:tc>
          <w:tcPr>
            <w:tcW w:w="5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05D65" w14:textId="77777777" w:rsidR="00E5771A" w:rsidRDefault="00897F98">
            <w:pPr>
              <w:spacing w:after="0" w:line="259" w:lineRule="auto"/>
              <w:ind w:left="224" w:firstLine="0"/>
              <w:jc w:val="left"/>
            </w:pPr>
            <w:r>
              <w:t xml:space="preserve">Národní zemědělské muzeum, </w:t>
            </w:r>
            <w:proofErr w:type="spellStart"/>
            <w:proofErr w:type="gramStart"/>
            <w:r>
              <w:t>s,p.o</w:t>
            </w:r>
            <w:proofErr w:type="spellEnd"/>
            <w:r>
              <w:t>.</w:t>
            </w:r>
            <w:proofErr w:type="gramEnd"/>
          </w:p>
        </w:tc>
      </w:tr>
    </w:tbl>
    <w:p w14:paraId="2A6F2063" w14:textId="77777777" w:rsidR="00E5771A" w:rsidRDefault="00897F98">
      <w:pPr>
        <w:spacing w:after="191"/>
        <w:ind w:right="46"/>
      </w:pPr>
      <w:r>
        <w:t>Kostelní 1300/14</w:t>
      </w:r>
    </w:p>
    <w:p w14:paraId="043A367C" w14:textId="77777777" w:rsidR="00E5771A" w:rsidRDefault="00897F98">
      <w:pPr>
        <w:spacing w:after="159"/>
        <w:ind w:left="1487" w:right="46"/>
      </w:pPr>
      <w:r>
        <w:t>170 OO Praha 7 - Holešovice</w:t>
      </w:r>
    </w:p>
    <w:p w14:paraId="4848DAB9" w14:textId="77777777" w:rsidR="00E5771A" w:rsidRDefault="00897F98">
      <w:pPr>
        <w:tabs>
          <w:tab w:val="center" w:pos="2037"/>
          <w:tab w:val="center" w:pos="5734"/>
        </w:tabs>
        <w:spacing w:after="173"/>
        <w:ind w:left="0" w:firstLine="0"/>
        <w:jc w:val="left"/>
      </w:pPr>
      <w:r>
        <w:tab/>
      </w:r>
      <w:proofErr w:type="spellStart"/>
      <w:r>
        <w:t>tč</w:t>
      </w:r>
      <w:proofErr w:type="spellEnd"/>
      <w:r>
        <w:t>: 75075741</w:t>
      </w:r>
      <w:r>
        <w:tab/>
        <w:t>DIČ: CZ75075741</w:t>
      </w:r>
    </w:p>
    <w:p w14:paraId="2DFBB8B9" w14:textId="296382A9" w:rsidR="00E5771A" w:rsidRDefault="00897F98">
      <w:pPr>
        <w:spacing w:after="161"/>
        <w:ind w:left="1451" w:right="46"/>
      </w:pPr>
      <w:r>
        <w:t xml:space="preserve">Zastoupený: </w:t>
      </w:r>
      <w:proofErr w:type="spellStart"/>
      <w:r>
        <w:t>xxx</w:t>
      </w:r>
      <w:proofErr w:type="spellEnd"/>
    </w:p>
    <w:p w14:paraId="2CEA5458" w14:textId="77777777" w:rsidR="00E5771A" w:rsidRDefault="00897F98">
      <w:pPr>
        <w:tabs>
          <w:tab w:val="center" w:pos="2225"/>
          <w:tab w:val="center" w:pos="5327"/>
        </w:tabs>
        <w:spacing w:after="145"/>
        <w:ind w:left="0" w:firstLine="0"/>
        <w:jc w:val="left"/>
      </w:pPr>
      <w:r>
        <w:tab/>
        <w:t>Bankovní spojení'</w:t>
      </w:r>
      <w:r>
        <w:tab/>
        <w:t>číslo účtu</w:t>
      </w:r>
      <w:r>
        <w:rPr>
          <w:noProof/>
        </w:rPr>
        <w:drawing>
          <wp:inline distT="0" distB="0" distL="0" distR="0" wp14:anchorId="5CC762F1" wp14:editId="682BB0A2">
            <wp:extent cx="1080081" cy="29099"/>
            <wp:effectExtent l="0" t="0" r="0" b="0"/>
            <wp:docPr id="22342" name="Picture 22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2" name="Picture 223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0081" cy="29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28438" w14:textId="77777777" w:rsidR="00E5771A" w:rsidRDefault="00897F98">
      <w:pPr>
        <w:spacing w:after="162"/>
        <w:ind w:left="1451" w:right="46"/>
      </w:pPr>
      <w:proofErr w:type="spellStart"/>
      <w:r>
        <w:t>Pfátce</w:t>
      </w:r>
      <w:proofErr w:type="spellEnd"/>
      <w:r>
        <w:t xml:space="preserve"> DPH</w:t>
      </w:r>
    </w:p>
    <w:p w14:paraId="3F87206D" w14:textId="74AEC284" w:rsidR="00E5771A" w:rsidRDefault="00897F98">
      <w:pPr>
        <w:spacing w:after="555"/>
        <w:ind w:left="1421" w:right="46"/>
      </w:pPr>
      <w:r>
        <w:t xml:space="preserve">Kontaktní osoba, telefon, e-mail: </w:t>
      </w:r>
      <w:proofErr w:type="spellStart"/>
      <w:r>
        <w:t>xxx</w:t>
      </w:r>
      <w:proofErr w:type="spellEnd"/>
    </w:p>
    <w:p w14:paraId="3DF3C566" w14:textId="77777777" w:rsidR="00E5771A" w:rsidRDefault="00897F98">
      <w:pPr>
        <w:spacing w:after="148" w:line="259" w:lineRule="auto"/>
        <w:ind w:left="0" w:right="56" w:firstLine="0"/>
        <w:jc w:val="center"/>
      </w:pPr>
      <w:r>
        <w:rPr>
          <w:sz w:val="24"/>
        </w:rPr>
        <w:t>Uzavírají tuto smlouvu o poskytnutí služeb</w:t>
      </w:r>
    </w:p>
    <w:p w14:paraId="4BE89EB0" w14:textId="77777777" w:rsidR="00E5771A" w:rsidRDefault="00897F98">
      <w:pPr>
        <w:spacing w:after="116" w:line="265" w:lineRule="auto"/>
        <w:ind w:left="285" w:right="341" w:hanging="10"/>
        <w:jc w:val="center"/>
      </w:pPr>
      <w:r>
        <w:t>Článek 1</w:t>
      </w:r>
    </w:p>
    <w:p w14:paraId="361CAE77" w14:textId="77777777" w:rsidR="00E5771A" w:rsidRDefault="00897F98">
      <w:pPr>
        <w:spacing w:after="721" w:line="265" w:lineRule="auto"/>
        <w:ind w:left="285" w:right="326" w:hanging="10"/>
        <w:jc w:val="center"/>
      </w:pPr>
      <w:r>
        <w:t>Předmět plnění</w:t>
      </w:r>
    </w:p>
    <w:p w14:paraId="055DCD9F" w14:textId="77777777" w:rsidR="00E5771A" w:rsidRDefault="00897F98">
      <w:pPr>
        <w:numPr>
          <w:ilvl w:val="0"/>
          <w:numId w:val="1"/>
        </w:numPr>
        <w:ind w:right="89" w:hanging="698"/>
      </w:pPr>
      <w:r>
        <w:t>Předmětem plnění podle této smlouvy je poskytnutí služeb v oblasti nakládání s odpady, tedy nakládání s odpadem objednatele označeným podle přílohy „Katalog odpadů” k vyhlášce č. 93/2016 Sb</w:t>
      </w:r>
      <w:r>
        <w:t>., o katalogu odpadů, jako Směsný komunální odpad, kód 200 301 (dáte jen „odpad”). Zhotovitel, jakožto provozovatel zařízení a provozovatel mobilního zařízení, zajistí pro objednatele průběžně: sběr, dopravu (dále jen svoz) a následně likvidaci odpadů. K p</w:t>
      </w:r>
      <w:r>
        <w:t>řevodu vlastnického práva k dohodnutým druhům odpadů na zhotovitele dochází okamžikem jeho převzetí dodavatelem.</w:t>
      </w:r>
    </w:p>
    <w:p w14:paraId="7AA5FDB0" w14:textId="77777777" w:rsidR="00E5771A" w:rsidRDefault="00897F98">
      <w:pPr>
        <w:numPr>
          <w:ilvl w:val="0"/>
          <w:numId w:val="1"/>
        </w:numPr>
        <w:spacing w:after="144"/>
        <w:ind w:right="89" w:hanging="698"/>
      </w:pPr>
      <w:r>
        <w:t>Svoz bude prováděn od objektů objednatele dle dále stanovených podmínek</w:t>
      </w:r>
    </w:p>
    <w:p w14:paraId="4D023A3B" w14:textId="77777777" w:rsidR="00E5771A" w:rsidRDefault="00897F98">
      <w:pPr>
        <w:spacing w:after="138"/>
        <w:ind w:left="1456" w:right="46"/>
      </w:pPr>
      <w:r>
        <w:rPr>
          <w:noProof/>
        </w:rPr>
        <w:lastRenderedPageBreak/>
        <w:drawing>
          <wp:inline distT="0" distB="0" distL="0" distR="0" wp14:anchorId="6F242512" wp14:editId="58AF04CB">
            <wp:extent cx="126117" cy="93765"/>
            <wp:effectExtent l="0" t="0" r="0" b="0"/>
            <wp:docPr id="22345" name="Picture 22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5" name="Picture 223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117" cy="9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svoz bude prováděn v pravidelných termínech viz Tabulka druhů odpadu a</w:t>
      </w:r>
      <w:r>
        <w:t xml:space="preserve"> nádob čl. 4, odst.3 smlouvy</w:t>
      </w:r>
    </w:p>
    <w:p w14:paraId="6980B57C" w14:textId="77777777" w:rsidR="00E5771A" w:rsidRDefault="00897F98">
      <w:pPr>
        <w:spacing w:after="152"/>
        <w:ind w:left="1451" w:right="132"/>
      </w:pPr>
      <w:r>
        <w:t>2b objednatel může písemně/ e-mailem požádat o mimořádný svoz navíc i v jiný termín, který dodavatel potvrdí, a to v termínu, který nenaruší plán svozu. Čtvrtletně fakturovaná částka bude o mimořádný svoz navýšena.</w:t>
      </w:r>
    </w:p>
    <w:p w14:paraId="09BF3DE7" w14:textId="77777777" w:rsidR="00E5771A" w:rsidRDefault="00897F98">
      <w:pPr>
        <w:spacing w:after="592"/>
        <w:ind w:left="1441" w:right="46"/>
      </w:pPr>
      <w:r>
        <w:t xml:space="preserve">2c </w:t>
      </w:r>
      <w:r>
        <w:t>dodavatel</w:t>
      </w:r>
      <w:r>
        <w:t xml:space="preserve"> může žádost o mimořádný svoz z provozních důvodů přesunout na jiný termín, případně mimořádný svoz odmítnout.</w:t>
      </w:r>
    </w:p>
    <w:p w14:paraId="08B670F5" w14:textId="77777777" w:rsidR="00E5771A" w:rsidRDefault="00897F98">
      <w:pPr>
        <w:spacing w:after="116" w:line="265" w:lineRule="auto"/>
        <w:ind w:left="285" w:right="300" w:hanging="10"/>
        <w:jc w:val="center"/>
      </w:pPr>
      <w:r>
        <w:t>Článek 2</w:t>
      </w:r>
    </w:p>
    <w:p w14:paraId="5A1816A8" w14:textId="77777777" w:rsidR="00E5771A" w:rsidRDefault="00897F98">
      <w:pPr>
        <w:spacing w:after="703" w:line="265" w:lineRule="auto"/>
        <w:ind w:left="285" w:right="275" w:hanging="10"/>
        <w:jc w:val="center"/>
      </w:pPr>
      <w:r>
        <w:t>Podmínky plnění smlouvy</w:t>
      </w:r>
    </w:p>
    <w:p w14:paraId="692A18F3" w14:textId="77777777" w:rsidR="00E5771A" w:rsidRDefault="00897F98">
      <w:pPr>
        <w:numPr>
          <w:ilvl w:val="1"/>
          <w:numId w:val="1"/>
        </w:numPr>
        <w:spacing w:after="261"/>
        <w:ind w:right="92" w:hanging="713"/>
      </w:pPr>
      <w:r>
        <w:t>Dodavatel zajistí pravidelný svoz sjednaného druhu odpadu dle specifikace odpadu přednostně v dohodnutých termínech</w:t>
      </w:r>
    </w:p>
    <w:p w14:paraId="0F0C0E07" w14:textId="77777777" w:rsidR="00E5771A" w:rsidRDefault="00897F98">
      <w:pPr>
        <w:numPr>
          <w:ilvl w:val="1"/>
          <w:numId w:val="1"/>
        </w:numPr>
        <w:spacing w:after="307" w:line="247" w:lineRule="auto"/>
        <w:ind w:right="92" w:hanging="713"/>
      </w:pPr>
      <w:r>
        <w:t>Pokud termín svozu nebude moci dodavatel dodržet, oznámí dodavatel náhradní termín plnění, Pokud dohodnutý termín svozu připadne na svátek p</w:t>
      </w:r>
      <w:r>
        <w:t>řípadně jiný významný den s pracovním volnem nebo ve dny pracovního klidu, oznámí dodavatel změnu termínu svozu objednateli.</w:t>
      </w:r>
    </w:p>
    <w:p w14:paraId="5C82DDA9" w14:textId="77777777" w:rsidR="00E5771A" w:rsidRDefault="00897F98">
      <w:pPr>
        <w:numPr>
          <w:ilvl w:val="1"/>
          <w:numId w:val="1"/>
        </w:numPr>
        <w:spacing w:after="302"/>
        <w:ind w:right="92" w:hanging="713"/>
      </w:pPr>
      <w:r>
        <w:t>Dodavatel v rámci této smlouvy nezajišťuje pro objednatele nákup, pronájem ani obnovu odpadových nádob.</w:t>
      </w:r>
    </w:p>
    <w:p w14:paraId="237E824D" w14:textId="77777777" w:rsidR="00E5771A" w:rsidRDefault="00897F98">
      <w:pPr>
        <w:numPr>
          <w:ilvl w:val="1"/>
          <w:numId w:val="1"/>
        </w:numPr>
        <w:spacing w:after="298"/>
        <w:ind w:right="92" w:hanging="713"/>
      </w:pPr>
      <w:r>
        <w:t>Objednatel je povinen přist</w:t>
      </w:r>
      <w:r>
        <w:t>avit odpadové nádoby v den svozu ke komunikaci nebo na dohodnuté místo (např v areálu) kde je možné svozovým vozidlem zajet a výsyp provést. Místo pro soustředění nádob nesmí být na vyvýšeném/ sníženém místě vzhledem ke komunikaci /schody/.</w:t>
      </w:r>
    </w:p>
    <w:p w14:paraId="475978A6" w14:textId="77777777" w:rsidR="00E5771A" w:rsidRDefault="00897F98">
      <w:pPr>
        <w:numPr>
          <w:ilvl w:val="1"/>
          <w:numId w:val="1"/>
        </w:numPr>
        <w:spacing w:after="290"/>
        <w:ind w:right="92" w:hanging="713"/>
      </w:pPr>
      <w:r>
        <w:t>Dodavatel je po</w:t>
      </w:r>
      <w:r>
        <w:t xml:space="preserve">vinen na každou nádobu na odpad nesmazatelným způsobem uvést druh odpadu, pro který je nádoba určena. Dále číslem popisným a případně i označeném </w:t>
      </w:r>
      <w:proofErr w:type="spellStart"/>
      <w:r>
        <w:t>majitete</w:t>
      </w:r>
      <w:proofErr w:type="spellEnd"/>
      <w:r>
        <w:t xml:space="preserve"> popelnice (název, logo)</w:t>
      </w:r>
    </w:p>
    <w:p w14:paraId="4E764661" w14:textId="77777777" w:rsidR="00E5771A" w:rsidRDefault="00897F98">
      <w:pPr>
        <w:numPr>
          <w:ilvl w:val="1"/>
          <w:numId w:val="1"/>
        </w:numPr>
        <w:spacing w:after="386"/>
        <w:ind w:right="92" w:hanging="713"/>
      </w:pPr>
      <w:r>
        <w:t>Důvody pro neposkytnutí svozu a likvidace sjednaného druh odpadu</w:t>
      </w:r>
    </w:p>
    <w:p w14:paraId="2A76DB6B" w14:textId="77777777" w:rsidR="00E5771A" w:rsidRDefault="00897F98">
      <w:pPr>
        <w:numPr>
          <w:ilvl w:val="1"/>
          <w:numId w:val="2"/>
        </w:numPr>
        <w:ind w:right="46" w:hanging="356"/>
      </w:pPr>
      <w:r>
        <w:t>Pokud bude d</w:t>
      </w:r>
      <w:r>
        <w:t>odavatelem zjištěno, že do svozové nádoby byly uloženy předměty nebo materiál, který do ní nepatří, (viz sjednaný druh odpadu), je dodavatel oprávněn plnění neposkytnout, takovou nádobu nechat nevyprázdněnou a zanechat zprávu, z jakého důvodu se tak stalo.</w:t>
      </w:r>
      <w:r>
        <w:t xml:space="preserve"> Náhradní svoz v tomto případě dodavatel nezajistí.</w:t>
      </w:r>
    </w:p>
    <w:p w14:paraId="2CCC6C18" w14:textId="77777777" w:rsidR="00E5771A" w:rsidRDefault="00897F98">
      <w:pPr>
        <w:numPr>
          <w:ilvl w:val="1"/>
          <w:numId w:val="2"/>
        </w:numPr>
        <w:spacing w:after="274"/>
        <w:ind w:right="46" w:hanging="356"/>
      </w:pPr>
      <w:r>
        <w:t>Pokud by byly ve svozové nádobě předměty, které do ní nesmí být ukládány, uloženy skrytě, dodavatel by tedy tyto předměty naložil do svozového vozu, a tyto předměty by způsobily dodavateli škodu, např. na</w:t>
      </w:r>
      <w:r>
        <w:t xml:space="preserve"> svozovém vozidle, nebo při </w:t>
      </w:r>
      <w:proofErr w:type="spellStart"/>
      <w:r>
        <w:t>utožení</w:t>
      </w:r>
      <w:proofErr w:type="spellEnd"/>
      <w:r>
        <w:t xml:space="preserve"> na </w:t>
      </w:r>
      <w:proofErr w:type="spellStart"/>
      <w:r>
        <w:t>sktádku</w:t>
      </w:r>
      <w:proofErr w:type="spellEnd"/>
      <w:r>
        <w:t>, je tímto objednatel odpovědný za škodu zhotoviteli způsobenou.</w:t>
      </w:r>
    </w:p>
    <w:p w14:paraId="395B8E7D" w14:textId="77777777" w:rsidR="00E5771A" w:rsidRDefault="00897F98">
      <w:pPr>
        <w:numPr>
          <w:ilvl w:val="1"/>
          <w:numId w:val="2"/>
        </w:numPr>
        <w:spacing w:after="461"/>
        <w:ind w:right="46" w:hanging="356"/>
      </w:pPr>
      <w:r>
        <w:lastRenderedPageBreak/>
        <w:t>V případě poškozené nádoby, kdy nebude možné provést výsyp, nebo bude nádoba poškozená tak, že by hrozilo znečištění komunikací či jiných prostor</w:t>
      </w:r>
      <w:r>
        <w:t>, je dodavatel oprávněn svoz odmítnout.</w:t>
      </w:r>
    </w:p>
    <w:p w14:paraId="08762CFA" w14:textId="77777777" w:rsidR="00E5771A" w:rsidRDefault="00897F98">
      <w:pPr>
        <w:numPr>
          <w:ilvl w:val="0"/>
          <w:numId w:val="3"/>
        </w:numPr>
        <w:ind w:right="46" w:hanging="713"/>
      </w:pPr>
      <w:r>
        <w:t>Dodavatel je oprávněn odmítnut službu svozu odpadu zejména v případě kdy:</w:t>
      </w:r>
    </w:p>
    <w:p w14:paraId="38A824F3" w14:textId="77777777" w:rsidR="00E5771A" w:rsidRDefault="00897F98">
      <w:pPr>
        <w:numPr>
          <w:ilvl w:val="1"/>
          <w:numId w:val="3"/>
        </w:numPr>
        <w:ind w:left="1517" w:right="1551" w:hanging="356"/>
      </w:pPr>
      <w:r>
        <w:t>do nádoby je uložen nebezpečný odpad</w:t>
      </w:r>
    </w:p>
    <w:p w14:paraId="259E459C" w14:textId="77777777" w:rsidR="00E5771A" w:rsidRDefault="00897F98">
      <w:pPr>
        <w:numPr>
          <w:ilvl w:val="1"/>
          <w:numId w:val="3"/>
        </w:numPr>
        <w:ind w:left="1517" w:right="1551" w:hanging="356"/>
      </w:pPr>
      <w:r>
        <w:t>do nádoby je uložen teplý popel c, do nádoby je umístěn biologicky rozložitelný odpad</w:t>
      </w:r>
    </w:p>
    <w:p w14:paraId="43E14884" w14:textId="77777777" w:rsidR="00E5771A" w:rsidRDefault="00897F98">
      <w:pPr>
        <w:numPr>
          <w:ilvl w:val="1"/>
          <w:numId w:val="4"/>
        </w:numPr>
        <w:spacing w:after="15" w:line="265" w:lineRule="auto"/>
        <w:ind w:left="1078" w:right="3" w:hanging="362"/>
        <w:jc w:val="left"/>
      </w:pPr>
      <w:r>
        <w:t>do označené nádoby je uložen odpad, který není uveden v označení nádoby</w:t>
      </w:r>
    </w:p>
    <w:p w14:paraId="34A7B770" w14:textId="77777777" w:rsidR="00E5771A" w:rsidRDefault="00897F98">
      <w:pPr>
        <w:numPr>
          <w:ilvl w:val="1"/>
          <w:numId w:val="4"/>
        </w:numPr>
        <w:spacing w:after="360" w:line="247" w:lineRule="auto"/>
        <w:ind w:left="1078" w:right="3" w:hanging="362"/>
        <w:jc w:val="left"/>
      </w:pPr>
      <w:r>
        <w:t>Odpad, který nesmí být do nádob ukládán- zejména: kovy (s výjimkou obalů konzerv, plechovek od náp</w:t>
      </w:r>
      <w:r>
        <w:t>ojů</w:t>
      </w:r>
      <w:proofErr w:type="gramStart"/>
      <w:r>
        <w:t>) ,</w:t>
      </w:r>
      <w:proofErr w:type="gramEnd"/>
      <w:r>
        <w:t xml:space="preserve"> pneumatiky, elektronika, kabely, polystyren, obalové materiály ze stavební činnosti, stavební suť, zbytky potravin z restaurací, kuchyní a jídelen, zemina, kamení, apod. , nebo odpad, který svou váhou neodpovídá únosnosti nádoby (sklo, keramika, náp</w:t>
      </w:r>
      <w:r>
        <w:t>lně pro hygienu domácích zvířat-„</w:t>
      </w:r>
      <w:proofErr w:type="spellStart"/>
      <w:r>
        <w:t>kočkotit</w:t>
      </w:r>
      <w:proofErr w:type="spellEnd"/>
      <w:r>
        <w:t>", apod.)</w:t>
      </w:r>
    </w:p>
    <w:p w14:paraId="2135021B" w14:textId="77777777" w:rsidR="00E5771A" w:rsidRDefault="00897F98">
      <w:pPr>
        <w:numPr>
          <w:ilvl w:val="0"/>
          <w:numId w:val="3"/>
        </w:numPr>
        <w:spacing w:after="377"/>
        <w:ind w:right="46" w:hanging="713"/>
      </w:pPr>
      <w:r>
        <w:t>Dodavatel není povinen svážet odpad uložený mimo sběrnou nádobu, popelnici, pokud není smlouvu stanoveno jinak.</w:t>
      </w:r>
    </w:p>
    <w:p w14:paraId="099E850D" w14:textId="77777777" w:rsidR="00E5771A" w:rsidRDefault="00897F98">
      <w:pPr>
        <w:numPr>
          <w:ilvl w:val="0"/>
          <w:numId w:val="3"/>
        </w:numPr>
        <w:spacing w:after="660" w:line="247" w:lineRule="auto"/>
        <w:ind w:right="46" w:hanging="713"/>
      </w:pPr>
      <w:r>
        <w:t>Dodavatel oznámí informačním lístkem vloženým na anebo do nádoby, případně na vyžádání důvod neprovedení služby. V opakovaných případech může dodavatel uvedenou nádobu ze svozu vyloučit. Tuto skutečnost oznámí písemně objednateli s uvedením důvodu.</w:t>
      </w:r>
    </w:p>
    <w:p w14:paraId="216302E4" w14:textId="77777777" w:rsidR="00E5771A" w:rsidRDefault="00897F98">
      <w:pPr>
        <w:spacing w:after="116" w:line="265" w:lineRule="auto"/>
        <w:ind w:left="285" w:right="255" w:hanging="10"/>
        <w:jc w:val="center"/>
      </w:pPr>
      <w:r>
        <w:t xml:space="preserve">Článek </w:t>
      </w:r>
      <w:r>
        <w:t>3</w:t>
      </w:r>
    </w:p>
    <w:p w14:paraId="6E729D06" w14:textId="77777777" w:rsidR="00E5771A" w:rsidRDefault="00897F98">
      <w:pPr>
        <w:spacing w:after="543" w:line="265" w:lineRule="auto"/>
        <w:ind w:left="285" w:right="260" w:hanging="10"/>
        <w:jc w:val="center"/>
      </w:pPr>
      <w:r>
        <w:t>Povinnosti objednatele</w:t>
      </w:r>
    </w:p>
    <w:p w14:paraId="3DFED1DC" w14:textId="77777777" w:rsidR="00E5771A" w:rsidRDefault="00897F98">
      <w:pPr>
        <w:numPr>
          <w:ilvl w:val="0"/>
          <w:numId w:val="5"/>
        </w:numPr>
        <w:spacing w:after="178"/>
        <w:ind w:right="46" w:hanging="713"/>
      </w:pPr>
      <w:r>
        <w:t>Objednatel je povinen při poskytování plnění podle této smlouvy zhotovitelem dodržovat veškeré povinnosti vyplývající pro něj z obecně závazných právních předpisů, především povinnosti původce odpadu při nakládání s odpady.</w:t>
      </w:r>
    </w:p>
    <w:p w14:paraId="73C5C74D" w14:textId="77777777" w:rsidR="00E5771A" w:rsidRDefault="00897F98">
      <w:pPr>
        <w:numPr>
          <w:ilvl w:val="0"/>
          <w:numId w:val="5"/>
        </w:numPr>
        <w:spacing w:after="307" w:line="247" w:lineRule="auto"/>
        <w:ind w:right="46" w:hanging="713"/>
      </w:pPr>
      <w:r>
        <w:t>Objednatel je povinen zajistit s</w:t>
      </w:r>
      <w:r>
        <w:t>hromažďování směsného komunálního odpadu v nádobách určených k výsypu standardním svozovým vozem. Doporučené nádoby — kovové popelnice o objemu 110 t, plastové o objemu 120 1 nebo 240 1, případně popelnice o objemu 1100 1.</w:t>
      </w:r>
    </w:p>
    <w:p w14:paraId="057BC1C6" w14:textId="77777777" w:rsidR="00E5771A" w:rsidRDefault="00897F98">
      <w:pPr>
        <w:numPr>
          <w:ilvl w:val="0"/>
          <w:numId w:val="5"/>
        </w:numPr>
        <w:spacing w:after="307" w:line="247" w:lineRule="auto"/>
        <w:ind w:right="46" w:hanging="713"/>
      </w:pPr>
      <w:r>
        <w:t>Odpadové nádoby musí být v den sv</w:t>
      </w:r>
      <w:r>
        <w:t xml:space="preserve">ozu přistaveny k okraji komunikace, nebo na jiném určeném místě, k nádobám musí být zajištěn volný přístup, a to v době od 6.00 do 14.30 hod. V případě že nádoba nebude v době svozu přistavena, nebo nebude k nádobě </w:t>
      </w:r>
      <w:proofErr w:type="spellStart"/>
      <w:r>
        <w:t>zajisten</w:t>
      </w:r>
      <w:proofErr w:type="spellEnd"/>
      <w:r>
        <w:t xml:space="preserve"> přístup, není dodavatel povinen </w:t>
      </w:r>
      <w:r>
        <w:t>výsyp a svoz odpadu provést. V takovém případě může dodavatel v nutných případech na objednání zajistit individuální náhradní svoz. Jednorázový individuální svoz bude fakturován v plných skutečných nákladech.</w:t>
      </w:r>
    </w:p>
    <w:p w14:paraId="77C57283" w14:textId="77777777" w:rsidR="00E5771A" w:rsidRDefault="00897F98">
      <w:pPr>
        <w:numPr>
          <w:ilvl w:val="0"/>
          <w:numId w:val="5"/>
        </w:numPr>
        <w:spacing w:after="246"/>
        <w:ind w:right="46" w:hanging="713"/>
      </w:pPr>
      <w:r>
        <w:lastRenderedPageBreak/>
        <w:t>Pokud v této smlouvě není stanoveno jinak, řídí</w:t>
      </w:r>
      <w:r>
        <w:t xml:space="preserve"> se tento smluvní vztah případně i obecně závaznou vyhláškou města nebo obce, ve kterém se objekt dle čl. 1, odst. 2 této smlouvy nachází, a závaznými předpisy platnými v ČR.</w:t>
      </w:r>
    </w:p>
    <w:p w14:paraId="6CC70486" w14:textId="77777777" w:rsidR="00E5771A" w:rsidRDefault="00897F98">
      <w:pPr>
        <w:numPr>
          <w:ilvl w:val="0"/>
          <w:numId w:val="5"/>
        </w:numPr>
        <w:spacing w:after="262"/>
        <w:ind w:right="46" w:hanging="713"/>
      </w:pPr>
      <w:r>
        <w:t>Povinností objednatele je zaplatit dodavateli za provedené služby částku fakturov</w:t>
      </w:r>
      <w:r>
        <w:t>anou podle cenového ujednání této smlouvy,</w:t>
      </w:r>
    </w:p>
    <w:p w14:paraId="2A05691D" w14:textId="77777777" w:rsidR="00E5771A" w:rsidRDefault="00897F98">
      <w:pPr>
        <w:numPr>
          <w:ilvl w:val="0"/>
          <w:numId w:val="5"/>
        </w:numPr>
        <w:spacing w:after="242"/>
        <w:ind w:right="46" w:hanging="713"/>
      </w:pPr>
      <w:r>
        <w:t>V případě narušení dohodnutého termínu svozu ze strany objednatele, je objednatel povinen bez zbytečného odkladu dohodnout se dodavatelem náhradní řešení svozu v daném místě, a to za zvlášť sjednanou cenu.</w:t>
      </w:r>
    </w:p>
    <w:p w14:paraId="2C9E4EAF" w14:textId="77777777" w:rsidR="00E5771A" w:rsidRDefault="00897F98">
      <w:pPr>
        <w:numPr>
          <w:ilvl w:val="0"/>
          <w:numId w:val="5"/>
        </w:numPr>
        <w:spacing w:after="284"/>
        <w:ind w:right="46" w:hanging="713"/>
      </w:pPr>
      <w:r>
        <w:t>Objedna</w:t>
      </w:r>
      <w:r>
        <w:t>tel je povinen zajistit, aby do svozových nádob, byl ukládán výhradně komunální odpad, a to ve smyslu zákona a vyhlášky č. 93/2016 Sb., o katalogu odpadů v platném znění. Při porušení této povinnosti objednatel odpovídá dodavateli za škodu, která mu v důsl</w:t>
      </w:r>
      <w:r>
        <w:t>edku toho vznikne.</w:t>
      </w:r>
    </w:p>
    <w:p w14:paraId="503D5E8C" w14:textId="77777777" w:rsidR="00E5771A" w:rsidRDefault="00897F98">
      <w:pPr>
        <w:numPr>
          <w:ilvl w:val="0"/>
          <w:numId w:val="5"/>
        </w:numPr>
        <w:spacing w:after="441"/>
        <w:ind w:right="46" w:hanging="713"/>
      </w:pPr>
      <w:proofErr w:type="spellStart"/>
      <w:r>
        <w:t>Objednatet</w:t>
      </w:r>
      <w:proofErr w:type="spellEnd"/>
      <w:r>
        <w:t xml:space="preserve"> je povinen zajistit dostatečný počet nádob s objemovou kapacitou odpovídající produkci odpadu.</w:t>
      </w:r>
    </w:p>
    <w:p w14:paraId="5D610BEE" w14:textId="77777777" w:rsidR="00E5771A" w:rsidRDefault="00897F98">
      <w:pPr>
        <w:numPr>
          <w:ilvl w:val="0"/>
          <w:numId w:val="5"/>
        </w:numPr>
        <w:spacing w:after="907"/>
        <w:ind w:right="46" w:hanging="713"/>
      </w:pPr>
      <w:proofErr w:type="spellStart"/>
      <w:r>
        <w:t>Objednatei</w:t>
      </w:r>
      <w:proofErr w:type="spellEnd"/>
      <w:r>
        <w:t xml:space="preserve"> je povinen předat objednateli všechny zákonem stanovené podklady týkajícího se každého druhu sváženého anebo ukládaného </w:t>
      </w:r>
      <w:r>
        <w:t>odpadu, zejména Základní popis odpadu.</w:t>
      </w:r>
    </w:p>
    <w:p w14:paraId="6F1398F4" w14:textId="77777777" w:rsidR="00E5771A" w:rsidRDefault="00897F98">
      <w:pPr>
        <w:spacing w:after="116" w:line="265" w:lineRule="auto"/>
        <w:ind w:left="285" w:right="280" w:hanging="10"/>
        <w:jc w:val="center"/>
      </w:pPr>
      <w:r>
        <w:t>Článek 4</w:t>
      </w:r>
    </w:p>
    <w:p w14:paraId="5DDFAD45" w14:textId="77777777" w:rsidR="00E5771A" w:rsidRDefault="00897F98">
      <w:pPr>
        <w:spacing w:after="231" w:line="265" w:lineRule="auto"/>
        <w:ind w:left="285" w:right="270" w:hanging="10"/>
        <w:jc w:val="center"/>
      </w:pPr>
      <w:r>
        <w:t>Cena za poskytnuté plnění</w:t>
      </w:r>
    </w:p>
    <w:p w14:paraId="690707CE" w14:textId="77777777" w:rsidR="00E5771A" w:rsidRDefault="00897F98">
      <w:pPr>
        <w:numPr>
          <w:ilvl w:val="0"/>
          <w:numId w:val="6"/>
        </w:numPr>
        <w:spacing w:after="289"/>
        <w:ind w:right="46" w:hanging="356"/>
        <w:jc w:val="left"/>
      </w:pPr>
      <w:r>
        <w:t>Cena za převzetí a zneškodnění odpadu zhotovitelem je stanovena dohodou mezi oběma stranami dle této smlouvy</w:t>
      </w:r>
    </w:p>
    <w:p w14:paraId="4DC35E93" w14:textId="77777777" w:rsidR="00E5771A" w:rsidRDefault="00897F98">
      <w:pPr>
        <w:numPr>
          <w:ilvl w:val="0"/>
          <w:numId w:val="6"/>
        </w:numPr>
        <w:spacing w:after="307" w:line="247" w:lineRule="auto"/>
        <w:ind w:right="46" w:hanging="356"/>
        <w:jc w:val="left"/>
      </w:pPr>
      <w:r>
        <w:t xml:space="preserve">K ceně odpadu ukládaného na skládku, či za úplatu předávaného konečnému příjemci/zpracovateli odpadu, bude připočtena částka zákonného poplatku za </w:t>
      </w:r>
      <w:r>
        <w:t>uložení odpadu na skládku, částka poplatku do rekultivačního fondu skládky anebo částka ve výši ceny stanovené konečným příjemcem/zpracovatelem odpadu.</w:t>
      </w:r>
    </w:p>
    <w:p w14:paraId="5B100717" w14:textId="77777777" w:rsidR="00E5771A" w:rsidRDefault="00897F98">
      <w:pPr>
        <w:numPr>
          <w:ilvl w:val="0"/>
          <w:numId w:val="6"/>
        </w:numPr>
        <w:spacing w:after="0" w:line="259" w:lineRule="auto"/>
        <w:ind w:right="46" w:hanging="356"/>
        <w:jc w:val="left"/>
      </w:pPr>
      <w:r>
        <w:rPr>
          <w:sz w:val="30"/>
        </w:rPr>
        <w:t>Tabulka druhů odpadu a nádob</w:t>
      </w:r>
    </w:p>
    <w:p w14:paraId="10ECE775" w14:textId="77777777" w:rsidR="00E5771A" w:rsidRDefault="00897F98">
      <w:pPr>
        <w:tabs>
          <w:tab w:val="center" w:pos="922"/>
          <w:tab w:val="center" w:pos="3173"/>
        </w:tabs>
        <w:spacing w:after="0" w:line="259" w:lineRule="auto"/>
        <w:ind w:left="0" w:firstLine="0"/>
        <w:jc w:val="left"/>
      </w:pPr>
      <w:r>
        <w:rPr>
          <w:sz w:val="30"/>
        </w:rPr>
        <w:tab/>
      </w:r>
      <w:proofErr w:type="gramStart"/>
      <w:r>
        <w:rPr>
          <w:sz w:val="30"/>
        </w:rPr>
        <w:t>3a</w:t>
      </w:r>
      <w:proofErr w:type="gramEnd"/>
      <w:r>
        <w:rPr>
          <w:sz w:val="30"/>
        </w:rPr>
        <w:t xml:space="preserve"> </w:t>
      </w:r>
      <w:r>
        <w:rPr>
          <w:sz w:val="30"/>
        </w:rPr>
        <w:tab/>
        <w:t>Komunální a objemný odpad</w:t>
      </w:r>
    </w:p>
    <w:tbl>
      <w:tblPr>
        <w:tblStyle w:val="TableGrid"/>
        <w:tblW w:w="9355" w:type="dxa"/>
        <w:tblInd w:w="87" w:type="dxa"/>
        <w:tblCellMar>
          <w:top w:w="71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6605"/>
        <w:gridCol w:w="1569"/>
        <w:gridCol w:w="1181"/>
      </w:tblGrid>
      <w:tr w:rsidR="00E5771A" w14:paraId="09E16B69" w14:textId="77777777">
        <w:trPr>
          <w:trHeight w:val="397"/>
        </w:trPr>
        <w:tc>
          <w:tcPr>
            <w:tcW w:w="6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782EC5" w14:textId="77777777" w:rsidR="00E5771A" w:rsidRDefault="00897F98">
            <w:pPr>
              <w:spacing w:after="0" w:line="259" w:lineRule="auto"/>
              <w:ind w:left="92" w:firstLine="0"/>
              <w:jc w:val="left"/>
            </w:pPr>
            <w:r>
              <w:rPr>
                <w:sz w:val="30"/>
              </w:rPr>
              <w:t>Ceny za svoz a uložení a likvidaci odpadu od</w:t>
            </w:r>
            <w:r>
              <w:rPr>
                <w:sz w:val="30"/>
              </w:rPr>
              <w:t xml:space="preserve"> 1.1.2023</w:t>
            </w:r>
          </w:p>
        </w:tc>
        <w:tc>
          <w:tcPr>
            <w:tcW w:w="15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A72F67" w14:textId="77777777" w:rsidR="00E5771A" w:rsidRDefault="00E577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4D27BBA" w14:textId="77777777" w:rsidR="00E5771A" w:rsidRDefault="00E5771A">
            <w:pPr>
              <w:spacing w:after="160" w:line="259" w:lineRule="auto"/>
              <w:ind w:left="0" w:firstLine="0"/>
              <w:jc w:val="left"/>
            </w:pPr>
          </w:p>
        </w:tc>
      </w:tr>
      <w:tr w:rsidR="00E5771A" w14:paraId="051E722F" w14:textId="77777777">
        <w:trPr>
          <w:trHeight w:val="409"/>
        </w:trPr>
        <w:tc>
          <w:tcPr>
            <w:tcW w:w="6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E250A5" w14:textId="77777777" w:rsidR="00E5771A" w:rsidRDefault="00897F98">
            <w:pPr>
              <w:spacing w:after="0" w:line="259" w:lineRule="auto"/>
              <w:ind w:left="87" w:firstLine="0"/>
              <w:jc w:val="left"/>
            </w:pPr>
            <w:r>
              <w:rPr>
                <w:sz w:val="30"/>
              </w:rPr>
              <w:t>Směsný komunální odpad, kód 200 301</w:t>
            </w:r>
          </w:p>
        </w:tc>
        <w:tc>
          <w:tcPr>
            <w:tcW w:w="15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3C97F1" w14:textId="77777777" w:rsidR="00E5771A" w:rsidRDefault="00E5771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9DD5C4" w14:textId="77777777" w:rsidR="00E5771A" w:rsidRDefault="00E5771A">
            <w:pPr>
              <w:spacing w:after="160" w:line="259" w:lineRule="auto"/>
              <w:ind w:left="0" w:firstLine="0"/>
              <w:jc w:val="left"/>
            </w:pPr>
          </w:p>
        </w:tc>
      </w:tr>
      <w:tr w:rsidR="00E5771A" w14:paraId="34C4B590" w14:textId="77777777">
        <w:trPr>
          <w:trHeight w:val="2096"/>
        </w:trPr>
        <w:tc>
          <w:tcPr>
            <w:tcW w:w="6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0F2E77" w14:textId="77777777" w:rsidR="00E5771A" w:rsidRDefault="00897F98">
            <w:pPr>
              <w:spacing w:after="0" w:line="311" w:lineRule="auto"/>
              <w:ind w:left="87" w:right="81" w:firstLine="0"/>
            </w:pPr>
            <w:r>
              <w:lastRenderedPageBreak/>
              <w:t>cena za svoz a likvidaci komunálního odpadu popelářským vozem Objem nádoby do 120L</w:t>
            </w:r>
          </w:p>
          <w:p w14:paraId="6D7690AD" w14:textId="77777777" w:rsidR="00E5771A" w:rsidRDefault="00897F98">
            <w:pPr>
              <w:spacing w:after="22" w:line="259" w:lineRule="auto"/>
              <w:ind w:left="87" w:firstLine="0"/>
              <w:jc w:val="left"/>
            </w:pPr>
            <w:r>
              <w:t>Objem nádoby do 240L</w:t>
            </w:r>
          </w:p>
          <w:p w14:paraId="78992A04" w14:textId="77777777" w:rsidR="00E5771A" w:rsidRDefault="00897F98">
            <w:pPr>
              <w:spacing w:after="158" w:line="259" w:lineRule="auto"/>
              <w:ind w:left="76" w:firstLine="0"/>
              <w:jc w:val="left"/>
            </w:pPr>
            <w:r>
              <w:t>Objem nádoby do 1100L</w:t>
            </w:r>
          </w:p>
          <w:p w14:paraId="26EDCE52" w14:textId="77777777" w:rsidR="00E5771A" w:rsidRDefault="00897F98">
            <w:pPr>
              <w:spacing w:after="0" w:line="227" w:lineRule="auto"/>
              <w:ind w:left="76" w:right="1013"/>
            </w:pPr>
            <w:r>
              <w:t xml:space="preserve">Vývozní </w:t>
            </w:r>
            <w:proofErr w:type="gramStart"/>
            <w:r>
              <w:t>termín :</w:t>
            </w:r>
            <w:proofErr w:type="gramEnd"/>
            <w:r>
              <w:t xml:space="preserve"> </w:t>
            </w:r>
            <w:proofErr w:type="spellStart"/>
            <w:r>
              <w:t>zpravidta</w:t>
            </w:r>
            <w:proofErr w:type="spellEnd"/>
            <w:r>
              <w:t xml:space="preserve"> v pondělí 1 x týdně Stanoviště nádoby : před objektem provozovny</w:t>
            </w:r>
          </w:p>
          <w:p w14:paraId="0C10E4CD" w14:textId="77777777" w:rsidR="00E5771A" w:rsidRDefault="00897F98">
            <w:pPr>
              <w:spacing w:after="0" w:line="259" w:lineRule="auto"/>
              <w:ind w:left="479" w:firstLine="0"/>
              <w:jc w:val="center"/>
            </w:pPr>
            <w:r>
              <w:t>Hluboká nad Vltavou, Ohrada 17</w:t>
            </w:r>
          </w:p>
        </w:tc>
        <w:tc>
          <w:tcPr>
            <w:tcW w:w="15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264B1C" w14:textId="77777777" w:rsidR="00E5771A" w:rsidRDefault="00897F98">
            <w:pPr>
              <w:spacing w:after="88" w:line="259" w:lineRule="auto"/>
              <w:ind w:left="209" w:firstLine="0"/>
              <w:jc w:val="center"/>
            </w:pPr>
            <w:r>
              <w:t>cena</w:t>
            </w:r>
          </w:p>
          <w:p w14:paraId="7B1C6BAD" w14:textId="77777777" w:rsidR="00E5771A" w:rsidRDefault="00897F98">
            <w:pPr>
              <w:spacing w:after="0" w:line="259" w:lineRule="auto"/>
              <w:ind w:left="163" w:firstLine="0"/>
              <w:jc w:val="center"/>
            </w:pPr>
            <w:r>
              <w:t>2 000,- Kč</w:t>
            </w:r>
          </w:p>
          <w:p w14:paraId="0C5BCB74" w14:textId="77777777" w:rsidR="00E5771A" w:rsidRDefault="00897F98">
            <w:pPr>
              <w:spacing w:after="0" w:line="259" w:lineRule="auto"/>
              <w:ind w:left="148" w:firstLine="0"/>
              <w:jc w:val="center"/>
            </w:pPr>
            <w:r>
              <w:t>4 000,- Kč</w:t>
            </w:r>
          </w:p>
          <w:p w14:paraId="3898E181" w14:textId="77777777" w:rsidR="00E5771A" w:rsidRDefault="00897F98">
            <w:pPr>
              <w:spacing w:after="0" w:line="259" w:lineRule="auto"/>
              <w:ind w:left="56" w:firstLine="0"/>
              <w:jc w:val="center"/>
            </w:pPr>
            <w:r>
              <w:t>20 000,- Kč</w:t>
            </w:r>
          </w:p>
        </w:tc>
        <w:tc>
          <w:tcPr>
            <w:tcW w:w="11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0FECD3" w14:textId="77777777" w:rsidR="00E5771A" w:rsidRDefault="00897F98">
            <w:pPr>
              <w:spacing w:after="41" w:line="259" w:lineRule="auto"/>
              <w:ind w:left="0" w:firstLine="0"/>
            </w:pPr>
            <w:r>
              <w:t>počet nádob</w:t>
            </w:r>
          </w:p>
          <w:p w14:paraId="69FD481F" w14:textId="77777777" w:rsidR="00E5771A" w:rsidRDefault="00897F98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4"/>
              </w:rPr>
              <w:t>3</w:t>
            </w:r>
          </w:p>
        </w:tc>
      </w:tr>
    </w:tbl>
    <w:p w14:paraId="79762927" w14:textId="77777777" w:rsidR="00E5771A" w:rsidRDefault="00897F98">
      <w:pPr>
        <w:spacing w:after="404"/>
        <w:ind w:left="794" w:right="46"/>
      </w:pPr>
      <w:r>
        <w:t>Všechny ceny jsou uvedeny bez DPH.</w:t>
      </w:r>
    </w:p>
    <w:p w14:paraId="4515C730" w14:textId="77777777" w:rsidR="00E5771A" w:rsidRDefault="00897F98">
      <w:pPr>
        <w:numPr>
          <w:ilvl w:val="0"/>
          <w:numId w:val="6"/>
        </w:numPr>
        <w:spacing w:after="307" w:line="247" w:lineRule="auto"/>
        <w:ind w:right="46" w:hanging="356"/>
        <w:jc w:val="left"/>
      </w:pPr>
      <w:r>
        <w:t>Cena za svoz a uložení odpadu může být zvýšena podle aktuálních cen pohonných a provozních kapalin, pokud míra inflace překročí 3 % a dáte jedenkrát ročně podle stanovených poplatků ze Zákona o odpadech.</w:t>
      </w:r>
    </w:p>
    <w:p w14:paraId="6F874664" w14:textId="77777777" w:rsidR="00E5771A" w:rsidRDefault="00897F98">
      <w:pPr>
        <w:numPr>
          <w:ilvl w:val="0"/>
          <w:numId w:val="6"/>
        </w:numPr>
        <w:spacing w:after="307" w:line="247" w:lineRule="auto"/>
        <w:ind w:right="46" w:hanging="356"/>
        <w:jc w:val="left"/>
      </w:pPr>
      <w:r>
        <w:t>Zákonem stanovené poplatky budou upravovány na zákla</w:t>
      </w:r>
      <w:r>
        <w:t xml:space="preserve">dě změny zákona o odpadech, Objednatel s takovým navýšením ceny souhlasí a přijímá ho. K jeho žádosti mu zhotovitel sdělí odkaz na obecně závazný právní předpis, který určuje aktuální výši zákonných poplatků stanovených v souvislosti s ukládáním odpadů na </w:t>
      </w:r>
      <w:r>
        <w:t>skládku.</w:t>
      </w:r>
    </w:p>
    <w:p w14:paraId="33A44EE2" w14:textId="77777777" w:rsidR="00E5771A" w:rsidRDefault="00897F98">
      <w:pPr>
        <w:numPr>
          <w:ilvl w:val="0"/>
          <w:numId w:val="6"/>
        </w:numPr>
        <w:spacing w:after="308"/>
        <w:ind w:right="46" w:hanging="356"/>
        <w:jc w:val="left"/>
      </w:pPr>
      <w:r>
        <w:t xml:space="preserve">Smluvní strany si sjednávají, že cena služeb bude účtována po celou dobu platnosti smlouvy čtvrtletně, vždy po ukončení kalendářního čtvrtletí, a to fakturou se lhůtou splatnosti 14 dnů. V případě ukončení této </w:t>
      </w:r>
      <w:proofErr w:type="spellStart"/>
      <w:r>
        <w:t>smtouvy</w:t>
      </w:r>
      <w:proofErr w:type="spellEnd"/>
      <w:r>
        <w:t xml:space="preserve"> bude poměrná částka ceny vyú</w:t>
      </w:r>
      <w:r>
        <w:t>čtována fakturou vystavenou bezprostředně po ukončení smlouvy. Faktura bude zasílána v elektronické podobě na e-mailovou adresu, nebo poštou na korespondenční adresu</w:t>
      </w:r>
    </w:p>
    <w:p w14:paraId="417304F3" w14:textId="77777777" w:rsidR="00E5771A" w:rsidRDefault="00897F98">
      <w:pPr>
        <w:numPr>
          <w:ilvl w:val="0"/>
          <w:numId w:val="6"/>
        </w:numPr>
        <w:spacing w:after="1168"/>
        <w:ind w:right="46" w:hanging="356"/>
        <w:jc w:val="left"/>
      </w:pPr>
      <w:r>
        <w:t>V případě, že faktura nebude řádně a včas uhrazena, objednatel je povinen uhradit zhotoviteli smluvní pokutu ve výši 0,05 % z dlužné částky za každý den prodlení až do úplného zaplacení,</w:t>
      </w:r>
    </w:p>
    <w:p w14:paraId="7491B7BD" w14:textId="77777777" w:rsidR="00E5771A" w:rsidRDefault="00897F98">
      <w:pPr>
        <w:spacing w:after="137" w:line="259" w:lineRule="auto"/>
        <w:ind w:left="0" w:right="25" w:firstLine="0"/>
        <w:jc w:val="center"/>
      </w:pPr>
      <w:r>
        <w:rPr>
          <w:sz w:val="24"/>
        </w:rPr>
        <w:t>5.</w:t>
      </w:r>
    </w:p>
    <w:p w14:paraId="1542C938" w14:textId="77777777" w:rsidR="00E5771A" w:rsidRDefault="00897F98">
      <w:pPr>
        <w:spacing w:after="116" w:line="265" w:lineRule="auto"/>
        <w:ind w:left="285" w:right="290" w:hanging="10"/>
        <w:jc w:val="center"/>
      </w:pPr>
      <w:r>
        <w:t>Právo přerušit plnění</w:t>
      </w:r>
    </w:p>
    <w:p w14:paraId="3E2E310D" w14:textId="77777777" w:rsidR="00E5771A" w:rsidRDefault="00897F98">
      <w:pPr>
        <w:spacing w:after="539"/>
        <w:ind w:left="759" w:right="219"/>
      </w:pPr>
      <w:r>
        <w:t>V případě, že objednatel nezaplatí zhotovite</w:t>
      </w:r>
      <w:r>
        <w:t xml:space="preserve">li za poskytnuté plnění včas a řádně fakturu, zhotovitel je oprávněn přerušit poskytování plnění, a to až do doby úplného zaplacení </w:t>
      </w:r>
      <w:proofErr w:type="spellStart"/>
      <w:r>
        <w:t>dEuhu</w:t>
      </w:r>
      <w:proofErr w:type="spellEnd"/>
      <w:r>
        <w:t xml:space="preserve"> včetně příslušenství a sankcí s tím spojených.</w:t>
      </w:r>
    </w:p>
    <w:p w14:paraId="0D1C930C" w14:textId="77777777" w:rsidR="00E5771A" w:rsidRDefault="00897F98">
      <w:pPr>
        <w:spacing w:after="158" w:line="259" w:lineRule="auto"/>
        <w:ind w:left="30" w:right="46" w:hanging="10"/>
        <w:jc w:val="center"/>
      </w:pPr>
      <w:r>
        <w:rPr>
          <w:sz w:val="24"/>
        </w:rPr>
        <w:t>6.</w:t>
      </w:r>
    </w:p>
    <w:p w14:paraId="1C41E63D" w14:textId="77777777" w:rsidR="00E5771A" w:rsidRDefault="00897F98">
      <w:pPr>
        <w:spacing w:after="445"/>
        <w:ind w:left="2719" w:right="46"/>
      </w:pPr>
      <w:r>
        <w:t>Doba trvání a možnosti ukončení smlouvy</w:t>
      </w:r>
    </w:p>
    <w:p w14:paraId="272A7273" w14:textId="77777777" w:rsidR="00E5771A" w:rsidRDefault="00897F98">
      <w:pPr>
        <w:numPr>
          <w:ilvl w:val="0"/>
          <w:numId w:val="7"/>
        </w:numPr>
        <w:ind w:right="410" w:hanging="346"/>
      </w:pPr>
      <w:r>
        <w:t>Tato smlouva se uzavírá na d</w:t>
      </w:r>
      <w:r>
        <w:t>obu neurčitou.</w:t>
      </w:r>
    </w:p>
    <w:p w14:paraId="227579C6" w14:textId="77777777" w:rsidR="00E5771A" w:rsidRDefault="00897F98">
      <w:pPr>
        <w:numPr>
          <w:ilvl w:val="0"/>
          <w:numId w:val="7"/>
        </w:numPr>
        <w:ind w:right="410" w:hanging="346"/>
      </w:pPr>
      <w:r>
        <w:lastRenderedPageBreak/>
        <w:t xml:space="preserve">Tato smlouva může být ukončena dohodou smluvních stran ke sjednanému datu. </w:t>
      </w:r>
      <w:r>
        <w:t xml:space="preserve">3. </w:t>
      </w:r>
      <w:r>
        <w:t>Tuto smlouvu každá ze smluvních stran může vypovědět písemnou výpovědí ve výpovědní lhůtě 1 měsíc, která se počne běžet prvním dnem kalendářního měsíce následující</w:t>
      </w:r>
      <w:r>
        <w:t>ho po dni doručení výpovědi druhé smluvní straně.</w:t>
      </w:r>
    </w:p>
    <w:p w14:paraId="0FCD6C29" w14:textId="77777777" w:rsidR="00E5771A" w:rsidRDefault="00897F98">
      <w:pPr>
        <w:ind w:left="774" w:right="46"/>
      </w:pPr>
      <w:r>
        <w:t xml:space="preserve">4. </w:t>
      </w:r>
      <w:r>
        <w:t>Zhotovitel je oprávněn tuto smlouvu písemně vypovědět bez sjednané výpovědní lhůty v těchto případech:</w:t>
      </w:r>
    </w:p>
    <w:p w14:paraId="56BB2275" w14:textId="77777777" w:rsidR="00E5771A" w:rsidRDefault="00897F98">
      <w:pPr>
        <w:numPr>
          <w:ilvl w:val="0"/>
          <w:numId w:val="8"/>
        </w:numPr>
        <w:ind w:right="46" w:hanging="122"/>
      </w:pPr>
      <w:r>
        <w:t>objednatel neuhradí včas a řádně jakoukoli fakturu vystavenou zhotovitelem,</w:t>
      </w:r>
    </w:p>
    <w:p w14:paraId="6425B9DE" w14:textId="77777777" w:rsidR="00E5771A" w:rsidRDefault="00897F98">
      <w:pPr>
        <w:numPr>
          <w:ilvl w:val="0"/>
          <w:numId w:val="8"/>
        </w:numPr>
        <w:ind w:right="46" w:hanging="122"/>
      </w:pPr>
      <w:r>
        <w:t xml:space="preserve">vůči objednateli bude zahájeno </w:t>
      </w:r>
      <w:proofErr w:type="spellStart"/>
      <w:r>
        <w:t>insolvencnł</w:t>
      </w:r>
      <w:proofErr w:type="spellEnd"/>
      <w:r>
        <w:t xml:space="preserve"> </w:t>
      </w:r>
      <w:proofErr w:type="spellStart"/>
      <w:r>
        <w:t>rłzení</w:t>
      </w:r>
      <w:proofErr w:type="spellEnd"/>
      <w:r>
        <w:t>,</w:t>
      </w:r>
    </w:p>
    <w:p w14:paraId="165871E9" w14:textId="77777777" w:rsidR="00E5771A" w:rsidRDefault="00897F98">
      <w:pPr>
        <w:numPr>
          <w:ilvl w:val="0"/>
          <w:numId w:val="8"/>
        </w:numPr>
        <w:ind w:right="46" w:hanging="122"/>
      </w:pPr>
      <w:r>
        <w:t>objednatel neuzavře dodatek ke smlouvě o změně ceny dle článku 4 této smlouvy</w:t>
      </w:r>
    </w:p>
    <w:p w14:paraId="5A16BF93" w14:textId="77777777" w:rsidR="00E5771A" w:rsidRDefault="00897F98">
      <w:pPr>
        <w:numPr>
          <w:ilvl w:val="0"/>
          <w:numId w:val="8"/>
        </w:numPr>
        <w:ind w:right="46" w:hanging="122"/>
      </w:pPr>
      <w:r>
        <w:t>objednatel nebude plnit povinnosti dané touto smlouvou a povinnosti vyplývající z obecně závazné vyhlášky o nakládání s odpady obce.</w:t>
      </w:r>
    </w:p>
    <w:p w14:paraId="35C052A1" w14:textId="77777777" w:rsidR="00E5771A" w:rsidRDefault="00897F98">
      <w:pPr>
        <w:spacing w:after="282"/>
        <w:ind w:left="774" w:right="46"/>
      </w:pPr>
      <w:r>
        <w:t>V těchto případech smlouva skončí dnem doručení výpovědi objednateli.</w:t>
      </w:r>
    </w:p>
    <w:p w14:paraId="2E2EB75E" w14:textId="77777777" w:rsidR="00E5771A" w:rsidRDefault="00897F98">
      <w:pPr>
        <w:spacing w:after="0" w:line="247" w:lineRule="auto"/>
        <w:ind w:left="784" w:right="97" w:firstLine="0"/>
        <w:jc w:val="left"/>
      </w:pPr>
      <w:r>
        <w:t xml:space="preserve">5. Za doručení písemnosti (výpovědi) podle odst. 4 a </w:t>
      </w:r>
      <w:r>
        <w:t>5 tohoto článku se považuje i vrácení doporučené zásilky poštou odesílateli např. z důvodu, že si adresát si nevyzvedl, odmítl převzít či jinak zmařil doručení.</w:t>
      </w:r>
    </w:p>
    <w:p w14:paraId="513D528F" w14:textId="77777777" w:rsidR="00E5771A" w:rsidRDefault="00897F98">
      <w:pPr>
        <w:spacing w:after="2325"/>
        <w:ind w:left="789" w:right="46"/>
      </w:pPr>
      <w:r>
        <w:t>6, Ukončení platnosti smlouvy nikterak neovlivňuje povinnost objednatele zaplatit zhotoviteli z</w:t>
      </w:r>
      <w:r>
        <w:t>a již poskytnuté plnění.</w:t>
      </w:r>
    </w:p>
    <w:p w14:paraId="389527BE" w14:textId="77777777" w:rsidR="00E5771A" w:rsidRDefault="00897F98">
      <w:pPr>
        <w:spacing w:after="183" w:line="259" w:lineRule="auto"/>
        <w:ind w:left="30" w:hanging="10"/>
        <w:jc w:val="center"/>
      </w:pPr>
      <w:r>
        <w:rPr>
          <w:sz w:val="24"/>
        </w:rPr>
        <w:t>7.</w:t>
      </w:r>
    </w:p>
    <w:p w14:paraId="4D227E29" w14:textId="77777777" w:rsidR="00E5771A" w:rsidRDefault="00897F98">
      <w:pPr>
        <w:spacing w:after="482" w:line="265" w:lineRule="auto"/>
        <w:ind w:left="285" w:right="250" w:hanging="10"/>
        <w:jc w:val="center"/>
      </w:pPr>
      <w:r>
        <w:t>Závěrečná ustanovení</w:t>
      </w:r>
    </w:p>
    <w:p w14:paraId="3F4ED871" w14:textId="77777777" w:rsidR="00E5771A" w:rsidRDefault="00897F98">
      <w:pPr>
        <w:numPr>
          <w:ilvl w:val="0"/>
          <w:numId w:val="9"/>
        </w:numPr>
        <w:spacing w:after="236"/>
        <w:ind w:left="1532" w:right="46" w:hanging="738"/>
      </w:pPr>
      <w:r>
        <w:t>Uzavřením této smlouvy se objednatel přihlašuje do obecního systému nakládání s odpadem Města Hluboká nad Vltavou dle platné vyhlášky a zavazuje se k plnění povinností vyplývající z této obecně závazné vyhlá</w:t>
      </w:r>
      <w:r>
        <w:t>šky.</w:t>
      </w:r>
    </w:p>
    <w:p w14:paraId="4ED22FF5" w14:textId="77777777" w:rsidR="00E5771A" w:rsidRDefault="00897F98">
      <w:pPr>
        <w:numPr>
          <w:ilvl w:val="0"/>
          <w:numId w:val="9"/>
        </w:numPr>
        <w:ind w:left="1532" w:right="46" w:hanging="738"/>
      </w:pPr>
      <w:r>
        <w:t>Smlouva nabývá účinnosti dnem 1.1.2023 a nahrazuje předchozí smlouvu o odvozu a likvidaci odpadů ze dne 25. 2. 2008 včetně všech jejích dodatků.</w:t>
      </w:r>
    </w:p>
    <w:p w14:paraId="708699BA" w14:textId="77777777" w:rsidR="00E5771A" w:rsidRDefault="00897F98">
      <w:pPr>
        <w:numPr>
          <w:ilvl w:val="0"/>
          <w:numId w:val="9"/>
        </w:numPr>
        <w:spacing w:after="344"/>
        <w:ind w:left="1532" w:right="46" w:hanging="738"/>
      </w:pPr>
      <w:r>
        <w:t>Tuto smlouvu lze měnit jen písemnými dodatky, které budou číslovány a podepsány oběma smluvními stranami.</w:t>
      </w:r>
    </w:p>
    <w:p w14:paraId="76C45899" w14:textId="77777777" w:rsidR="00E5771A" w:rsidRDefault="00897F98">
      <w:pPr>
        <w:numPr>
          <w:ilvl w:val="0"/>
          <w:numId w:val="9"/>
        </w:numPr>
        <w:ind w:left="1532" w:right="46" w:hanging="738"/>
      </w:pPr>
      <w:r>
        <w:t>Účastníci prohlašují, že smlouva byla sepsána podle jejich svobodné vůle, jejímu obsahu porozuměli, s obsahem smlouvy souhlasí a na důkaz tuto smlouvu dnešního</w:t>
      </w:r>
    </w:p>
    <w:p w14:paraId="6587D24D" w14:textId="77777777" w:rsidR="00E5771A" w:rsidRDefault="00E5771A">
      <w:pPr>
        <w:sectPr w:rsidR="00E5771A">
          <w:footerReference w:type="even" r:id="rId9"/>
          <w:footerReference w:type="default" r:id="rId10"/>
          <w:footerReference w:type="first" r:id="rId11"/>
          <w:pgSz w:w="11906" w:h="16838"/>
          <w:pgMar w:top="1574" w:right="1502" w:bottom="1432" w:left="1288" w:header="708" w:footer="942" w:gutter="0"/>
          <w:cols w:space="708"/>
        </w:sectPr>
      </w:pPr>
    </w:p>
    <w:p w14:paraId="269BC365" w14:textId="77777777" w:rsidR="00E5771A" w:rsidRDefault="00897F98">
      <w:pPr>
        <w:spacing w:after="914"/>
        <w:ind w:left="1395" w:right="46"/>
      </w:pPr>
      <w:r>
        <w:t>dne podepisují.</w:t>
      </w:r>
    </w:p>
    <w:tbl>
      <w:tblPr>
        <w:tblStyle w:val="TableGrid"/>
        <w:tblW w:w="6799" w:type="dxa"/>
        <w:tblInd w:w="682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2887"/>
        <w:gridCol w:w="701"/>
      </w:tblGrid>
      <w:tr w:rsidR="00E5771A" w14:paraId="5F4E2FC8" w14:textId="77777777">
        <w:trPr>
          <w:trHeight w:val="69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40A3B0FD" w14:textId="77777777" w:rsidR="00E5771A" w:rsidRDefault="00897F9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V Hluboké nad </w:t>
            </w:r>
            <w:proofErr w:type="spellStart"/>
            <w:r>
              <w:rPr>
                <w:sz w:val="24"/>
              </w:rPr>
              <w:t>Vlt</w:t>
            </w:r>
            <w:proofErr w:type="spellEnd"/>
            <w:r>
              <w:rPr>
                <w:sz w:val="24"/>
              </w:rPr>
              <w:t>., dne: 9. 12. 2022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62C9B5B2" w14:textId="77777777" w:rsidR="00E5771A" w:rsidRDefault="00897F98">
            <w:pPr>
              <w:spacing w:after="0" w:line="259" w:lineRule="auto"/>
              <w:ind w:left="744" w:right="-346" w:firstLine="0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57D742" wp14:editId="3DE9CDF4">
                      <wp:extent cx="1361419" cy="9700"/>
                      <wp:effectExtent l="0" t="0" r="0" b="0"/>
                      <wp:docPr id="22350" name="Group 22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1419" cy="9700"/>
                                <a:chOff x="0" y="0"/>
                                <a:chExt cx="1361419" cy="9700"/>
                              </a:xfrm>
                            </wpg:grpSpPr>
                            <wps:wsp>
                              <wps:cNvPr id="22349" name="Shape 22349"/>
                              <wps:cNvSpPr/>
                              <wps:spPr>
                                <a:xfrm>
                                  <a:off x="0" y="0"/>
                                  <a:ext cx="1361419" cy="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1419" h="9700">
                                      <a:moveTo>
                                        <a:pt x="0" y="4850"/>
                                      </a:moveTo>
                                      <a:lnTo>
                                        <a:pt x="1361419" y="4850"/>
                                      </a:lnTo>
                                    </a:path>
                                  </a:pathLst>
                                </a:custGeom>
                                <a:ln w="970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2350" style="width:107.198pt;height:0.763763pt;mso-position-horizontal-relative:char;mso-position-vertical-relative:line" coordsize="13614,97">
                      <v:shape id="Shape 22349" style="position:absolute;width:13614;height:97;left:0;top:0;" coordsize="1361419,9700" path="m0,4850l1361419,4850">
                        <v:stroke weight="0.763763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6F4C5B0F" w14:textId="77777777" w:rsidR="00E5771A" w:rsidRDefault="00897F98">
            <w:pPr>
              <w:spacing w:after="0" w:line="259" w:lineRule="auto"/>
              <w:ind w:left="0" w:firstLine="0"/>
              <w:jc w:val="right"/>
            </w:pPr>
            <w:r>
              <w:t>dne:</w:t>
            </w:r>
          </w:p>
        </w:tc>
      </w:tr>
      <w:tr w:rsidR="00E5771A" w14:paraId="19B96A4B" w14:textId="77777777">
        <w:trPr>
          <w:trHeight w:val="706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BE3B2" w14:textId="77777777" w:rsidR="00E5771A" w:rsidRDefault="00897F98">
            <w:pPr>
              <w:spacing w:after="0" w:line="259" w:lineRule="auto"/>
              <w:ind w:left="0" w:firstLine="0"/>
              <w:jc w:val="left"/>
            </w:pPr>
            <w:r>
              <w:t>Za zhotovitele: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AB0DE9" w14:textId="77777777" w:rsidR="00E5771A" w:rsidRDefault="00897F98">
            <w:pPr>
              <w:spacing w:after="0" w:line="259" w:lineRule="auto"/>
              <w:ind w:left="744" w:firstLine="0"/>
              <w:jc w:val="left"/>
            </w:pPr>
            <w:r>
              <w:t>Za objednatele: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27419337" w14:textId="77777777" w:rsidR="00E5771A" w:rsidRDefault="00E5771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948EE39" w14:textId="77777777" w:rsidR="00E5771A" w:rsidRDefault="00E5771A">
      <w:pPr>
        <w:sectPr w:rsidR="00E5771A">
          <w:type w:val="continuous"/>
          <w:pgSz w:w="11906" w:h="16838"/>
          <w:pgMar w:top="1574" w:right="7318" w:bottom="7739" w:left="1395" w:header="708" w:footer="708" w:gutter="0"/>
          <w:cols w:space="708"/>
        </w:sectPr>
      </w:pPr>
    </w:p>
    <w:p w14:paraId="1DE7B2E9" w14:textId="77777777" w:rsidR="00E5771A" w:rsidRDefault="00897F98">
      <w:pPr>
        <w:spacing w:after="0" w:line="259" w:lineRule="auto"/>
        <w:ind w:left="-1440" w:right="10466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573824EE" wp14:editId="1FED9827">
            <wp:simplePos x="0" y="0"/>
            <wp:positionH relativeFrom="page">
              <wp:posOffset>-761</wp:posOffset>
            </wp:positionH>
            <wp:positionV relativeFrom="page">
              <wp:posOffset>-764</wp:posOffset>
            </wp:positionV>
            <wp:extent cx="10693908" cy="7562088"/>
            <wp:effectExtent l="0" t="0" r="0" b="0"/>
            <wp:wrapTopAndBottom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93908" cy="7562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5771A"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A645E" w14:textId="77777777" w:rsidR="00000000" w:rsidRDefault="00897F98">
      <w:pPr>
        <w:spacing w:after="0" w:line="240" w:lineRule="auto"/>
      </w:pPr>
      <w:r>
        <w:separator/>
      </w:r>
    </w:p>
  </w:endnote>
  <w:endnote w:type="continuationSeparator" w:id="0">
    <w:p w14:paraId="366EEC3F" w14:textId="77777777" w:rsidR="00000000" w:rsidRDefault="00897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9179" w14:textId="77777777" w:rsidR="00E5771A" w:rsidRDefault="00897F98">
    <w:pPr>
      <w:spacing w:after="0" w:line="259" w:lineRule="auto"/>
      <w:ind w:left="0" w:right="14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1</w:t>
    </w:r>
    <w:r>
      <w:rPr>
        <w:sz w:val="3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80A4" w14:textId="77777777" w:rsidR="00E5771A" w:rsidRDefault="00897F98">
    <w:pPr>
      <w:spacing w:after="0" w:line="259" w:lineRule="auto"/>
      <w:ind w:left="0" w:right="14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1</w:t>
    </w:r>
    <w:r>
      <w:rPr>
        <w:sz w:val="3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CD44" w14:textId="77777777" w:rsidR="00E5771A" w:rsidRDefault="00897F98">
    <w:pPr>
      <w:spacing w:after="0" w:line="259" w:lineRule="auto"/>
      <w:ind w:left="0" w:right="14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36"/>
      </w:rPr>
      <w:t>1</w:t>
    </w:r>
    <w:r>
      <w:rPr>
        <w:sz w:val="3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F274" w14:textId="77777777" w:rsidR="00E5771A" w:rsidRDefault="00E5771A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1DFE" w14:textId="77777777" w:rsidR="00E5771A" w:rsidRDefault="00E5771A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241" w14:textId="77777777" w:rsidR="00E5771A" w:rsidRDefault="00E5771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2D3E6" w14:textId="77777777" w:rsidR="00000000" w:rsidRDefault="00897F98">
      <w:pPr>
        <w:spacing w:after="0" w:line="240" w:lineRule="auto"/>
      </w:pPr>
      <w:r>
        <w:separator/>
      </w:r>
    </w:p>
  </w:footnote>
  <w:footnote w:type="continuationSeparator" w:id="0">
    <w:p w14:paraId="31ABBCC6" w14:textId="77777777" w:rsidR="00000000" w:rsidRDefault="00897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4E6D"/>
    <w:multiLevelType w:val="hybridMultilevel"/>
    <w:tmpl w:val="CE760D34"/>
    <w:lvl w:ilvl="0" w:tplc="FC0A9250">
      <w:start w:val="1"/>
      <w:numFmt w:val="decimal"/>
      <w:lvlText w:val="%1.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046346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664220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5DA188C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A03EC6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58747C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2A35BC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4CAD4B4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2FC25F4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E357A"/>
    <w:multiLevelType w:val="hybridMultilevel"/>
    <w:tmpl w:val="96E8D920"/>
    <w:lvl w:ilvl="0" w:tplc="1832A6F4">
      <w:start w:val="7"/>
      <w:numFmt w:val="decimal"/>
      <w:lvlText w:val="%1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618BC">
      <w:start w:val="1"/>
      <w:numFmt w:val="lowerLetter"/>
      <w:lvlText w:val="%2."/>
      <w:lvlJc w:val="left"/>
      <w:pPr>
        <w:ind w:left="1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EB358">
      <w:start w:val="1"/>
      <w:numFmt w:val="lowerRoman"/>
      <w:lvlText w:val="%3"/>
      <w:lvlJc w:val="left"/>
      <w:pPr>
        <w:ind w:left="1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B6C16C">
      <w:start w:val="1"/>
      <w:numFmt w:val="decimal"/>
      <w:lvlText w:val="%4"/>
      <w:lvlJc w:val="left"/>
      <w:pPr>
        <w:ind w:left="2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06CE5E">
      <w:start w:val="1"/>
      <w:numFmt w:val="lowerLetter"/>
      <w:lvlText w:val="%5"/>
      <w:lvlJc w:val="left"/>
      <w:pPr>
        <w:ind w:left="3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8D0B0">
      <w:start w:val="1"/>
      <w:numFmt w:val="lowerRoman"/>
      <w:lvlText w:val="%6"/>
      <w:lvlJc w:val="left"/>
      <w:pPr>
        <w:ind w:left="4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C933C">
      <w:start w:val="1"/>
      <w:numFmt w:val="decimal"/>
      <w:lvlText w:val="%7"/>
      <w:lvlJc w:val="left"/>
      <w:pPr>
        <w:ind w:left="4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8E5964">
      <w:start w:val="1"/>
      <w:numFmt w:val="lowerLetter"/>
      <w:lvlText w:val="%8"/>
      <w:lvlJc w:val="left"/>
      <w:pPr>
        <w:ind w:left="5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66DCC">
      <w:start w:val="1"/>
      <w:numFmt w:val="lowerRoman"/>
      <w:lvlText w:val="%9"/>
      <w:lvlJc w:val="left"/>
      <w:pPr>
        <w:ind w:left="6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9D3F54"/>
    <w:multiLevelType w:val="hybridMultilevel"/>
    <w:tmpl w:val="992A5048"/>
    <w:lvl w:ilvl="0" w:tplc="72FCC296">
      <w:start w:val="1"/>
      <w:numFmt w:val="bullet"/>
      <w:lvlText w:val="-"/>
      <w:lvlJc w:val="left"/>
      <w:pPr>
        <w:ind w:left="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35EBAEE">
      <w:start w:val="1"/>
      <w:numFmt w:val="bullet"/>
      <w:lvlText w:val="o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1B0DE9C">
      <w:start w:val="1"/>
      <w:numFmt w:val="bullet"/>
      <w:lvlText w:val="▪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06ECF2">
      <w:start w:val="1"/>
      <w:numFmt w:val="bullet"/>
      <w:lvlText w:val="•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D2C8DC">
      <w:start w:val="1"/>
      <w:numFmt w:val="bullet"/>
      <w:lvlText w:val="o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60217EE">
      <w:start w:val="1"/>
      <w:numFmt w:val="bullet"/>
      <w:lvlText w:val="▪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B21A12">
      <w:start w:val="1"/>
      <w:numFmt w:val="bullet"/>
      <w:lvlText w:val="•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EC4134">
      <w:start w:val="1"/>
      <w:numFmt w:val="bullet"/>
      <w:lvlText w:val="o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94A594">
      <w:start w:val="1"/>
      <w:numFmt w:val="bullet"/>
      <w:lvlText w:val="▪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3C45E3"/>
    <w:multiLevelType w:val="hybridMultilevel"/>
    <w:tmpl w:val="BF745C06"/>
    <w:lvl w:ilvl="0" w:tplc="BC8AA7B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4C0F4">
      <w:start w:val="1"/>
      <w:numFmt w:val="lowerLetter"/>
      <w:lvlText w:val="%2)"/>
      <w:lvlJc w:val="left"/>
      <w:pPr>
        <w:ind w:left="1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4249AC">
      <w:start w:val="1"/>
      <w:numFmt w:val="lowerRoman"/>
      <w:lvlText w:val="%3"/>
      <w:lvlJc w:val="left"/>
      <w:pPr>
        <w:ind w:left="1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051AE">
      <w:start w:val="1"/>
      <w:numFmt w:val="decimal"/>
      <w:lvlText w:val="%4"/>
      <w:lvlJc w:val="left"/>
      <w:pPr>
        <w:ind w:left="2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C59B0">
      <w:start w:val="1"/>
      <w:numFmt w:val="lowerLetter"/>
      <w:lvlText w:val="%5"/>
      <w:lvlJc w:val="left"/>
      <w:pPr>
        <w:ind w:left="3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8C712">
      <w:start w:val="1"/>
      <w:numFmt w:val="lowerRoman"/>
      <w:lvlText w:val="%6"/>
      <w:lvlJc w:val="left"/>
      <w:pPr>
        <w:ind w:left="3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028B0A">
      <w:start w:val="1"/>
      <w:numFmt w:val="decimal"/>
      <w:lvlText w:val="%7"/>
      <w:lvlJc w:val="left"/>
      <w:pPr>
        <w:ind w:left="4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68FBFE">
      <w:start w:val="1"/>
      <w:numFmt w:val="lowerLetter"/>
      <w:lvlText w:val="%8"/>
      <w:lvlJc w:val="left"/>
      <w:pPr>
        <w:ind w:left="5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388866">
      <w:start w:val="1"/>
      <w:numFmt w:val="lowerRoman"/>
      <w:lvlText w:val="%9"/>
      <w:lvlJc w:val="left"/>
      <w:pPr>
        <w:ind w:left="5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9158F0"/>
    <w:multiLevelType w:val="hybridMultilevel"/>
    <w:tmpl w:val="501A5EA6"/>
    <w:lvl w:ilvl="0" w:tplc="792AB0B6">
      <w:start w:val="1"/>
      <w:numFmt w:val="decimal"/>
      <w:lvlText w:val="%1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1569564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D5883C4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C682DB6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F846160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0616DC06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0C0E5CC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86E46B3A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2512ABAC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DF7083"/>
    <w:multiLevelType w:val="hybridMultilevel"/>
    <w:tmpl w:val="4664EF0C"/>
    <w:lvl w:ilvl="0" w:tplc="3300D57A">
      <w:start w:val="1"/>
      <w:numFmt w:val="decimal"/>
      <w:lvlText w:val="%1."/>
      <w:lvlJc w:val="left"/>
      <w:pPr>
        <w:ind w:left="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7CBB38">
      <w:start w:val="1"/>
      <w:numFmt w:val="lowerLetter"/>
      <w:lvlText w:val="%2"/>
      <w:lvlJc w:val="left"/>
      <w:pPr>
        <w:ind w:left="1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D242FE">
      <w:start w:val="1"/>
      <w:numFmt w:val="lowerRoman"/>
      <w:lvlText w:val="%3"/>
      <w:lvlJc w:val="left"/>
      <w:pPr>
        <w:ind w:left="1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960184">
      <w:start w:val="1"/>
      <w:numFmt w:val="decimal"/>
      <w:lvlText w:val="%4"/>
      <w:lvlJc w:val="left"/>
      <w:pPr>
        <w:ind w:left="2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080539A">
      <w:start w:val="1"/>
      <w:numFmt w:val="lowerLetter"/>
      <w:lvlText w:val="%5"/>
      <w:lvlJc w:val="left"/>
      <w:pPr>
        <w:ind w:left="3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D2629A">
      <w:start w:val="1"/>
      <w:numFmt w:val="lowerRoman"/>
      <w:lvlText w:val="%6"/>
      <w:lvlJc w:val="left"/>
      <w:pPr>
        <w:ind w:left="3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C47478">
      <w:start w:val="1"/>
      <w:numFmt w:val="decimal"/>
      <w:lvlText w:val="%7"/>
      <w:lvlJc w:val="left"/>
      <w:pPr>
        <w:ind w:left="4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1DAFA86">
      <w:start w:val="1"/>
      <w:numFmt w:val="lowerLetter"/>
      <w:lvlText w:val="%8"/>
      <w:lvlJc w:val="left"/>
      <w:pPr>
        <w:ind w:left="5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770E6D4">
      <w:start w:val="1"/>
      <w:numFmt w:val="lowerRoman"/>
      <w:lvlText w:val="%9"/>
      <w:lvlJc w:val="left"/>
      <w:pPr>
        <w:ind w:left="6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D71087"/>
    <w:multiLevelType w:val="hybridMultilevel"/>
    <w:tmpl w:val="57748B26"/>
    <w:lvl w:ilvl="0" w:tplc="D9FAF4F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63D6A">
      <w:start w:val="4"/>
      <w:numFmt w:val="lowerLetter"/>
      <w:lvlText w:val="%2.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A4FC38">
      <w:start w:val="1"/>
      <w:numFmt w:val="lowerRoman"/>
      <w:lvlText w:val="%3"/>
      <w:lvlJc w:val="left"/>
      <w:pPr>
        <w:ind w:left="1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7A43D2">
      <w:start w:val="1"/>
      <w:numFmt w:val="decimal"/>
      <w:lvlText w:val="%4"/>
      <w:lvlJc w:val="left"/>
      <w:pPr>
        <w:ind w:left="2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047C6E">
      <w:start w:val="1"/>
      <w:numFmt w:val="lowerLetter"/>
      <w:lvlText w:val="%5"/>
      <w:lvlJc w:val="left"/>
      <w:pPr>
        <w:ind w:left="3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7EF74C">
      <w:start w:val="1"/>
      <w:numFmt w:val="lowerRoman"/>
      <w:lvlText w:val="%6"/>
      <w:lvlJc w:val="left"/>
      <w:pPr>
        <w:ind w:left="4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4B2FE">
      <w:start w:val="1"/>
      <w:numFmt w:val="decimal"/>
      <w:lvlText w:val="%7"/>
      <w:lvlJc w:val="left"/>
      <w:pPr>
        <w:ind w:left="4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C0894">
      <w:start w:val="1"/>
      <w:numFmt w:val="lowerLetter"/>
      <w:lvlText w:val="%8"/>
      <w:lvlJc w:val="left"/>
      <w:pPr>
        <w:ind w:left="5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1E0C04">
      <w:start w:val="1"/>
      <w:numFmt w:val="lowerRoman"/>
      <w:lvlText w:val="%9"/>
      <w:lvlJc w:val="left"/>
      <w:pPr>
        <w:ind w:left="6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0F6194"/>
    <w:multiLevelType w:val="hybridMultilevel"/>
    <w:tmpl w:val="4E322E2A"/>
    <w:lvl w:ilvl="0" w:tplc="59E40D32">
      <w:start w:val="1"/>
      <w:numFmt w:val="decimal"/>
      <w:lvlText w:val="%1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9D3EE310">
      <w:start w:val="1"/>
      <w:numFmt w:val="decimal"/>
      <w:lvlText w:val="%2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7164DCC">
      <w:start w:val="1"/>
      <w:numFmt w:val="lowerRoman"/>
      <w:lvlText w:val="%3"/>
      <w:lvlJc w:val="left"/>
      <w:pPr>
        <w:ind w:left="1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02F6093A">
      <w:start w:val="1"/>
      <w:numFmt w:val="decimal"/>
      <w:lvlText w:val="%4"/>
      <w:lvlJc w:val="left"/>
      <w:pPr>
        <w:ind w:left="21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4C281DBE">
      <w:start w:val="1"/>
      <w:numFmt w:val="lowerLetter"/>
      <w:lvlText w:val="%5"/>
      <w:lvlJc w:val="left"/>
      <w:pPr>
        <w:ind w:left="28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641ACA42">
      <w:start w:val="1"/>
      <w:numFmt w:val="lowerRoman"/>
      <w:lvlText w:val="%6"/>
      <w:lvlJc w:val="left"/>
      <w:pPr>
        <w:ind w:left="36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E61AF6EC">
      <w:start w:val="1"/>
      <w:numFmt w:val="decimal"/>
      <w:lvlText w:val="%7"/>
      <w:lvlJc w:val="left"/>
      <w:pPr>
        <w:ind w:left="4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44781568">
      <w:start w:val="1"/>
      <w:numFmt w:val="lowerLetter"/>
      <w:lvlText w:val="%8"/>
      <w:lvlJc w:val="left"/>
      <w:pPr>
        <w:ind w:left="50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A19C7574">
      <w:start w:val="1"/>
      <w:numFmt w:val="lowerRoman"/>
      <w:lvlText w:val="%9"/>
      <w:lvlJc w:val="left"/>
      <w:pPr>
        <w:ind w:left="57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0C8212E"/>
    <w:multiLevelType w:val="hybridMultilevel"/>
    <w:tmpl w:val="3672142A"/>
    <w:lvl w:ilvl="0" w:tplc="CC68643A">
      <w:start w:val="1"/>
      <w:numFmt w:val="decimal"/>
      <w:lvlText w:val="%1."/>
      <w:lvlJc w:val="left"/>
      <w:pPr>
        <w:ind w:left="1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F106AC8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60362C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1C92D0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E0E7A2E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D68CC4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00EE60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5835D4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5E088E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1A"/>
    <w:rsid w:val="00897F98"/>
    <w:rsid w:val="00E5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30D8"/>
  <w15:docId w15:val="{FA3308F4-54DA-441A-84E2-5152D8DE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0" w:lineRule="auto"/>
      <w:ind w:left="1502" w:hanging="5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48"/>
      <w:ind w:right="56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1585</Words>
  <Characters>9358</Characters>
  <Application>Microsoft Office Word</Application>
  <DocSecurity>4</DocSecurity>
  <Lines>77</Lines>
  <Paragraphs>21</Paragraphs>
  <ScaleCrop>false</ScaleCrop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Šeferna Václav</dc:creator>
  <cp:keywords/>
  <cp:lastModifiedBy>Šeferna Václav</cp:lastModifiedBy>
  <cp:revision>2</cp:revision>
  <dcterms:created xsi:type="dcterms:W3CDTF">2025-12-29T14:32:00Z</dcterms:created>
  <dcterms:modified xsi:type="dcterms:W3CDTF">2025-12-29T14:32:00Z</dcterms:modified>
</cp:coreProperties>
</file>