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B6" w:rsidRDefault="0084274B">
      <w:pPr>
        <w:spacing w:after="0"/>
        <w:ind w:left="-5" w:hanging="10"/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Specifikační a výpočtový list - vzor </w:t>
      </w:r>
      <w:proofErr w:type="spellStart"/>
      <w:r>
        <w:rPr>
          <w:rFonts w:ascii="Arial" w:eastAsia="Arial" w:hAnsi="Arial" w:cs="Arial"/>
          <w:sz w:val="20"/>
        </w:rPr>
        <w:t>ZoO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1.1.2021</w:t>
      </w:r>
      <w:proofErr w:type="gramEnd"/>
    </w:p>
    <w:p w:rsidR="004F47B6" w:rsidRDefault="0084274B">
      <w:pPr>
        <w:spacing w:after="226"/>
        <w:ind w:right="-338"/>
      </w:pPr>
      <w:r>
        <w:rPr>
          <w:noProof/>
        </w:rPr>
        <mc:AlternateContent>
          <mc:Choice Requires="wpg">
            <w:drawing>
              <wp:inline distT="0" distB="0" distL="0" distR="0">
                <wp:extent cx="10079990" cy="6350"/>
                <wp:effectExtent l="0" t="0" r="0" b="0"/>
                <wp:docPr id="2572" name="Group 2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6350"/>
                          <a:chOff x="0" y="0"/>
                          <a:chExt cx="10079990" cy="635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10079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0">
                                <a:moveTo>
                                  <a:pt x="0" y="0"/>
                                </a:moveTo>
                                <a:lnTo>
                                  <a:pt x="10079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2" style="width:793.7pt;height:0.5pt;mso-position-horizontal-relative:char;mso-position-vertical-relative:line" coordsize="100799,63">
                <v:shape id="Shape 17" style="position:absolute;width:100799;height:0;left:0;top:0;" coordsize="10079990,0" path="m0,0l10079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F47B6" w:rsidRDefault="0084274B">
      <w:pPr>
        <w:spacing w:after="406"/>
      </w:pPr>
      <w:r>
        <w:rPr>
          <w:rFonts w:ascii="Arial" w:eastAsia="Arial" w:hAnsi="Arial" w:cs="Arial"/>
          <w:b/>
          <w:sz w:val="28"/>
        </w:rPr>
        <w:t>Příloha č. 1 ke smlouvě č. 7220190/16.01.2023</w:t>
      </w:r>
    </w:p>
    <w:p w:rsidR="004F47B6" w:rsidRDefault="0084274B">
      <w:pPr>
        <w:spacing w:after="81"/>
      </w:pPr>
      <w:r>
        <w:rPr>
          <w:rFonts w:ascii="Arial" w:eastAsia="Arial" w:hAnsi="Arial" w:cs="Arial"/>
          <w:b/>
          <w:sz w:val="24"/>
          <w:u w:val="single" w:color="000000"/>
        </w:rPr>
        <w:t>Specifikační a výpočtový list</w:t>
      </w:r>
    </w:p>
    <w:tbl>
      <w:tblPr>
        <w:tblStyle w:val="TableGrid"/>
        <w:tblW w:w="121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1459"/>
        <w:gridCol w:w="2223"/>
        <w:gridCol w:w="2007"/>
        <w:gridCol w:w="1349"/>
      </w:tblGrid>
      <w:tr w:rsidR="004F47B6">
        <w:trPr>
          <w:trHeight w:val="839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Služby 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Množství/MJ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 w:line="301" w:lineRule="auto"/>
              <w:ind w:left="289" w:right="336" w:hanging="289"/>
            </w:pPr>
            <w:r>
              <w:rPr>
                <w:rFonts w:ascii="Arial" w:eastAsia="Arial" w:hAnsi="Arial" w:cs="Arial"/>
                <w:b/>
                <w:sz w:val="20"/>
              </w:rPr>
              <w:t>Jednotková cena za Služby A</w:t>
            </w:r>
          </w:p>
          <w:p w:rsidR="004F47B6" w:rsidRDefault="0084274B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>(v CZK bez DPH)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Fakturační období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Interní  číslo     smlouvy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1100 l bioodpad, svoz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260,00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2116059467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1100 l papír, svoz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260,00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2116059468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1100 l plast, svoz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260,00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2116059469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1100 l svoz mimořádný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395,30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2116059470</w:t>
            </w:r>
          </w:p>
        </w:tc>
      </w:tr>
      <w:tr w:rsidR="004F47B6">
        <w:trPr>
          <w:trHeight w:val="626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1100 l svoz 2x týdně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>1 JV 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93"/>
            </w:pPr>
            <w:r>
              <w:rPr>
                <w:rFonts w:ascii="Arial" w:eastAsia="Arial" w:hAnsi="Arial" w:cs="Arial"/>
                <w:sz w:val="20"/>
              </w:rPr>
              <w:t xml:space="preserve">2.654,16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20"/>
              </w:rPr>
              <w:t>Měsíčně zpětně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2116059470</w:t>
            </w:r>
          </w:p>
        </w:tc>
      </w:tr>
      <w:tr w:rsidR="004F47B6">
        <w:trPr>
          <w:trHeight w:val="1202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Služby B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Množství/MJ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B6" w:rsidRDefault="0084274B">
            <w:pPr>
              <w:spacing w:after="0" w:line="301" w:lineRule="auto"/>
              <w:ind w:left="286" w:right="336" w:hanging="286"/>
            </w:pPr>
            <w:r>
              <w:rPr>
                <w:rFonts w:ascii="Arial" w:eastAsia="Arial" w:hAnsi="Arial" w:cs="Arial"/>
                <w:b/>
                <w:sz w:val="20"/>
              </w:rPr>
              <w:t>Jednotková cena za Služby B</w:t>
            </w:r>
          </w:p>
          <w:p w:rsidR="004F47B6" w:rsidRDefault="0084274B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>(v CZK bez DPH)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Fakturační období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Interní  číslo     smlouvy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Pronájem nádoby 1100 papír (ZS)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>1 JV 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112,50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20"/>
              </w:rPr>
              <w:t>Měsíčně zpětně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2116059468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Nájem nádoby 1100 plast (ZS)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20"/>
              </w:rPr>
              <w:t>1 JV 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112,50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20"/>
              </w:rPr>
              <w:t>Měsíčně zpětně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2116059469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1x60 l odvoz 200108 - 1x30 ks/odvoz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261"/>
            </w:pPr>
            <w:r>
              <w:rPr>
                <w:rFonts w:ascii="Arial" w:eastAsia="Arial" w:hAnsi="Arial" w:cs="Arial"/>
                <w:sz w:val="20"/>
              </w:rPr>
              <w:t xml:space="preserve">380,00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2116063714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pronájem nádoby 1x60 l v ceně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right="34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2116063714</w:t>
            </w:r>
          </w:p>
        </w:tc>
      </w:tr>
      <w:tr w:rsidR="004F47B6">
        <w:trPr>
          <w:trHeight w:val="626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Hlášení o celkové.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produkci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rok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369"/>
            </w:pPr>
            <w:r>
              <w:rPr>
                <w:rFonts w:ascii="Arial" w:eastAsia="Arial" w:hAnsi="Arial" w:cs="Arial"/>
                <w:sz w:val="20"/>
              </w:rPr>
              <w:t xml:space="preserve">1 JV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93"/>
            </w:pPr>
            <w:r>
              <w:rPr>
                <w:rFonts w:ascii="Arial" w:eastAsia="Arial" w:hAnsi="Arial" w:cs="Arial"/>
                <w:sz w:val="20"/>
              </w:rPr>
              <w:t xml:space="preserve">1.500,00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2116063714</w:t>
            </w:r>
          </w:p>
        </w:tc>
      </w:tr>
      <w:tr w:rsidR="004F47B6">
        <w:trPr>
          <w:trHeight w:val="1490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Služby - nakládání s odpadem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Množství/MJ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7B6" w:rsidRDefault="0084274B">
            <w:pPr>
              <w:spacing w:after="0" w:line="301" w:lineRule="auto"/>
              <w:ind w:left="159" w:right="336" w:hanging="159"/>
            </w:pPr>
            <w:r>
              <w:rPr>
                <w:rFonts w:ascii="Arial" w:eastAsia="Arial" w:hAnsi="Arial" w:cs="Arial"/>
                <w:b/>
                <w:sz w:val="20"/>
              </w:rPr>
              <w:t>Jednotková cena za nakládání s odpadem</w:t>
            </w:r>
          </w:p>
          <w:p w:rsidR="004F47B6" w:rsidRDefault="0084274B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>(v CZK bez DPH)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Fakturační období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Interní  číslo     smlouvy</w:t>
            </w:r>
          </w:p>
        </w:tc>
      </w:tr>
      <w:tr w:rsidR="004F47B6">
        <w:trPr>
          <w:trHeight w:val="338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200201 Biologicky rozložitelný odpad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424"/>
            </w:pPr>
            <w:r>
              <w:rPr>
                <w:rFonts w:ascii="Arial" w:eastAsia="Arial" w:hAnsi="Arial" w:cs="Arial"/>
                <w:sz w:val="20"/>
              </w:rPr>
              <w:t xml:space="preserve">1 T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right="34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2116059467</w:t>
            </w:r>
          </w:p>
        </w:tc>
      </w:tr>
      <w:tr w:rsidR="004F47B6">
        <w:trPr>
          <w:trHeight w:val="263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150101 Papírové a lepenkové obaly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424"/>
            </w:pPr>
            <w:r>
              <w:rPr>
                <w:rFonts w:ascii="Arial" w:eastAsia="Arial" w:hAnsi="Arial" w:cs="Arial"/>
                <w:sz w:val="20"/>
              </w:rPr>
              <w:t xml:space="preserve">1 T 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right="34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0,00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84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  2116059468</w:t>
            </w:r>
          </w:p>
        </w:tc>
      </w:tr>
    </w:tbl>
    <w:p w:rsidR="004F47B6" w:rsidRDefault="0084274B">
      <w:pPr>
        <w:spacing w:after="54"/>
        <w:ind w:right="-338"/>
      </w:pPr>
      <w:r>
        <w:rPr>
          <w:noProof/>
        </w:rPr>
        <mc:AlternateContent>
          <mc:Choice Requires="wpg">
            <w:drawing>
              <wp:inline distT="0" distB="0" distL="0" distR="0">
                <wp:extent cx="10079990" cy="6350"/>
                <wp:effectExtent l="0" t="0" r="0" b="0"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6350"/>
                          <a:chOff x="0" y="0"/>
                          <a:chExt cx="10079990" cy="6350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10079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0">
                                <a:moveTo>
                                  <a:pt x="0" y="0"/>
                                </a:moveTo>
                                <a:lnTo>
                                  <a:pt x="10079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3" style="width:793.7pt;height:0.5pt;mso-position-horizontal-relative:char;mso-position-vertical-relative:line" coordsize="100799,63">
                <v:shape id="Shape 294" style="position:absolute;width:100799;height:0;left:0;top:0;" coordsize="10079990,0" path="m0,0l10079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F47B6" w:rsidRDefault="0084274B">
      <w:pPr>
        <w:spacing w:after="20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Stránka 1 z 2   </w:t>
      </w:r>
    </w:p>
    <w:p w:rsidR="004F47B6" w:rsidRDefault="0084274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Specifikační a výpočtový list - vzor </w:t>
      </w:r>
      <w:proofErr w:type="spellStart"/>
      <w:r>
        <w:rPr>
          <w:rFonts w:ascii="Arial" w:eastAsia="Arial" w:hAnsi="Arial" w:cs="Arial"/>
          <w:sz w:val="20"/>
        </w:rPr>
        <w:t>ZoO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1.1.2021</w:t>
      </w:r>
      <w:proofErr w:type="gramEnd"/>
    </w:p>
    <w:p w:rsidR="004F47B6" w:rsidRDefault="0084274B">
      <w:pPr>
        <w:spacing w:after="188"/>
        <w:ind w:right="-33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0079990" cy="6350"/>
                <wp:effectExtent l="0" t="0" r="0" b="0"/>
                <wp:docPr id="2327" name="Group 2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6350"/>
                          <a:chOff x="0" y="0"/>
                          <a:chExt cx="10079990" cy="6350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10079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0">
                                <a:moveTo>
                                  <a:pt x="0" y="0"/>
                                </a:moveTo>
                                <a:lnTo>
                                  <a:pt x="10079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7" style="width:793.7pt;height:0.5pt;mso-position-horizontal-relative:char;mso-position-vertical-relative:line" coordsize="100799,63">
                <v:shape id="Shape 381" style="position:absolute;width:100799;height:0;left:0;top:0;" coordsize="10079990,0" path="m0,0l10079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21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924"/>
        <w:gridCol w:w="922"/>
        <w:gridCol w:w="3172"/>
      </w:tblGrid>
      <w:tr w:rsidR="004F47B6">
        <w:trPr>
          <w:trHeight w:val="2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150102 Plastové obaly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404"/>
            </w:pPr>
            <w:r>
              <w:rPr>
                <w:rFonts w:ascii="Arial" w:eastAsia="Arial" w:hAnsi="Arial" w:cs="Arial"/>
                <w:sz w:val="20"/>
              </w:rPr>
              <w:t xml:space="preserve">1 T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0,00 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tabs>
                <w:tab w:val="right" w:pos="317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2116059469</w:t>
            </w:r>
          </w:p>
        </w:tc>
      </w:tr>
      <w:tr w:rsidR="004F47B6">
        <w:trPr>
          <w:trHeight w:val="33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200301 Směsný komunální odpad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404"/>
            </w:pPr>
            <w:r>
              <w:rPr>
                <w:rFonts w:ascii="Arial" w:eastAsia="Arial" w:hAnsi="Arial" w:cs="Arial"/>
                <w:sz w:val="20"/>
              </w:rPr>
              <w:t xml:space="preserve">1 T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0,00 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tabs>
                <w:tab w:val="right" w:pos="317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2116059470</w:t>
            </w:r>
          </w:p>
        </w:tc>
      </w:tr>
      <w:tr w:rsidR="004F47B6">
        <w:trPr>
          <w:trHeight w:val="94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378"/>
            </w:pPr>
            <w:r>
              <w:rPr>
                <w:rFonts w:ascii="Arial" w:eastAsia="Arial" w:hAnsi="Arial" w:cs="Arial"/>
                <w:sz w:val="20"/>
              </w:rPr>
              <w:t>200108 Biologicky rozložitelný odpad z k</w:t>
            </w:r>
          </w:p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Vysvětlivky pro účely této přílohy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left="404"/>
            </w:pPr>
            <w:r>
              <w:rPr>
                <w:rFonts w:ascii="Arial" w:eastAsia="Arial" w:hAnsi="Arial" w:cs="Arial"/>
                <w:sz w:val="20"/>
              </w:rPr>
              <w:t xml:space="preserve">1 T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0,00 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tabs>
                <w:tab w:val="right" w:pos="3172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Dle skutečnosti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2116063714</w:t>
            </w:r>
          </w:p>
        </w:tc>
      </w:tr>
      <w:tr w:rsidR="004F47B6">
        <w:trPr>
          <w:trHeight w:val="28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l se rozumí 1 litr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MJ se rozumí měrná jednotka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4F47B6"/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right="1"/>
              <w:jc w:val="righ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rozumí 1 měsíc</w:t>
            </w:r>
          </w:p>
        </w:tc>
      </w:tr>
      <w:tr w:rsidR="004F47B6">
        <w:trPr>
          <w:trHeight w:val="22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 se rozumí 1 metr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JV se rozumí jednotka výkonu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4F47B6"/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4F47B6" w:rsidRDefault="0084274B">
            <w:pPr>
              <w:spacing w:after="0"/>
              <w:ind w:right="154"/>
              <w:jc w:val="right"/>
            </w:pPr>
            <w:r>
              <w:rPr>
                <w:rFonts w:ascii="Arial" w:eastAsia="Arial" w:hAnsi="Arial" w:cs="Arial"/>
                <w:sz w:val="18"/>
              </w:rPr>
              <w:t>pol. se rozumí pololetí</w:t>
            </w:r>
          </w:p>
        </w:tc>
      </w:tr>
    </w:tbl>
    <w:p w:rsidR="004F47B6" w:rsidRDefault="0084274B">
      <w:pPr>
        <w:spacing w:after="7877"/>
      </w:pPr>
      <w:r>
        <w:rPr>
          <w:rFonts w:ascii="Arial" w:eastAsia="Arial" w:hAnsi="Arial" w:cs="Arial"/>
          <w:sz w:val="18"/>
        </w:rPr>
        <w:t>T se rozumí 1 tuna</w:t>
      </w:r>
    </w:p>
    <w:p w:rsidR="004F47B6" w:rsidRDefault="0084274B">
      <w:pPr>
        <w:spacing w:after="54"/>
        <w:ind w:right="-33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0079990" cy="6350"/>
                <wp:effectExtent l="0" t="0" r="0" b="0"/>
                <wp:docPr id="2328" name="Group 2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6350"/>
                          <a:chOff x="0" y="0"/>
                          <a:chExt cx="10079990" cy="6350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10079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990">
                                <a:moveTo>
                                  <a:pt x="0" y="0"/>
                                </a:moveTo>
                                <a:lnTo>
                                  <a:pt x="100799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8" style="width:793.7pt;height:0.5pt;mso-position-horizontal-relative:char;mso-position-vertical-relative:line" coordsize="100799,63">
                <v:shape id="Shape 465" style="position:absolute;width:100799;height:0;left:0;top:0;" coordsize="10079990,0" path="m0,0l1007999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F47B6" w:rsidRDefault="0084274B">
      <w:pPr>
        <w:spacing w:after="20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Stránka 2 z 2   </w:t>
      </w:r>
    </w:p>
    <w:sectPr w:rsidR="004F47B6">
      <w:pgSz w:w="16840" w:h="11900" w:orient="landscape"/>
      <w:pgMar w:top="376" w:right="907" w:bottom="447" w:left="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B6"/>
    <w:rsid w:val="004F47B6"/>
    <w:rsid w:val="0084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EE0ED-7C76-4A91-8940-3FE1E6C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ACOUTMA</dc:creator>
  <cp:keywords/>
  <cp:lastModifiedBy>Dagmar Kleinová</cp:lastModifiedBy>
  <cp:revision>2</cp:revision>
  <dcterms:created xsi:type="dcterms:W3CDTF">2023-02-10T06:07:00Z</dcterms:created>
  <dcterms:modified xsi:type="dcterms:W3CDTF">2023-02-10T06:07:00Z</dcterms:modified>
</cp:coreProperties>
</file>