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CF0A8" w14:textId="5DF3D243" w:rsidR="007940F7" w:rsidRPr="00CD2082" w:rsidRDefault="00CD2082" w:rsidP="00CD2082">
      <w:pPr>
        <w:ind w:firstLine="708"/>
        <w:jc w:val="center"/>
        <w:rPr>
          <w:b/>
          <w:sz w:val="36"/>
          <w:szCs w:val="36"/>
          <w:u w:val="single"/>
        </w:rPr>
      </w:pPr>
      <w:r w:rsidRPr="00CD2082">
        <w:rPr>
          <w:b/>
          <w:sz w:val="36"/>
          <w:szCs w:val="36"/>
          <w:u w:val="single"/>
        </w:rPr>
        <w:t>Dodatek č.</w:t>
      </w:r>
      <w:r w:rsidR="00394F46">
        <w:rPr>
          <w:b/>
          <w:sz w:val="36"/>
          <w:szCs w:val="36"/>
          <w:u w:val="single"/>
        </w:rPr>
        <w:t xml:space="preserve"> 2</w:t>
      </w:r>
      <w:r w:rsidR="0000207B">
        <w:rPr>
          <w:b/>
          <w:sz w:val="36"/>
          <w:szCs w:val="36"/>
          <w:u w:val="single"/>
        </w:rPr>
        <w:t>5</w:t>
      </w:r>
    </w:p>
    <w:p w14:paraId="58791A79" w14:textId="77777777" w:rsidR="00CD2082" w:rsidRDefault="00CD2082" w:rsidP="00CD2082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</w:t>
      </w:r>
      <w:r w:rsidRPr="00CD2082">
        <w:rPr>
          <w:b/>
          <w:sz w:val="28"/>
          <w:szCs w:val="28"/>
        </w:rPr>
        <w:t>e smlouvě o vedení účetnictví</w:t>
      </w:r>
    </w:p>
    <w:p w14:paraId="38F96BB3" w14:textId="77777777" w:rsidR="00CD2082" w:rsidRPr="00CD2082" w:rsidRDefault="00CD2082" w:rsidP="00CD2082">
      <w:pPr>
        <w:rPr>
          <w:sz w:val="24"/>
          <w:szCs w:val="24"/>
        </w:rPr>
      </w:pPr>
      <w:r w:rsidRPr="00CD2082">
        <w:rPr>
          <w:sz w:val="24"/>
          <w:szCs w:val="24"/>
        </w:rPr>
        <w:t>uzavřené mezi</w:t>
      </w:r>
    </w:p>
    <w:p w14:paraId="53A58067" w14:textId="77777777" w:rsidR="00CD2082" w:rsidRPr="00CD2082" w:rsidRDefault="00CD2082" w:rsidP="00CD2082">
      <w:pPr>
        <w:pStyle w:val="Bezmezer"/>
        <w:rPr>
          <w:b/>
          <w:sz w:val="24"/>
          <w:szCs w:val="24"/>
        </w:rPr>
      </w:pPr>
      <w:r w:rsidRPr="00CD2082">
        <w:rPr>
          <w:b/>
          <w:sz w:val="24"/>
          <w:szCs w:val="24"/>
        </w:rPr>
        <w:t>dodavatelem:</w:t>
      </w:r>
    </w:p>
    <w:p w14:paraId="0F3BC91C" w14:textId="77777777" w:rsidR="00CD2082" w:rsidRPr="00CD2082" w:rsidRDefault="00CD2082" w:rsidP="00CD2082">
      <w:pPr>
        <w:pStyle w:val="Bezmezer"/>
        <w:rPr>
          <w:sz w:val="24"/>
          <w:szCs w:val="24"/>
        </w:rPr>
      </w:pPr>
      <w:r w:rsidRPr="00CD2082">
        <w:rPr>
          <w:sz w:val="24"/>
          <w:szCs w:val="24"/>
        </w:rPr>
        <w:t>Iveta Eremiášová</w:t>
      </w:r>
    </w:p>
    <w:p w14:paraId="039EFAE9" w14:textId="77777777" w:rsidR="00CD2082" w:rsidRPr="00CD2082" w:rsidRDefault="00CD2082" w:rsidP="00CD2082">
      <w:pPr>
        <w:pStyle w:val="Bezmezer"/>
        <w:rPr>
          <w:sz w:val="24"/>
          <w:szCs w:val="24"/>
        </w:rPr>
      </w:pPr>
      <w:r w:rsidRPr="00CD2082">
        <w:rPr>
          <w:sz w:val="24"/>
          <w:szCs w:val="24"/>
        </w:rPr>
        <w:t xml:space="preserve">Ústrašice </w:t>
      </w:r>
      <w:r w:rsidR="001334B3">
        <w:rPr>
          <w:sz w:val="24"/>
          <w:szCs w:val="24"/>
        </w:rPr>
        <w:t>160</w:t>
      </w:r>
    </w:p>
    <w:p w14:paraId="050C77EB" w14:textId="77777777" w:rsidR="00CD2082" w:rsidRPr="00CD2082" w:rsidRDefault="00CD2082" w:rsidP="00CD2082">
      <w:pPr>
        <w:pStyle w:val="Bezmezer"/>
        <w:rPr>
          <w:sz w:val="24"/>
          <w:szCs w:val="24"/>
        </w:rPr>
      </w:pPr>
      <w:r w:rsidRPr="00CD2082">
        <w:rPr>
          <w:sz w:val="24"/>
          <w:szCs w:val="24"/>
        </w:rPr>
        <w:t>390 02 Tábor</w:t>
      </w:r>
    </w:p>
    <w:p w14:paraId="4A61197C" w14:textId="77777777" w:rsidR="00CD2082" w:rsidRPr="00CD2082" w:rsidRDefault="00CD2082" w:rsidP="00CD2082">
      <w:pPr>
        <w:pStyle w:val="Bezmezer"/>
        <w:rPr>
          <w:sz w:val="24"/>
          <w:szCs w:val="24"/>
        </w:rPr>
      </w:pPr>
      <w:r w:rsidRPr="00CD2082">
        <w:rPr>
          <w:sz w:val="24"/>
          <w:szCs w:val="24"/>
        </w:rPr>
        <w:t>IČ: 73511498</w:t>
      </w:r>
    </w:p>
    <w:p w14:paraId="0A1B7CD9" w14:textId="77777777" w:rsidR="00CD2082" w:rsidRPr="00CD2082" w:rsidRDefault="00CD2082" w:rsidP="00CD2082">
      <w:pPr>
        <w:pStyle w:val="Bezmezer"/>
        <w:rPr>
          <w:sz w:val="24"/>
          <w:szCs w:val="24"/>
        </w:rPr>
      </w:pPr>
    </w:p>
    <w:p w14:paraId="5B91394B" w14:textId="77777777" w:rsidR="00CD2082" w:rsidRPr="00CD2082" w:rsidRDefault="00E94A79" w:rsidP="00CD2082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="00CD2082" w:rsidRPr="00CD2082">
        <w:rPr>
          <w:b/>
          <w:sz w:val="24"/>
          <w:szCs w:val="24"/>
        </w:rPr>
        <w:t>dběratelem:</w:t>
      </w:r>
    </w:p>
    <w:p w14:paraId="6D4FCF61" w14:textId="77777777" w:rsidR="00CD2082" w:rsidRPr="00CD2082" w:rsidRDefault="00CD2082" w:rsidP="00CD2082">
      <w:pPr>
        <w:pStyle w:val="Bezmezer"/>
        <w:rPr>
          <w:sz w:val="24"/>
          <w:szCs w:val="24"/>
        </w:rPr>
      </w:pPr>
      <w:r w:rsidRPr="00CD2082">
        <w:rPr>
          <w:sz w:val="24"/>
          <w:szCs w:val="24"/>
        </w:rPr>
        <w:t>Základní umělecká škola</w:t>
      </w:r>
    </w:p>
    <w:p w14:paraId="29D3B3FA" w14:textId="77777777" w:rsidR="00CD2082" w:rsidRPr="00CD2082" w:rsidRDefault="003B7780" w:rsidP="00CD2082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n</w:t>
      </w:r>
      <w:r w:rsidR="00CD2082" w:rsidRPr="00CD2082">
        <w:rPr>
          <w:sz w:val="24"/>
          <w:szCs w:val="24"/>
        </w:rPr>
        <w:t>ám. T. G. Masaryka 22</w:t>
      </w:r>
    </w:p>
    <w:p w14:paraId="39AC3B7D" w14:textId="77777777" w:rsidR="00CD2082" w:rsidRPr="00CD2082" w:rsidRDefault="00CD2082" w:rsidP="00CD2082">
      <w:pPr>
        <w:pStyle w:val="Bezmezer"/>
        <w:rPr>
          <w:sz w:val="24"/>
          <w:szCs w:val="24"/>
        </w:rPr>
      </w:pPr>
      <w:r w:rsidRPr="00CD2082">
        <w:rPr>
          <w:sz w:val="24"/>
          <w:szCs w:val="24"/>
        </w:rPr>
        <w:t>391 81 Veselí nad Lužnicí</w:t>
      </w:r>
    </w:p>
    <w:p w14:paraId="1F72F0B2" w14:textId="77777777" w:rsidR="00CD2082" w:rsidRPr="00CD2082" w:rsidRDefault="00CD2082" w:rsidP="00CD2082">
      <w:pPr>
        <w:pStyle w:val="Bezmezer"/>
        <w:rPr>
          <w:sz w:val="24"/>
          <w:szCs w:val="24"/>
        </w:rPr>
      </w:pPr>
      <w:r w:rsidRPr="00CD2082">
        <w:rPr>
          <w:sz w:val="24"/>
          <w:szCs w:val="24"/>
        </w:rPr>
        <w:t>IČ: 70840636</w:t>
      </w:r>
    </w:p>
    <w:p w14:paraId="17889EAE" w14:textId="77777777" w:rsidR="00CD2082" w:rsidRDefault="00CD2082" w:rsidP="00CD2082">
      <w:pPr>
        <w:pStyle w:val="Bezmezer"/>
      </w:pPr>
      <w:r>
        <w:t>Zastoupená ředitelem Janem Zahradníkem</w:t>
      </w:r>
    </w:p>
    <w:p w14:paraId="6F3C2DA8" w14:textId="77777777" w:rsidR="00CD2082" w:rsidRDefault="00CD2082" w:rsidP="00CD2082">
      <w:pPr>
        <w:pStyle w:val="Bezmezer"/>
      </w:pPr>
    </w:p>
    <w:p w14:paraId="72B08BED" w14:textId="50C41DB2" w:rsidR="00CD2082" w:rsidRPr="00CD2082" w:rsidRDefault="00EE4F94" w:rsidP="00CD2082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CD2082" w:rsidRPr="00CD2082">
        <w:rPr>
          <w:b/>
          <w:sz w:val="24"/>
          <w:szCs w:val="24"/>
        </w:rPr>
        <w:t>latný pro rok 20</w:t>
      </w:r>
      <w:r w:rsidR="001334B3">
        <w:rPr>
          <w:b/>
          <w:sz w:val="24"/>
          <w:szCs w:val="24"/>
        </w:rPr>
        <w:t>2</w:t>
      </w:r>
      <w:r w:rsidR="0000207B">
        <w:rPr>
          <w:b/>
          <w:sz w:val="24"/>
          <w:szCs w:val="24"/>
        </w:rPr>
        <w:t>6</w:t>
      </w:r>
    </w:p>
    <w:p w14:paraId="79F4F3B6" w14:textId="77777777" w:rsidR="00CD2082" w:rsidRDefault="00CD2082" w:rsidP="00CD2082">
      <w:pPr>
        <w:pStyle w:val="Bezmezer"/>
        <w:jc w:val="center"/>
        <w:rPr>
          <w:b/>
        </w:rPr>
      </w:pPr>
    </w:p>
    <w:p w14:paraId="45368D9F" w14:textId="77777777" w:rsidR="00CD2082" w:rsidRPr="00CD2082" w:rsidRDefault="00CD2082" w:rsidP="00CD2082">
      <w:pPr>
        <w:pStyle w:val="Bezmezer"/>
        <w:jc w:val="center"/>
        <w:rPr>
          <w:b/>
          <w:sz w:val="24"/>
          <w:szCs w:val="24"/>
        </w:rPr>
      </w:pPr>
      <w:r w:rsidRPr="00CD2082">
        <w:rPr>
          <w:b/>
          <w:sz w:val="24"/>
          <w:szCs w:val="24"/>
        </w:rPr>
        <w:t>I. Cena</w:t>
      </w:r>
    </w:p>
    <w:p w14:paraId="58E3D404" w14:textId="77777777" w:rsidR="00CD2082" w:rsidRDefault="00CD2082" w:rsidP="00CD2082">
      <w:pPr>
        <w:pStyle w:val="Bezmezer"/>
        <w:rPr>
          <w:b/>
        </w:rPr>
      </w:pPr>
    </w:p>
    <w:p w14:paraId="374993B1" w14:textId="77777777" w:rsidR="00CD2082" w:rsidRDefault="00CD2082" w:rsidP="0047268D">
      <w:pPr>
        <w:pStyle w:val="Bezmezer"/>
        <w:jc w:val="both"/>
        <w:rPr>
          <w:sz w:val="24"/>
          <w:szCs w:val="24"/>
        </w:rPr>
      </w:pPr>
      <w:r w:rsidRPr="00CD2082">
        <w:rPr>
          <w:sz w:val="24"/>
          <w:szCs w:val="24"/>
        </w:rPr>
        <w:t>Odběratel se zavazuje za služby uvedené ve smlouvě uhradit dodavateli měsíční paušální částku ve výši</w:t>
      </w:r>
      <w:r w:rsidR="001334B3">
        <w:rPr>
          <w:sz w:val="24"/>
          <w:szCs w:val="24"/>
        </w:rPr>
        <w:t xml:space="preserve"> </w:t>
      </w:r>
      <w:r w:rsidR="00733080">
        <w:rPr>
          <w:sz w:val="24"/>
          <w:szCs w:val="24"/>
        </w:rPr>
        <w:t>7270</w:t>
      </w:r>
      <w:r>
        <w:rPr>
          <w:sz w:val="24"/>
          <w:szCs w:val="24"/>
        </w:rPr>
        <w:t>,-</w:t>
      </w:r>
      <w:r w:rsidR="00733080">
        <w:rPr>
          <w:sz w:val="24"/>
          <w:szCs w:val="24"/>
        </w:rPr>
        <w:t xml:space="preserve"> </w:t>
      </w:r>
      <w:r>
        <w:rPr>
          <w:sz w:val="24"/>
          <w:szCs w:val="24"/>
        </w:rPr>
        <w:t>Kč (</w:t>
      </w:r>
      <w:r w:rsidR="00733080">
        <w:rPr>
          <w:sz w:val="24"/>
          <w:szCs w:val="24"/>
        </w:rPr>
        <w:t>sedm</w:t>
      </w:r>
      <w:r w:rsidR="001334B3">
        <w:rPr>
          <w:sz w:val="24"/>
          <w:szCs w:val="24"/>
        </w:rPr>
        <w:t>tisíc</w:t>
      </w:r>
      <w:r w:rsidR="00733080">
        <w:rPr>
          <w:sz w:val="24"/>
          <w:szCs w:val="24"/>
        </w:rPr>
        <w:t>dvěstěsedmdesát</w:t>
      </w:r>
      <w:r w:rsidR="00F51890">
        <w:rPr>
          <w:sz w:val="24"/>
          <w:szCs w:val="24"/>
        </w:rPr>
        <w:t>ko</w:t>
      </w:r>
      <w:r w:rsidR="006A4B60">
        <w:rPr>
          <w:sz w:val="24"/>
          <w:szCs w:val="24"/>
        </w:rPr>
        <w:t>r</w:t>
      </w:r>
      <w:r>
        <w:rPr>
          <w:sz w:val="24"/>
          <w:szCs w:val="24"/>
        </w:rPr>
        <w:t>unčeských).</w:t>
      </w:r>
    </w:p>
    <w:p w14:paraId="1CB3B8E8" w14:textId="77777777" w:rsidR="00CD2082" w:rsidRDefault="00CD2082" w:rsidP="0047268D">
      <w:pPr>
        <w:pStyle w:val="Bezmezer"/>
        <w:jc w:val="both"/>
        <w:rPr>
          <w:sz w:val="24"/>
          <w:szCs w:val="24"/>
        </w:rPr>
      </w:pPr>
    </w:p>
    <w:p w14:paraId="35C95A53" w14:textId="77777777" w:rsidR="00CD2082" w:rsidRDefault="00CD2082" w:rsidP="0047268D">
      <w:pPr>
        <w:pStyle w:val="Bezmezer"/>
        <w:jc w:val="center"/>
        <w:rPr>
          <w:b/>
          <w:sz w:val="24"/>
          <w:szCs w:val="24"/>
        </w:rPr>
      </w:pPr>
      <w:r w:rsidRPr="00CD2082">
        <w:rPr>
          <w:b/>
          <w:sz w:val="24"/>
          <w:szCs w:val="24"/>
        </w:rPr>
        <w:t>II.</w:t>
      </w:r>
      <w:r>
        <w:rPr>
          <w:b/>
          <w:sz w:val="24"/>
          <w:szCs w:val="24"/>
        </w:rPr>
        <w:t xml:space="preserve"> </w:t>
      </w:r>
      <w:r w:rsidRPr="00CD2082">
        <w:rPr>
          <w:b/>
          <w:sz w:val="24"/>
          <w:szCs w:val="24"/>
        </w:rPr>
        <w:t>Platba</w:t>
      </w:r>
    </w:p>
    <w:p w14:paraId="089AE4EB" w14:textId="77777777" w:rsidR="00CD2082" w:rsidRDefault="00CD2082" w:rsidP="0047268D">
      <w:pPr>
        <w:pStyle w:val="Bezmezer"/>
        <w:jc w:val="both"/>
        <w:rPr>
          <w:b/>
          <w:sz w:val="24"/>
          <w:szCs w:val="24"/>
        </w:rPr>
      </w:pPr>
    </w:p>
    <w:p w14:paraId="394CB8C7" w14:textId="77777777" w:rsidR="00CD2082" w:rsidRDefault="00CD2082" w:rsidP="0047268D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Sjednaná cena bude hrazena odběratelem na základě dodavatelem vystavených čtvrtletních faktur. Splatnost faktur je 14 dnů od vystavení. Faktury budou vystaveny do 15. </w:t>
      </w:r>
      <w:r w:rsidR="003C534F">
        <w:rPr>
          <w:sz w:val="24"/>
          <w:szCs w:val="24"/>
        </w:rPr>
        <w:t>ú</w:t>
      </w:r>
      <w:r>
        <w:rPr>
          <w:sz w:val="24"/>
          <w:szCs w:val="24"/>
        </w:rPr>
        <w:t xml:space="preserve">nora za první čtvrtletí, do 15. </w:t>
      </w:r>
      <w:r w:rsidR="003C534F">
        <w:rPr>
          <w:sz w:val="24"/>
          <w:szCs w:val="24"/>
        </w:rPr>
        <w:t>k</w:t>
      </w:r>
      <w:r>
        <w:rPr>
          <w:sz w:val="24"/>
          <w:szCs w:val="24"/>
        </w:rPr>
        <w:t xml:space="preserve">větna za druhé čtvrtletí, </w:t>
      </w:r>
      <w:r w:rsidR="003C534F">
        <w:rPr>
          <w:sz w:val="24"/>
          <w:szCs w:val="24"/>
        </w:rPr>
        <w:t>do 15. července za třetí čtvrtletí</w:t>
      </w:r>
      <w:r w:rsidR="0047268D">
        <w:rPr>
          <w:sz w:val="24"/>
          <w:szCs w:val="24"/>
        </w:rPr>
        <w:t>,</w:t>
      </w:r>
      <w:r w:rsidR="003C534F">
        <w:rPr>
          <w:sz w:val="24"/>
          <w:szCs w:val="24"/>
        </w:rPr>
        <w:t xml:space="preserve"> do 15. října za čtvrté čtvrtletí.</w:t>
      </w:r>
    </w:p>
    <w:p w14:paraId="4F5986FB" w14:textId="77777777" w:rsidR="003C534F" w:rsidRDefault="003C534F" w:rsidP="0047268D">
      <w:pPr>
        <w:pStyle w:val="Bezmezer"/>
        <w:jc w:val="both"/>
        <w:rPr>
          <w:sz w:val="24"/>
          <w:szCs w:val="24"/>
        </w:rPr>
      </w:pPr>
    </w:p>
    <w:p w14:paraId="389C191C" w14:textId="77777777" w:rsidR="003C534F" w:rsidRDefault="003C534F" w:rsidP="0047268D">
      <w:pPr>
        <w:pStyle w:val="Bezmezer"/>
        <w:jc w:val="center"/>
        <w:rPr>
          <w:b/>
          <w:sz w:val="24"/>
          <w:szCs w:val="24"/>
        </w:rPr>
      </w:pPr>
      <w:r w:rsidRPr="003C534F">
        <w:rPr>
          <w:b/>
          <w:sz w:val="24"/>
          <w:szCs w:val="24"/>
        </w:rPr>
        <w:t>III. Závěrečná ustanovení</w:t>
      </w:r>
    </w:p>
    <w:p w14:paraId="577C1D6A" w14:textId="77777777" w:rsidR="003C534F" w:rsidRDefault="003C534F" w:rsidP="0047268D">
      <w:pPr>
        <w:pStyle w:val="Bezmezer"/>
        <w:jc w:val="both"/>
        <w:rPr>
          <w:b/>
          <w:sz w:val="24"/>
          <w:szCs w:val="24"/>
        </w:rPr>
      </w:pPr>
    </w:p>
    <w:p w14:paraId="4F8147F8" w14:textId="77777777" w:rsidR="003C534F" w:rsidRDefault="003C534F" w:rsidP="0047268D">
      <w:pPr>
        <w:pStyle w:val="Bezmezer"/>
        <w:jc w:val="both"/>
        <w:rPr>
          <w:b/>
          <w:sz w:val="24"/>
          <w:szCs w:val="24"/>
        </w:rPr>
      </w:pPr>
    </w:p>
    <w:p w14:paraId="2DB2D47B" w14:textId="77777777" w:rsidR="003C534F" w:rsidRDefault="003C534F" w:rsidP="0047268D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>Tento dodatek je vyhotoven ve dvou stejnopisech, každá ze smluvních stran obdrží po jednom vyhotovení.</w:t>
      </w:r>
    </w:p>
    <w:p w14:paraId="408E2EED" w14:textId="77777777" w:rsidR="003C534F" w:rsidRDefault="003C534F" w:rsidP="0047268D">
      <w:pPr>
        <w:pStyle w:val="Bezmezer"/>
        <w:jc w:val="both"/>
        <w:rPr>
          <w:sz w:val="24"/>
          <w:szCs w:val="24"/>
        </w:rPr>
      </w:pPr>
    </w:p>
    <w:p w14:paraId="29AB1570" w14:textId="03532706" w:rsidR="003C534F" w:rsidRDefault="003C534F" w:rsidP="0047268D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Obě smluvní strany svým podpisem potvrzují souhlas s „Dodatkem č. </w:t>
      </w:r>
      <w:r w:rsidR="00394F46">
        <w:rPr>
          <w:sz w:val="24"/>
          <w:szCs w:val="24"/>
        </w:rPr>
        <w:t>2</w:t>
      </w:r>
      <w:r w:rsidR="0000207B">
        <w:rPr>
          <w:sz w:val="24"/>
          <w:szCs w:val="24"/>
        </w:rPr>
        <w:t>5</w:t>
      </w:r>
      <w:r>
        <w:rPr>
          <w:sz w:val="24"/>
          <w:szCs w:val="24"/>
        </w:rPr>
        <w:t>“ pro rok 20</w:t>
      </w:r>
      <w:r w:rsidR="001334B3">
        <w:rPr>
          <w:sz w:val="24"/>
          <w:szCs w:val="24"/>
        </w:rPr>
        <w:t>2</w:t>
      </w:r>
      <w:r w:rsidR="0000207B">
        <w:rPr>
          <w:sz w:val="24"/>
          <w:szCs w:val="24"/>
        </w:rPr>
        <w:t>6</w:t>
      </w:r>
      <w:r w:rsidR="00594F18">
        <w:rPr>
          <w:sz w:val="24"/>
          <w:szCs w:val="24"/>
        </w:rPr>
        <w:t>.</w:t>
      </w:r>
    </w:p>
    <w:p w14:paraId="23622D46" w14:textId="77777777" w:rsidR="003C534F" w:rsidRDefault="003C534F" w:rsidP="003C534F">
      <w:pPr>
        <w:pStyle w:val="Bezmezer"/>
        <w:rPr>
          <w:sz w:val="24"/>
          <w:szCs w:val="24"/>
        </w:rPr>
      </w:pPr>
    </w:p>
    <w:p w14:paraId="086FAA21" w14:textId="77777777" w:rsidR="003C534F" w:rsidRDefault="003C534F" w:rsidP="003C534F">
      <w:pPr>
        <w:pStyle w:val="Bezmezer"/>
        <w:rPr>
          <w:sz w:val="24"/>
          <w:szCs w:val="24"/>
        </w:rPr>
      </w:pPr>
    </w:p>
    <w:p w14:paraId="3EDE6358" w14:textId="28544C92" w:rsidR="003C534F" w:rsidRDefault="003C534F" w:rsidP="003C534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V Ústrašicích dne</w:t>
      </w:r>
      <w:r w:rsidR="002A33B8">
        <w:rPr>
          <w:sz w:val="24"/>
          <w:szCs w:val="24"/>
        </w:rPr>
        <w:t xml:space="preserve"> </w:t>
      </w:r>
      <w:r w:rsidR="0000207B">
        <w:rPr>
          <w:sz w:val="24"/>
          <w:szCs w:val="24"/>
        </w:rPr>
        <w:t>1</w:t>
      </w:r>
      <w:r w:rsidR="005518AD">
        <w:rPr>
          <w:sz w:val="24"/>
          <w:szCs w:val="24"/>
        </w:rPr>
        <w:t>9</w:t>
      </w:r>
      <w:r>
        <w:rPr>
          <w:sz w:val="24"/>
          <w:szCs w:val="24"/>
        </w:rPr>
        <w:t>. 1. 20</w:t>
      </w:r>
      <w:r w:rsidR="001334B3">
        <w:rPr>
          <w:sz w:val="24"/>
          <w:szCs w:val="24"/>
        </w:rPr>
        <w:t>2</w:t>
      </w:r>
      <w:r w:rsidR="0000207B">
        <w:rPr>
          <w:sz w:val="24"/>
          <w:szCs w:val="24"/>
        </w:rPr>
        <w:t>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Ve Veselí nad Lužnicí dne </w:t>
      </w:r>
      <w:r w:rsidR="00DD126F">
        <w:rPr>
          <w:sz w:val="24"/>
          <w:szCs w:val="24"/>
        </w:rPr>
        <w:t>2</w:t>
      </w:r>
      <w:r w:rsidR="0000207B">
        <w:rPr>
          <w:sz w:val="24"/>
          <w:szCs w:val="24"/>
        </w:rPr>
        <w:t>2</w:t>
      </w:r>
      <w:r>
        <w:rPr>
          <w:sz w:val="24"/>
          <w:szCs w:val="24"/>
        </w:rPr>
        <w:t xml:space="preserve">. </w:t>
      </w:r>
      <w:r w:rsidR="00A03E67">
        <w:rPr>
          <w:sz w:val="24"/>
          <w:szCs w:val="24"/>
        </w:rPr>
        <w:t>1</w:t>
      </w:r>
      <w:r>
        <w:rPr>
          <w:sz w:val="24"/>
          <w:szCs w:val="24"/>
        </w:rPr>
        <w:t>. 20</w:t>
      </w:r>
      <w:r w:rsidR="001334B3">
        <w:rPr>
          <w:sz w:val="24"/>
          <w:szCs w:val="24"/>
        </w:rPr>
        <w:t>2</w:t>
      </w:r>
      <w:r w:rsidR="0000207B">
        <w:rPr>
          <w:sz w:val="24"/>
          <w:szCs w:val="24"/>
        </w:rPr>
        <w:t>6</w:t>
      </w:r>
    </w:p>
    <w:p w14:paraId="7495F903" w14:textId="77777777" w:rsidR="003C534F" w:rsidRDefault="003C534F" w:rsidP="003C534F">
      <w:pPr>
        <w:pStyle w:val="Bezmezer"/>
        <w:rPr>
          <w:sz w:val="24"/>
          <w:szCs w:val="24"/>
        </w:rPr>
      </w:pPr>
    </w:p>
    <w:p w14:paraId="387EE452" w14:textId="77777777" w:rsidR="003C534F" w:rsidRDefault="003C534F" w:rsidP="003C534F">
      <w:pPr>
        <w:pStyle w:val="Bezmezer"/>
        <w:rPr>
          <w:sz w:val="24"/>
          <w:szCs w:val="24"/>
        </w:rPr>
      </w:pPr>
    </w:p>
    <w:p w14:paraId="7709FDEB" w14:textId="77777777" w:rsidR="003C534F" w:rsidRDefault="003C534F" w:rsidP="003C534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Iveta Eremiášová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Jan Zahradník</w:t>
      </w:r>
    </w:p>
    <w:p w14:paraId="555F224C" w14:textId="77777777" w:rsidR="003C534F" w:rsidRPr="003C534F" w:rsidRDefault="003C534F" w:rsidP="003C534F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dodavatel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odběratel</w:t>
      </w:r>
    </w:p>
    <w:sectPr w:rsidR="003C534F" w:rsidRPr="003C5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082"/>
    <w:rsid w:val="0000207B"/>
    <w:rsid w:val="00073A9B"/>
    <w:rsid w:val="000B7C7C"/>
    <w:rsid w:val="001334B3"/>
    <w:rsid w:val="00276636"/>
    <w:rsid w:val="0029157F"/>
    <w:rsid w:val="002A33B8"/>
    <w:rsid w:val="00394F46"/>
    <w:rsid w:val="003B7780"/>
    <w:rsid w:val="003C534F"/>
    <w:rsid w:val="0047268D"/>
    <w:rsid w:val="005518AD"/>
    <w:rsid w:val="00594F18"/>
    <w:rsid w:val="006A4B60"/>
    <w:rsid w:val="00733080"/>
    <w:rsid w:val="00736E72"/>
    <w:rsid w:val="007940F7"/>
    <w:rsid w:val="007A0C3D"/>
    <w:rsid w:val="008356A5"/>
    <w:rsid w:val="00950955"/>
    <w:rsid w:val="00A03E67"/>
    <w:rsid w:val="00AB3D56"/>
    <w:rsid w:val="00AC405F"/>
    <w:rsid w:val="00AE207A"/>
    <w:rsid w:val="00B338F0"/>
    <w:rsid w:val="00C13FDE"/>
    <w:rsid w:val="00C92141"/>
    <w:rsid w:val="00CD2082"/>
    <w:rsid w:val="00D25C50"/>
    <w:rsid w:val="00DD126F"/>
    <w:rsid w:val="00E94A79"/>
    <w:rsid w:val="00E977A2"/>
    <w:rsid w:val="00ED252E"/>
    <w:rsid w:val="00EE4F94"/>
    <w:rsid w:val="00F5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5059A"/>
  <w15:docId w15:val="{6347077F-0889-425E-B60D-F1FE88E50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D20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ZUŠ Veselí</dc:creator>
  <cp:lastModifiedBy>Jan Zahradník</cp:lastModifiedBy>
  <cp:revision>14</cp:revision>
  <dcterms:created xsi:type="dcterms:W3CDTF">2023-01-31T07:25:00Z</dcterms:created>
  <dcterms:modified xsi:type="dcterms:W3CDTF">2026-01-22T12:40:00Z</dcterms:modified>
</cp:coreProperties>
</file>