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87B03" w14:textId="4DAEF464" w:rsidR="00CE236A" w:rsidRPr="003E3E5E" w:rsidRDefault="00CE236A" w:rsidP="0056507D">
      <w:pPr>
        <w:pStyle w:val="Bezmezer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E3E5E">
        <w:rPr>
          <w:rFonts w:ascii="Times New Roman" w:hAnsi="Times New Roman" w:cs="Times New Roman"/>
          <w:sz w:val="24"/>
          <w:szCs w:val="24"/>
          <w:u w:val="single"/>
        </w:rPr>
        <w:t xml:space="preserve">DODATEK Č. 1 K </w:t>
      </w:r>
    </w:p>
    <w:p w14:paraId="4BB3398D" w14:textId="2E4D758F" w:rsidR="0056507D" w:rsidRPr="003E3E5E" w:rsidRDefault="006916B2" w:rsidP="0056507D">
      <w:pPr>
        <w:pStyle w:val="Bezmezer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DOHODĚ O</w:t>
      </w:r>
      <w:r w:rsidR="003E3E5E">
        <w:rPr>
          <w:rFonts w:ascii="Times New Roman" w:hAnsi="Times New Roman" w:cs="Times New Roman"/>
          <w:sz w:val="24"/>
          <w:szCs w:val="24"/>
          <w:u w:val="single"/>
        </w:rPr>
        <w:t xml:space="preserve"> ZAJIŠTĚNÍ ŠKOLNÍHO STRAVOVÁNÍ</w:t>
      </w:r>
    </w:p>
    <w:p w14:paraId="0A7D6858" w14:textId="77777777" w:rsidR="006C5925" w:rsidRPr="003E3E5E" w:rsidRDefault="006C5925" w:rsidP="006C5925">
      <w:pPr>
        <w:pStyle w:val="Bezmezer"/>
        <w:rPr>
          <w:rFonts w:ascii="Times New Roman" w:hAnsi="Times New Roman" w:cs="Times New Roman"/>
          <w:sz w:val="24"/>
          <w:szCs w:val="24"/>
          <w:u w:val="single"/>
        </w:rPr>
      </w:pPr>
    </w:p>
    <w:p w14:paraId="0818B8EF" w14:textId="77777777" w:rsidR="006C5925" w:rsidRPr="004B53F3" w:rsidRDefault="006C5925" w:rsidP="006C592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4B53F3">
        <w:rPr>
          <w:rFonts w:ascii="Times New Roman" w:hAnsi="Times New Roman" w:cs="Times New Roman"/>
          <w:sz w:val="24"/>
          <w:szCs w:val="24"/>
        </w:rPr>
        <w:t>Níže uvedeného dne, měsíce a roku uzavřely tyto smluvní strany</w:t>
      </w:r>
    </w:p>
    <w:p w14:paraId="377B6ECF" w14:textId="77777777" w:rsidR="006C5925" w:rsidRPr="004B53F3" w:rsidRDefault="006C5925" w:rsidP="006C592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510793A1" w14:textId="0B52E2A9" w:rsidR="004B53F3" w:rsidRPr="004B53F3" w:rsidRDefault="004B53F3" w:rsidP="004F0131">
      <w:pPr>
        <w:jc w:val="both"/>
        <w:rPr>
          <w:b/>
          <w:bCs/>
          <w:sz w:val="24"/>
          <w:szCs w:val="24"/>
          <w:shd w:val="clear" w:color="auto" w:fill="FFFFFF"/>
        </w:rPr>
      </w:pPr>
      <w:r w:rsidRPr="004B53F3">
        <w:rPr>
          <w:b/>
          <w:bCs/>
          <w:sz w:val="24"/>
          <w:szCs w:val="24"/>
          <w:shd w:val="clear" w:color="auto" w:fill="FFFFFF"/>
        </w:rPr>
        <w:t>Základní škola Ostrov, Masarykova 1289</w:t>
      </w:r>
      <w:r w:rsidR="003313EF">
        <w:rPr>
          <w:b/>
          <w:bCs/>
          <w:sz w:val="24"/>
          <w:szCs w:val="24"/>
          <w:shd w:val="clear" w:color="auto" w:fill="FFFFFF"/>
        </w:rPr>
        <w:t>,</w:t>
      </w:r>
      <w:r w:rsidR="00CE3F57">
        <w:rPr>
          <w:b/>
          <w:bCs/>
          <w:sz w:val="24"/>
          <w:szCs w:val="24"/>
          <w:shd w:val="clear" w:color="auto" w:fill="FFFFFF"/>
        </w:rPr>
        <w:t xml:space="preserve"> příspěvková organizace</w:t>
      </w:r>
    </w:p>
    <w:p w14:paraId="4F26DDA9" w14:textId="454639E4" w:rsidR="004F0131" w:rsidRPr="004B53F3" w:rsidRDefault="004F0131" w:rsidP="004F0131">
      <w:pPr>
        <w:jc w:val="both"/>
        <w:rPr>
          <w:sz w:val="24"/>
          <w:szCs w:val="24"/>
        </w:rPr>
      </w:pPr>
      <w:r w:rsidRPr="004B53F3">
        <w:rPr>
          <w:sz w:val="24"/>
          <w:szCs w:val="24"/>
        </w:rPr>
        <w:t xml:space="preserve">IČ: </w:t>
      </w:r>
      <w:r w:rsidR="00CE3F57">
        <w:rPr>
          <w:sz w:val="24"/>
          <w:szCs w:val="24"/>
        </w:rPr>
        <w:t>49753347</w:t>
      </w:r>
    </w:p>
    <w:p w14:paraId="211287FE" w14:textId="48770F97" w:rsidR="004F0131" w:rsidRPr="004B53F3" w:rsidRDefault="00626E3B" w:rsidP="004F0131">
      <w:pPr>
        <w:shd w:val="clear" w:color="auto" w:fill="FFFFFF"/>
        <w:rPr>
          <w:sz w:val="24"/>
          <w:szCs w:val="24"/>
        </w:rPr>
      </w:pPr>
      <w:r w:rsidRPr="004B53F3">
        <w:rPr>
          <w:sz w:val="24"/>
          <w:szCs w:val="24"/>
        </w:rPr>
        <w:t>Masaryk</w:t>
      </w:r>
      <w:r w:rsidR="00F63E95" w:rsidRPr="004B53F3">
        <w:rPr>
          <w:sz w:val="24"/>
          <w:szCs w:val="24"/>
        </w:rPr>
        <w:t xml:space="preserve">ova 1289, Ostrov 363 01 </w:t>
      </w:r>
      <w:r w:rsidRPr="004B53F3">
        <w:rPr>
          <w:sz w:val="24"/>
          <w:szCs w:val="24"/>
        </w:rPr>
        <w:t xml:space="preserve"> </w:t>
      </w:r>
    </w:p>
    <w:p w14:paraId="5EF7EED1" w14:textId="1B0A6F2A" w:rsidR="004F0131" w:rsidRPr="003E3E5E" w:rsidRDefault="004F0131" w:rsidP="004F0131">
      <w:pPr>
        <w:shd w:val="clear" w:color="auto" w:fill="FFFFFF"/>
      </w:pPr>
      <w:r w:rsidRPr="003E3E5E">
        <w:rPr>
          <w:sz w:val="24"/>
          <w:szCs w:val="24"/>
        </w:rPr>
        <w:t>zastoupena:</w:t>
      </w:r>
      <w:r w:rsidR="003E3E5E">
        <w:rPr>
          <w:sz w:val="24"/>
          <w:szCs w:val="24"/>
        </w:rPr>
        <w:t xml:space="preserve"> </w:t>
      </w:r>
      <w:r w:rsidR="00626E3B">
        <w:rPr>
          <w:sz w:val="24"/>
          <w:szCs w:val="24"/>
        </w:rPr>
        <w:t>Mgr.</w:t>
      </w:r>
      <w:r w:rsidR="00F63E95">
        <w:rPr>
          <w:sz w:val="24"/>
          <w:szCs w:val="24"/>
        </w:rPr>
        <w:t xml:space="preserve"> Helmutem Harzerem</w:t>
      </w:r>
      <w:r w:rsidR="00626E3B">
        <w:rPr>
          <w:sz w:val="24"/>
          <w:szCs w:val="24"/>
        </w:rPr>
        <w:t xml:space="preserve">, </w:t>
      </w:r>
      <w:r w:rsidR="003E3E5E">
        <w:rPr>
          <w:sz w:val="24"/>
          <w:szCs w:val="24"/>
        </w:rPr>
        <w:t>ředitel</w:t>
      </w:r>
      <w:r w:rsidR="00F63E95">
        <w:rPr>
          <w:sz w:val="24"/>
          <w:szCs w:val="24"/>
        </w:rPr>
        <w:t xml:space="preserve">em </w:t>
      </w:r>
      <w:r w:rsidR="003E3E5E">
        <w:rPr>
          <w:sz w:val="24"/>
          <w:szCs w:val="24"/>
        </w:rPr>
        <w:t xml:space="preserve">školy </w:t>
      </w:r>
      <w:r w:rsidRPr="003E3E5E">
        <w:rPr>
          <w:sz w:val="24"/>
          <w:szCs w:val="24"/>
        </w:rPr>
        <w:t xml:space="preserve"> </w:t>
      </w:r>
    </w:p>
    <w:p w14:paraId="3902AAD4" w14:textId="77777777" w:rsidR="004F0131" w:rsidRPr="003E3E5E" w:rsidRDefault="004F0131" w:rsidP="004F0131">
      <w:pPr>
        <w:jc w:val="both"/>
        <w:rPr>
          <w:sz w:val="24"/>
          <w:szCs w:val="24"/>
        </w:rPr>
      </w:pPr>
      <w:r w:rsidRPr="003E3E5E">
        <w:rPr>
          <w:sz w:val="24"/>
          <w:szCs w:val="24"/>
        </w:rPr>
        <w:t>na straně jedné</w:t>
      </w:r>
    </w:p>
    <w:p w14:paraId="734967B2" w14:textId="03C0443D" w:rsidR="006C5925" w:rsidRPr="003E3E5E" w:rsidRDefault="006C5925" w:rsidP="007C282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3E3E5E">
        <w:rPr>
          <w:rFonts w:ascii="Times New Roman" w:hAnsi="Times New Roman" w:cs="Times New Roman"/>
          <w:sz w:val="24"/>
          <w:szCs w:val="24"/>
        </w:rPr>
        <w:t>(dále jen „</w:t>
      </w:r>
      <w:r w:rsidR="003E3E5E">
        <w:rPr>
          <w:rFonts w:ascii="Times New Roman" w:hAnsi="Times New Roman" w:cs="Times New Roman"/>
          <w:b/>
          <w:sz w:val="24"/>
          <w:szCs w:val="24"/>
        </w:rPr>
        <w:t>škola</w:t>
      </w:r>
      <w:r w:rsidRPr="003E3E5E">
        <w:rPr>
          <w:rFonts w:ascii="Times New Roman" w:hAnsi="Times New Roman" w:cs="Times New Roman"/>
          <w:sz w:val="24"/>
          <w:szCs w:val="24"/>
        </w:rPr>
        <w:t>“)</w:t>
      </w:r>
    </w:p>
    <w:p w14:paraId="621C1DEF" w14:textId="77777777" w:rsidR="006C5925" w:rsidRPr="003E3E5E" w:rsidRDefault="006C5925" w:rsidP="006C592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6BB546D8" w14:textId="77777777" w:rsidR="006C5925" w:rsidRPr="003E3E5E" w:rsidRDefault="00662C17" w:rsidP="006C592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3E3E5E">
        <w:rPr>
          <w:rFonts w:ascii="Times New Roman" w:hAnsi="Times New Roman" w:cs="Times New Roman"/>
          <w:sz w:val="24"/>
          <w:szCs w:val="24"/>
        </w:rPr>
        <w:t>a</w:t>
      </w:r>
    </w:p>
    <w:p w14:paraId="246BB153" w14:textId="77777777" w:rsidR="00662C17" w:rsidRPr="003E3E5E" w:rsidRDefault="00662C17" w:rsidP="006C592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73565968" w14:textId="32DDD9BD" w:rsidR="008C25D9" w:rsidRPr="003E3E5E" w:rsidRDefault="00CA617C" w:rsidP="008C25D9">
      <w:pPr>
        <w:jc w:val="both"/>
        <w:rPr>
          <w:b/>
          <w:sz w:val="24"/>
          <w:szCs w:val="24"/>
        </w:rPr>
      </w:pPr>
      <w:r w:rsidRPr="003E3E5E">
        <w:rPr>
          <w:b/>
          <w:sz w:val="24"/>
          <w:szCs w:val="24"/>
        </w:rPr>
        <w:t>Primirest</w:t>
      </w:r>
      <w:r w:rsidR="008C25D9" w:rsidRPr="003E3E5E">
        <w:rPr>
          <w:b/>
          <w:sz w:val="24"/>
          <w:szCs w:val="24"/>
        </w:rPr>
        <w:t xml:space="preserve"> – zařízení školního stravování spol. s r.o.</w:t>
      </w:r>
    </w:p>
    <w:p w14:paraId="5A880192" w14:textId="09F86413" w:rsidR="00662C17" w:rsidRPr="003E3E5E" w:rsidRDefault="00662C17" w:rsidP="00662C17">
      <w:pPr>
        <w:pStyle w:val="Adresa"/>
        <w:rPr>
          <w:color w:val="auto"/>
          <w:sz w:val="24"/>
          <w:szCs w:val="24"/>
        </w:rPr>
      </w:pPr>
      <w:r w:rsidRPr="003E3E5E">
        <w:rPr>
          <w:color w:val="auto"/>
          <w:sz w:val="24"/>
          <w:szCs w:val="24"/>
        </w:rPr>
        <w:t xml:space="preserve">IČ: </w:t>
      </w:r>
      <w:r w:rsidR="008C25D9" w:rsidRPr="003E3E5E">
        <w:rPr>
          <w:color w:val="auto"/>
          <w:sz w:val="24"/>
          <w:szCs w:val="24"/>
        </w:rPr>
        <w:t>25607341</w:t>
      </w:r>
      <w:r w:rsidRPr="003E3E5E">
        <w:rPr>
          <w:color w:val="auto"/>
          <w:sz w:val="24"/>
          <w:szCs w:val="24"/>
        </w:rPr>
        <w:t xml:space="preserve"> | DIČ: CZ</w:t>
      </w:r>
      <w:r w:rsidR="008C25D9" w:rsidRPr="003E3E5E">
        <w:rPr>
          <w:color w:val="auto"/>
          <w:sz w:val="24"/>
          <w:szCs w:val="24"/>
        </w:rPr>
        <w:t>25607341</w:t>
      </w:r>
      <w:r w:rsidRPr="003E3E5E">
        <w:rPr>
          <w:color w:val="auto"/>
          <w:sz w:val="24"/>
          <w:szCs w:val="24"/>
        </w:rPr>
        <w:t xml:space="preserve"> | DIČ skupiny pro DPH: CZ699002587</w:t>
      </w:r>
    </w:p>
    <w:p w14:paraId="2EB114BC" w14:textId="77777777" w:rsidR="00662C17" w:rsidRPr="003E3E5E" w:rsidRDefault="00662C17" w:rsidP="00662C17">
      <w:pPr>
        <w:jc w:val="both"/>
        <w:rPr>
          <w:b/>
          <w:bCs/>
          <w:sz w:val="24"/>
          <w:szCs w:val="24"/>
        </w:rPr>
      </w:pPr>
      <w:r w:rsidRPr="003E3E5E">
        <w:rPr>
          <w:sz w:val="24"/>
          <w:szCs w:val="24"/>
        </w:rPr>
        <w:t>Jankovcova 1603/47a, 170 00 Praha 7, Česká republika</w:t>
      </w:r>
    </w:p>
    <w:p w14:paraId="5A7529D7" w14:textId="024FDA07" w:rsidR="00DA63D0" w:rsidRPr="003E3E5E" w:rsidRDefault="00662C17" w:rsidP="0034148D">
      <w:pPr>
        <w:rPr>
          <w:sz w:val="24"/>
          <w:szCs w:val="24"/>
        </w:rPr>
      </w:pPr>
      <w:r w:rsidRPr="003E3E5E">
        <w:rPr>
          <w:sz w:val="24"/>
          <w:szCs w:val="24"/>
        </w:rPr>
        <w:t>zastoupená:</w:t>
      </w:r>
      <w:r w:rsidR="00F05880" w:rsidRPr="003E3E5E">
        <w:rPr>
          <w:sz w:val="24"/>
          <w:szCs w:val="24"/>
        </w:rPr>
        <w:t xml:space="preserve"> Zuzanou Volkovou a </w:t>
      </w:r>
      <w:r w:rsidR="008C25D9" w:rsidRPr="003E3E5E">
        <w:rPr>
          <w:sz w:val="24"/>
          <w:szCs w:val="24"/>
        </w:rPr>
        <w:t>Michalem Debrecénim</w:t>
      </w:r>
      <w:r w:rsidRPr="003E3E5E">
        <w:rPr>
          <w:sz w:val="24"/>
          <w:szCs w:val="24"/>
        </w:rPr>
        <w:t xml:space="preserve"> jednatel</w:t>
      </w:r>
      <w:r w:rsidR="00F05880" w:rsidRPr="003E3E5E">
        <w:rPr>
          <w:sz w:val="24"/>
          <w:szCs w:val="24"/>
        </w:rPr>
        <w:t>i</w:t>
      </w:r>
      <w:r w:rsidRPr="003E3E5E">
        <w:rPr>
          <w:sz w:val="24"/>
          <w:szCs w:val="24"/>
        </w:rPr>
        <w:t xml:space="preserve"> společnost</w:t>
      </w:r>
      <w:r w:rsidR="00DA63D0" w:rsidRPr="003E3E5E">
        <w:rPr>
          <w:sz w:val="24"/>
          <w:szCs w:val="24"/>
        </w:rPr>
        <w:t>i</w:t>
      </w:r>
    </w:p>
    <w:p w14:paraId="5BD30A20" w14:textId="0B08E60E" w:rsidR="00662C17" w:rsidRPr="003E3E5E" w:rsidRDefault="00662C17" w:rsidP="0034148D">
      <w:pPr>
        <w:rPr>
          <w:sz w:val="24"/>
          <w:szCs w:val="24"/>
          <w:highlight w:val="yellow"/>
        </w:rPr>
      </w:pPr>
      <w:r w:rsidRPr="003E3E5E">
        <w:rPr>
          <w:sz w:val="24"/>
          <w:szCs w:val="24"/>
        </w:rPr>
        <w:t>zapsan</w:t>
      </w:r>
      <w:r w:rsidR="00DA63D0" w:rsidRPr="003E3E5E">
        <w:rPr>
          <w:sz w:val="24"/>
          <w:szCs w:val="24"/>
        </w:rPr>
        <w:t>á</w:t>
      </w:r>
      <w:r w:rsidRPr="003E3E5E">
        <w:rPr>
          <w:sz w:val="24"/>
          <w:szCs w:val="24"/>
        </w:rPr>
        <w:t xml:space="preserve"> v obchodním rejstříku vedeném Městským soudem v Praze, </w:t>
      </w:r>
      <w:r w:rsidR="008C25D9" w:rsidRPr="003E3E5E">
        <w:rPr>
          <w:sz w:val="24"/>
          <w:szCs w:val="24"/>
        </w:rPr>
        <w:t xml:space="preserve">sp.zn. </w:t>
      </w:r>
      <w:r w:rsidRPr="003E3E5E">
        <w:rPr>
          <w:sz w:val="24"/>
          <w:szCs w:val="24"/>
        </w:rPr>
        <w:t>C</w:t>
      </w:r>
      <w:r w:rsidR="008C25D9" w:rsidRPr="003E3E5E">
        <w:rPr>
          <w:sz w:val="24"/>
          <w:szCs w:val="24"/>
        </w:rPr>
        <w:t>54351</w:t>
      </w:r>
    </w:p>
    <w:p w14:paraId="2102A6BC" w14:textId="77777777" w:rsidR="00662C17" w:rsidRPr="003E3E5E" w:rsidRDefault="00662C17">
      <w:pPr>
        <w:pStyle w:val="Bezmezer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E5E">
        <w:rPr>
          <w:rFonts w:ascii="Times New Roman" w:eastAsia="Times New Roman" w:hAnsi="Times New Roman" w:cs="Times New Roman"/>
          <w:sz w:val="24"/>
          <w:szCs w:val="24"/>
          <w:lang w:eastAsia="cs-CZ"/>
        </w:rPr>
        <w:t>na straně druhé</w:t>
      </w:r>
    </w:p>
    <w:p w14:paraId="7DC33317" w14:textId="4450B3FE" w:rsidR="00662C17" w:rsidRPr="003E3E5E" w:rsidRDefault="00662C1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3E3E5E">
        <w:rPr>
          <w:rFonts w:ascii="Times New Roman" w:hAnsi="Times New Roman" w:cs="Times New Roman"/>
          <w:sz w:val="24"/>
          <w:szCs w:val="24"/>
        </w:rPr>
        <w:t>(dále jen „</w:t>
      </w:r>
      <w:r w:rsidR="006916B2" w:rsidRPr="006916B2">
        <w:rPr>
          <w:rFonts w:ascii="Times New Roman" w:hAnsi="Times New Roman" w:cs="Times New Roman"/>
          <w:b/>
          <w:bCs/>
          <w:sz w:val="24"/>
          <w:szCs w:val="24"/>
        </w:rPr>
        <w:t>ŠJ</w:t>
      </w:r>
      <w:r w:rsidR="006916B2">
        <w:rPr>
          <w:rFonts w:ascii="Times New Roman" w:hAnsi="Times New Roman" w:cs="Times New Roman"/>
          <w:sz w:val="24"/>
          <w:szCs w:val="24"/>
        </w:rPr>
        <w:t xml:space="preserve">“ nebo </w:t>
      </w:r>
      <w:r w:rsidRPr="003E3E5E">
        <w:rPr>
          <w:rFonts w:ascii="Times New Roman" w:hAnsi="Times New Roman" w:cs="Times New Roman"/>
          <w:b/>
          <w:sz w:val="24"/>
          <w:szCs w:val="24"/>
        </w:rPr>
        <w:t>provozovatel</w:t>
      </w:r>
      <w:r w:rsidRPr="003E3E5E">
        <w:rPr>
          <w:rFonts w:ascii="Times New Roman" w:hAnsi="Times New Roman" w:cs="Times New Roman"/>
          <w:sz w:val="24"/>
          <w:szCs w:val="24"/>
        </w:rPr>
        <w:t>“)</w:t>
      </w:r>
    </w:p>
    <w:p w14:paraId="448BED6B" w14:textId="4FD181C4" w:rsidR="006C5925" w:rsidRPr="003E3E5E" w:rsidRDefault="008818AD" w:rsidP="006C592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3E3E5E">
        <w:rPr>
          <w:rFonts w:ascii="Times New Roman" w:hAnsi="Times New Roman" w:cs="Times New Roman"/>
          <w:sz w:val="24"/>
          <w:szCs w:val="24"/>
        </w:rPr>
        <w:t>(</w:t>
      </w:r>
      <w:r w:rsidR="003E3E5E">
        <w:rPr>
          <w:rFonts w:ascii="Times New Roman" w:hAnsi="Times New Roman" w:cs="Times New Roman"/>
          <w:sz w:val="24"/>
          <w:szCs w:val="24"/>
        </w:rPr>
        <w:t>škola</w:t>
      </w:r>
      <w:r w:rsidRPr="003E3E5E">
        <w:rPr>
          <w:rFonts w:ascii="Times New Roman" w:hAnsi="Times New Roman" w:cs="Times New Roman"/>
          <w:sz w:val="24"/>
          <w:szCs w:val="24"/>
        </w:rPr>
        <w:t xml:space="preserve"> a provozovatel dále společně jen „</w:t>
      </w:r>
      <w:r w:rsidRPr="003E3E5E">
        <w:rPr>
          <w:rFonts w:ascii="Times New Roman" w:hAnsi="Times New Roman" w:cs="Times New Roman"/>
          <w:b/>
          <w:sz w:val="24"/>
          <w:szCs w:val="24"/>
        </w:rPr>
        <w:t>smluvní strany</w:t>
      </w:r>
      <w:r w:rsidRPr="003E3E5E">
        <w:rPr>
          <w:rFonts w:ascii="Times New Roman" w:hAnsi="Times New Roman" w:cs="Times New Roman"/>
          <w:sz w:val="24"/>
          <w:szCs w:val="24"/>
        </w:rPr>
        <w:t>“ nebo jednotlivě jen „</w:t>
      </w:r>
      <w:r w:rsidRPr="003E3E5E">
        <w:rPr>
          <w:rFonts w:ascii="Times New Roman" w:hAnsi="Times New Roman" w:cs="Times New Roman"/>
          <w:b/>
          <w:sz w:val="24"/>
          <w:szCs w:val="24"/>
        </w:rPr>
        <w:t>smluvní strana</w:t>
      </w:r>
      <w:r w:rsidRPr="003E3E5E">
        <w:rPr>
          <w:rFonts w:ascii="Times New Roman" w:hAnsi="Times New Roman" w:cs="Times New Roman"/>
          <w:sz w:val="24"/>
          <w:szCs w:val="24"/>
        </w:rPr>
        <w:t>“)</w:t>
      </w:r>
    </w:p>
    <w:p w14:paraId="472009A6" w14:textId="77777777" w:rsidR="008818AD" w:rsidRPr="003E3E5E" w:rsidRDefault="008818AD" w:rsidP="006C592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7A108721" w14:textId="06FD7B6A" w:rsidR="00CE236A" w:rsidRPr="003E3E5E" w:rsidRDefault="00CE236A" w:rsidP="00CE236A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3E3E5E">
        <w:rPr>
          <w:rFonts w:ascii="Times New Roman" w:hAnsi="Times New Roman" w:cs="Times New Roman"/>
          <w:sz w:val="24"/>
          <w:szCs w:val="24"/>
        </w:rPr>
        <w:t>tento dodatek č. 1 k</w:t>
      </w:r>
      <w:r w:rsidR="006916B2">
        <w:rPr>
          <w:rFonts w:ascii="Times New Roman" w:hAnsi="Times New Roman" w:cs="Times New Roman"/>
          <w:sz w:val="24"/>
          <w:szCs w:val="24"/>
        </w:rPr>
        <w:t xml:space="preserve"> dohodě </w:t>
      </w:r>
      <w:r w:rsidR="003E3E5E">
        <w:rPr>
          <w:rFonts w:ascii="Times New Roman" w:hAnsi="Times New Roman" w:cs="Times New Roman"/>
          <w:sz w:val="24"/>
          <w:szCs w:val="24"/>
        </w:rPr>
        <w:t xml:space="preserve">o </w:t>
      </w:r>
      <w:r w:rsidRPr="003E3E5E">
        <w:rPr>
          <w:rFonts w:ascii="Times New Roman" w:hAnsi="Times New Roman" w:cs="Times New Roman"/>
          <w:sz w:val="24"/>
          <w:szCs w:val="24"/>
        </w:rPr>
        <w:t xml:space="preserve">zajištění školního stravování uzavřené mezi smluvními stranami </w:t>
      </w:r>
      <w:r w:rsidR="00626E3B">
        <w:rPr>
          <w:rFonts w:ascii="Times New Roman" w:hAnsi="Times New Roman" w:cs="Times New Roman"/>
          <w:sz w:val="24"/>
          <w:szCs w:val="24"/>
        </w:rPr>
        <w:t>dne</w:t>
      </w:r>
      <w:r w:rsidR="006916B2">
        <w:rPr>
          <w:rFonts w:ascii="Times New Roman" w:hAnsi="Times New Roman" w:cs="Times New Roman"/>
          <w:sz w:val="24"/>
          <w:szCs w:val="24"/>
        </w:rPr>
        <w:t>31.8.2017</w:t>
      </w:r>
      <w:r w:rsidRPr="003E3E5E">
        <w:rPr>
          <w:rFonts w:ascii="Times New Roman" w:hAnsi="Times New Roman" w:cs="Times New Roman"/>
          <w:sz w:val="24"/>
          <w:szCs w:val="24"/>
        </w:rPr>
        <w:t xml:space="preserve"> (dále jen „</w:t>
      </w:r>
      <w:r w:rsidR="00626E3B">
        <w:rPr>
          <w:rFonts w:ascii="Times New Roman" w:hAnsi="Times New Roman" w:cs="Times New Roman"/>
          <w:sz w:val="24"/>
          <w:szCs w:val="24"/>
        </w:rPr>
        <w:t>smlouva</w:t>
      </w:r>
      <w:r w:rsidRPr="003E3E5E">
        <w:rPr>
          <w:rFonts w:ascii="Times New Roman" w:hAnsi="Times New Roman" w:cs="Times New Roman"/>
          <w:sz w:val="24"/>
          <w:szCs w:val="24"/>
        </w:rPr>
        <w:t xml:space="preserve">“). </w:t>
      </w:r>
    </w:p>
    <w:p w14:paraId="671CE729" w14:textId="77777777" w:rsidR="00CE236A" w:rsidRPr="003E3E5E" w:rsidRDefault="00CE236A" w:rsidP="00CE236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ADCF891" w14:textId="77777777" w:rsidR="00CE236A" w:rsidRPr="003E3E5E" w:rsidRDefault="00CE236A" w:rsidP="00CE236A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6A38C95C" w14:textId="77777777" w:rsidR="00CE236A" w:rsidRPr="003E3E5E" w:rsidRDefault="00CE236A" w:rsidP="00CE236A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3E5E">
        <w:rPr>
          <w:rFonts w:ascii="Times New Roman" w:hAnsi="Times New Roman" w:cs="Times New Roman"/>
          <w:b/>
          <w:sz w:val="24"/>
          <w:szCs w:val="24"/>
        </w:rPr>
        <w:t>1.</w:t>
      </w:r>
      <w:r w:rsidRPr="003E3E5E">
        <w:rPr>
          <w:rFonts w:ascii="Times New Roman" w:hAnsi="Times New Roman" w:cs="Times New Roman"/>
          <w:b/>
          <w:sz w:val="24"/>
          <w:szCs w:val="24"/>
        </w:rPr>
        <w:tab/>
        <w:t xml:space="preserve">PŘEDMĚT DODATKU </w:t>
      </w:r>
    </w:p>
    <w:p w14:paraId="1F91C3D6" w14:textId="77777777" w:rsidR="00CE236A" w:rsidRPr="003E3E5E" w:rsidRDefault="00CE236A" w:rsidP="00CE236A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12B46C" w14:textId="188D08F6" w:rsidR="00CE236A" w:rsidRPr="003E3E5E" w:rsidRDefault="00CE236A" w:rsidP="00CE236A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3E3E5E">
        <w:rPr>
          <w:rFonts w:ascii="Times New Roman" w:hAnsi="Times New Roman" w:cs="Times New Roman"/>
          <w:sz w:val="24"/>
          <w:szCs w:val="24"/>
        </w:rPr>
        <w:t xml:space="preserve">V návaznosti na novelu zákona č. 561/2004 Sb., předškolním, základním, středním, vyšším odborném a jiném vzdělávání (dále jen „školský zákon“) se smluvní strany se dohodly na doplnění </w:t>
      </w:r>
      <w:r w:rsidR="00626E3B">
        <w:rPr>
          <w:rFonts w:ascii="Times New Roman" w:hAnsi="Times New Roman" w:cs="Times New Roman"/>
          <w:sz w:val="24"/>
          <w:szCs w:val="24"/>
        </w:rPr>
        <w:t>smlouvy</w:t>
      </w:r>
      <w:r w:rsidR="003E3E5E">
        <w:rPr>
          <w:rFonts w:ascii="Times New Roman" w:hAnsi="Times New Roman" w:cs="Times New Roman"/>
          <w:sz w:val="24"/>
          <w:szCs w:val="24"/>
        </w:rPr>
        <w:t xml:space="preserve"> </w:t>
      </w:r>
      <w:r w:rsidRPr="003E3E5E">
        <w:rPr>
          <w:rFonts w:ascii="Times New Roman" w:hAnsi="Times New Roman" w:cs="Times New Roman"/>
          <w:sz w:val="24"/>
          <w:szCs w:val="24"/>
        </w:rPr>
        <w:t xml:space="preserve">o nový </w:t>
      </w:r>
      <w:r w:rsidR="003E3E5E">
        <w:rPr>
          <w:rFonts w:ascii="Times New Roman" w:hAnsi="Times New Roman" w:cs="Times New Roman"/>
          <w:sz w:val="24"/>
          <w:szCs w:val="24"/>
        </w:rPr>
        <w:t xml:space="preserve">článek </w:t>
      </w:r>
      <w:r w:rsidRPr="003E3E5E">
        <w:rPr>
          <w:rFonts w:ascii="Times New Roman" w:hAnsi="Times New Roman" w:cs="Times New Roman"/>
          <w:sz w:val="24"/>
          <w:szCs w:val="24"/>
        </w:rPr>
        <w:t xml:space="preserve">č. </w:t>
      </w:r>
      <w:r w:rsidR="003E3E5E">
        <w:rPr>
          <w:rFonts w:ascii="Times New Roman" w:hAnsi="Times New Roman" w:cs="Times New Roman"/>
          <w:sz w:val="24"/>
          <w:szCs w:val="24"/>
        </w:rPr>
        <w:t>X</w:t>
      </w:r>
      <w:r w:rsidR="006916B2">
        <w:rPr>
          <w:rFonts w:ascii="Times New Roman" w:hAnsi="Times New Roman" w:cs="Times New Roman"/>
          <w:sz w:val="24"/>
          <w:szCs w:val="24"/>
        </w:rPr>
        <w:t>I</w:t>
      </w:r>
      <w:r w:rsidR="003E3E5E">
        <w:rPr>
          <w:rFonts w:ascii="Times New Roman" w:hAnsi="Times New Roman" w:cs="Times New Roman"/>
          <w:sz w:val="24"/>
          <w:szCs w:val="24"/>
        </w:rPr>
        <w:t xml:space="preserve">V. </w:t>
      </w:r>
      <w:r w:rsidRPr="003E3E5E">
        <w:rPr>
          <w:rFonts w:ascii="Times New Roman" w:hAnsi="Times New Roman" w:cs="Times New Roman"/>
          <w:sz w:val="24"/>
          <w:szCs w:val="24"/>
        </w:rPr>
        <w:t>následujícího znění.</w:t>
      </w:r>
    </w:p>
    <w:p w14:paraId="06A0583F" w14:textId="77777777" w:rsidR="00CE236A" w:rsidRPr="003E3E5E" w:rsidRDefault="00CE236A" w:rsidP="00CE236A">
      <w:pPr>
        <w:pStyle w:val="Bezmezer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14:paraId="50662787" w14:textId="776C64E6" w:rsidR="00CE236A" w:rsidRPr="003E3E5E" w:rsidRDefault="003E3E5E" w:rsidP="00CE236A">
      <w:pPr>
        <w:pStyle w:val="Default"/>
        <w:spacing w:after="94"/>
        <w:ind w:left="284"/>
        <w:jc w:val="both"/>
        <w:rPr>
          <w:rFonts w:ascii="Times New Roman" w:hAnsi="Times New Roman" w:cs="Times New Roman"/>
          <w:color w:val="auto"/>
          <w:lang w:val="cs-CZ"/>
        </w:rPr>
      </w:pPr>
      <w:r>
        <w:rPr>
          <w:rFonts w:ascii="Times New Roman" w:hAnsi="Times New Roman" w:cs="Times New Roman"/>
          <w:bCs/>
          <w:lang w:val="cs-CZ"/>
        </w:rPr>
        <w:t>X</w:t>
      </w:r>
      <w:r w:rsidR="006916B2">
        <w:rPr>
          <w:rFonts w:ascii="Times New Roman" w:hAnsi="Times New Roman" w:cs="Times New Roman"/>
          <w:bCs/>
          <w:lang w:val="cs-CZ"/>
        </w:rPr>
        <w:t>I</w:t>
      </w:r>
      <w:r>
        <w:rPr>
          <w:rFonts w:ascii="Times New Roman" w:hAnsi="Times New Roman" w:cs="Times New Roman"/>
          <w:bCs/>
          <w:lang w:val="cs-CZ"/>
        </w:rPr>
        <w:t xml:space="preserve">V. </w:t>
      </w:r>
      <w:r w:rsidR="00CE236A" w:rsidRPr="003E3E5E">
        <w:rPr>
          <w:rFonts w:ascii="Times New Roman" w:hAnsi="Times New Roman" w:cs="Times New Roman"/>
          <w:b/>
          <w:lang w:val="cs-CZ"/>
        </w:rPr>
        <w:t xml:space="preserve"> </w:t>
      </w:r>
      <w:r>
        <w:rPr>
          <w:rFonts w:ascii="Times New Roman" w:hAnsi="Times New Roman" w:cs="Times New Roman"/>
          <w:bCs/>
          <w:lang w:val="cs-CZ"/>
        </w:rPr>
        <w:t>Škola</w:t>
      </w:r>
      <w:r w:rsidR="00CE236A" w:rsidRPr="003E3E5E">
        <w:rPr>
          <w:rFonts w:ascii="Times New Roman" w:hAnsi="Times New Roman" w:cs="Times New Roman"/>
          <w:bCs/>
          <w:lang w:val="cs-CZ"/>
        </w:rPr>
        <w:t xml:space="preserve"> se zavazuje </w:t>
      </w:r>
      <w:r w:rsidR="00CE236A" w:rsidRPr="003E3E5E">
        <w:rPr>
          <w:rFonts w:ascii="Times New Roman" w:hAnsi="Times New Roman" w:cs="Times New Roman"/>
          <w:color w:val="auto"/>
          <w:lang w:val="cs-CZ"/>
        </w:rPr>
        <w:t xml:space="preserve">hradit náklady provozovatele, které mu vznikají při poskytování školního stravování podle této </w:t>
      </w:r>
      <w:r w:rsidR="00626E3B">
        <w:rPr>
          <w:rFonts w:ascii="Times New Roman" w:hAnsi="Times New Roman" w:cs="Times New Roman"/>
          <w:color w:val="auto"/>
          <w:lang w:val="cs-CZ"/>
        </w:rPr>
        <w:t>smlouvy</w:t>
      </w:r>
      <w:r w:rsidR="00CE236A" w:rsidRPr="003E3E5E">
        <w:rPr>
          <w:rFonts w:ascii="Times New Roman" w:hAnsi="Times New Roman" w:cs="Times New Roman"/>
          <w:color w:val="auto"/>
          <w:lang w:val="cs-CZ"/>
        </w:rPr>
        <w:t xml:space="preserve"> v průběhu </w:t>
      </w:r>
      <w:r w:rsidR="001419F0">
        <w:rPr>
          <w:rFonts w:ascii="Times New Roman" w:hAnsi="Times New Roman" w:cs="Times New Roman"/>
          <w:color w:val="auto"/>
          <w:lang w:val="cs-CZ"/>
        </w:rPr>
        <w:t>období, na které je dodatek uzavřen, a</w:t>
      </w:r>
      <w:r w:rsidR="00CE236A" w:rsidRPr="003E3E5E">
        <w:rPr>
          <w:rFonts w:ascii="Times New Roman" w:hAnsi="Times New Roman" w:cs="Times New Roman"/>
          <w:color w:val="auto"/>
          <w:lang w:val="cs-CZ"/>
        </w:rPr>
        <w:t xml:space="preserve">  to na základě níže uvedených podmínek.</w:t>
      </w:r>
    </w:p>
    <w:p w14:paraId="7A073A2F" w14:textId="77777777" w:rsidR="00CE236A" w:rsidRPr="003E3E5E" w:rsidRDefault="00CE236A" w:rsidP="00CE236A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cs-CZ"/>
        </w:rPr>
      </w:pPr>
    </w:p>
    <w:p w14:paraId="02501C9B" w14:textId="0B600EB7" w:rsidR="00CE236A" w:rsidRPr="003E3E5E" w:rsidRDefault="00CE236A" w:rsidP="00CE236A">
      <w:pPr>
        <w:pStyle w:val="Default"/>
        <w:numPr>
          <w:ilvl w:val="0"/>
          <w:numId w:val="16"/>
        </w:numPr>
        <w:ind w:left="284" w:firstLine="0"/>
        <w:jc w:val="both"/>
        <w:rPr>
          <w:rFonts w:ascii="Times New Roman" w:hAnsi="Times New Roman" w:cs="Times New Roman"/>
          <w:color w:val="auto"/>
          <w:lang w:val="cs-CZ"/>
        </w:rPr>
      </w:pPr>
      <w:r w:rsidRPr="003E3E5E">
        <w:rPr>
          <w:rFonts w:ascii="Times New Roman" w:hAnsi="Times New Roman" w:cs="Times New Roman"/>
          <w:color w:val="auto"/>
          <w:lang w:val="cs-CZ"/>
        </w:rPr>
        <w:t xml:space="preserve">náklady provozovatele na své zaměstnance, kteří pracují na provoze </w:t>
      </w:r>
      <w:r w:rsidR="004C4CE3">
        <w:rPr>
          <w:rFonts w:ascii="Times New Roman" w:hAnsi="Times New Roman" w:cs="Times New Roman"/>
          <w:color w:val="auto"/>
          <w:lang w:val="cs-CZ"/>
        </w:rPr>
        <w:t>v</w:t>
      </w:r>
      <w:r w:rsidR="00626E3B">
        <w:rPr>
          <w:rFonts w:ascii="Times New Roman" w:hAnsi="Times New Roman" w:cs="Times New Roman"/>
          <w:color w:val="auto"/>
          <w:lang w:val="cs-CZ"/>
        </w:rPr>
        <w:t xml:space="preserve"> základní </w:t>
      </w:r>
      <w:r w:rsidR="004C4CE3">
        <w:rPr>
          <w:rFonts w:ascii="Times New Roman" w:hAnsi="Times New Roman" w:cs="Times New Roman"/>
          <w:color w:val="auto"/>
          <w:lang w:val="cs-CZ"/>
        </w:rPr>
        <w:t xml:space="preserve">škole </w:t>
      </w:r>
      <w:r w:rsidR="00626E3B">
        <w:rPr>
          <w:rFonts w:ascii="Times New Roman" w:hAnsi="Times New Roman" w:cs="Times New Roman"/>
          <w:color w:val="auto"/>
          <w:lang w:val="cs-CZ"/>
        </w:rPr>
        <w:t xml:space="preserve">na adrese </w:t>
      </w:r>
      <w:r w:rsidR="00F63E95" w:rsidRPr="00F63E95">
        <w:rPr>
          <w:rFonts w:ascii="Times New Roman" w:hAnsi="Times New Roman" w:cs="Times New Roman"/>
          <w:lang w:val="cs-CZ"/>
        </w:rPr>
        <w:t>Masarykova 1289, Ostrov 363 01</w:t>
      </w:r>
      <w:r w:rsidR="00626E3B" w:rsidRPr="00F63E95">
        <w:rPr>
          <w:rFonts w:ascii="Times New Roman" w:hAnsi="Times New Roman" w:cs="Times New Roman"/>
          <w:color w:val="auto"/>
          <w:lang w:val="cs-CZ"/>
        </w:rPr>
        <w:t xml:space="preserve">, </w:t>
      </w:r>
      <w:r w:rsidRPr="003E3E5E">
        <w:rPr>
          <w:rFonts w:ascii="Times New Roman" w:hAnsi="Times New Roman" w:cs="Times New Roman"/>
          <w:color w:val="auto"/>
          <w:lang w:val="cs-CZ"/>
        </w:rPr>
        <w:t>v období zahrnují a) náklady na jejich mzdy, b) náklady na odvody na zdravotní a sociální pojištění související s jejich mzdami a c) náklady na pracovní oděvy daných zaměstnanců se dále nazývají jen „</w:t>
      </w:r>
      <w:r w:rsidRPr="003E3E5E">
        <w:rPr>
          <w:rFonts w:ascii="Times New Roman" w:hAnsi="Times New Roman" w:cs="Times New Roman"/>
          <w:b/>
          <w:bCs/>
          <w:color w:val="auto"/>
          <w:lang w:val="cs-CZ"/>
        </w:rPr>
        <w:t>Náklady provozovatele na zaměstnance</w:t>
      </w:r>
      <w:r w:rsidRPr="003E3E5E">
        <w:rPr>
          <w:rFonts w:ascii="Times New Roman" w:hAnsi="Times New Roman" w:cs="Times New Roman"/>
          <w:color w:val="auto"/>
          <w:lang w:val="cs-CZ"/>
        </w:rPr>
        <w:t xml:space="preserve">“), </w:t>
      </w:r>
    </w:p>
    <w:p w14:paraId="56661FC7" w14:textId="77777777" w:rsidR="00CE236A" w:rsidRPr="003E3E5E" w:rsidRDefault="00CE236A" w:rsidP="00CE236A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cs-CZ"/>
        </w:rPr>
      </w:pPr>
    </w:p>
    <w:p w14:paraId="2D005EF3" w14:textId="77777777" w:rsidR="00CE236A" w:rsidRPr="003E3E5E" w:rsidRDefault="00CE236A" w:rsidP="00CE236A">
      <w:pPr>
        <w:pStyle w:val="Odstavecseseznamem"/>
        <w:ind w:left="284"/>
      </w:pPr>
    </w:p>
    <w:p w14:paraId="02474D0C" w14:textId="6AD9B1A0" w:rsidR="00CE236A" w:rsidRPr="003E3E5E" w:rsidRDefault="00CE236A" w:rsidP="00CE236A">
      <w:pPr>
        <w:pStyle w:val="Default"/>
        <w:numPr>
          <w:ilvl w:val="0"/>
          <w:numId w:val="16"/>
        </w:numPr>
        <w:ind w:left="284" w:firstLine="0"/>
        <w:jc w:val="both"/>
        <w:rPr>
          <w:rFonts w:ascii="Times New Roman" w:hAnsi="Times New Roman" w:cs="Times New Roman"/>
          <w:color w:val="auto"/>
          <w:lang w:val="cs-CZ"/>
        </w:rPr>
      </w:pPr>
      <w:r w:rsidRPr="003E3E5E">
        <w:rPr>
          <w:rFonts w:ascii="Times New Roman" w:hAnsi="Times New Roman" w:cs="Times New Roman"/>
          <w:color w:val="auto"/>
          <w:lang w:val="cs-CZ"/>
        </w:rPr>
        <w:t xml:space="preserve">provozní náklady provozovatele vznikající při poskytování stravovacích služeb </w:t>
      </w:r>
      <w:r w:rsidR="003E3E5E">
        <w:rPr>
          <w:rFonts w:ascii="Times New Roman" w:hAnsi="Times New Roman" w:cs="Times New Roman"/>
          <w:color w:val="auto"/>
          <w:lang w:val="cs-CZ"/>
        </w:rPr>
        <w:t>škol</w:t>
      </w:r>
      <w:r w:rsidR="004C4CE3">
        <w:rPr>
          <w:rFonts w:ascii="Times New Roman" w:hAnsi="Times New Roman" w:cs="Times New Roman"/>
          <w:color w:val="auto"/>
          <w:lang w:val="cs-CZ"/>
        </w:rPr>
        <w:t xml:space="preserve">e </w:t>
      </w:r>
      <w:r w:rsidRPr="003E3E5E">
        <w:rPr>
          <w:rFonts w:ascii="Times New Roman" w:hAnsi="Times New Roman" w:cs="Times New Roman"/>
          <w:color w:val="auto"/>
          <w:lang w:val="cs-CZ"/>
        </w:rPr>
        <w:t>zejména, avšak nikoliv výlučně, náklady na provoz IT systému (např. pokladniční systém), náklady na internet a telekomunikační služby, náklady na čistící prostředky, náklady na odvoz bioodpadu se dále nazývají jen „</w:t>
      </w:r>
      <w:r w:rsidRPr="003E3E5E">
        <w:rPr>
          <w:rFonts w:ascii="Times New Roman" w:hAnsi="Times New Roman" w:cs="Times New Roman"/>
          <w:b/>
          <w:bCs/>
          <w:color w:val="auto"/>
          <w:lang w:val="cs-CZ"/>
        </w:rPr>
        <w:t>Provozní náklady provozovatele</w:t>
      </w:r>
      <w:r w:rsidRPr="003E3E5E">
        <w:rPr>
          <w:rFonts w:ascii="Times New Roman" w:hAnsi="Times New Roman" w:cs="Times New Roman"/>
          <w:color w:val="auto"/>
          <w:lang w:val="cs-CZ"/>
        </w:rPr>
        <w:t xml:space="preserve">“. </w:t>
      </w:r>
    </w:p>
    <w:p w14:paraId="046384C1" w14:textId="77777777" w:rsidR="00CE236A" w:rsidRPr="003E3E5E" w:rsidRDefault="00CE236A" w:rsidP="00CE236A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cs-CZ"/>
        </w:rPr>
      </w:pPr>
    </w:p>
    <w:p w14:paraId="78E886DA" w14:textId="1467C2C5" w:rsidR="00CE236A" w:rsidRPr="003E3E5E" w:rsidRDefault="00CE236A" w:rsidP="00CE236A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cs-CZ"/>
        </w:rPr>
      </w:pPr>
      <w:r w:rsidRPr="003E3E5E">
        <w:rPr>
          <w:rFonts w:ascii="Times New Roman" w:hAnsi="Times New Roman" w:cs="Times New Roman"/>
          <w:color w:val="auto"/>
          <w:lang w:val="cs-CZ"/>
        </w:rPr>
        <w:t>Náklady provozovatele na zaměstnance a Provozní náklady provozovatele se dále společně nazývají jen „</w:t>
      </w:r>
      <w:r w:rsidRPr="003E3E5E">
        <w:rPr>
          <w:rFonts w:ascii="Times New Roman" w:hAnsi="Times New Roman" w:cs="Times New Roman"/>
          <w:b/>
          <w:bCs/>
          <w:color w:val="auto"/>
          <w:lang w:val="cs-CZ"/>
        </w:rPr>
        <w:t>Náklady provozovatele</w:t>
      </w:r>
      <w:r w:rsidRPr="003E3E5E">
        <w:rPr>
          <w:rFonts w:ascii="Times New Roman" w:hAnsi="Times New Roman" w:cs="Times New Roman"/>
          <w:color w:val="auto"/>
          <w:lang w:val="cs-CZ"/>
        </w:rPr>
        <w:t>“.</w:t>
      </w:r>
    </w:p>
    <w:p w14:paraId="0B8A4683" w14:textId="77777777" w:rsidR="00CE236A" w:rsidRPr="003E3E5E" w:rsidRDefault="00CE236A" w:rsidP="00CE236A">
      <w:pPr>
        <w:pStyle w:val="Bezmezer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2BFB461" w14:textId="6BA7B2BD" w:rsidR="00CE236A" w:rsidRPr="003E3E5E" w:rsidRDefault="003E3E5E" w:rsidP="00CE236A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cs-CZ"/>
        </w:rPr>
      </w:pPr>
      <w:r>
        <w:rPr>
          <w:rFonts w:ascii="Times New Roman" w:hAnsi="Times New Roman" w:cs="Times New Roman"/>
          <w:color w:val="auto"/>
          <w:lang w:val="cs-CZ"/>
        </w:rPr>
        <w:lastRenderedPageBreak/>
        <w:t>Škola</w:t>
      </w:r>
      <w:r w:rsidR="00CE236A" w:rsidRPr="003E3E5E">
        <w:rPr>
          <w:rFonts w:ascii="Times New Roman" w:hAnsi="Times New Roman" w:cs="Times New Roman"/>
          <w:color w:val="auto"/>
          <w:lang w:val="cs-CZ"/>
        </w:rPr>
        <w:t xml:space="preserve"> se zavazuje nahradit provozovateli Náklady provozovatele a to až do výše skutečně provozovatelem vynaložených výdajů na Náklady provozovatele, přičemž se strany tímto dohodly, že výše skutečně vynaložených nákladů provozovatele vynaložených na Náklady provozovatele se bude vypočítávat jako</w:t>
      </w:r>
      <w:r w:rsidR="004C4CE3">
        <w:rPr>
          <w:rFonts w:ascii="Times New Roman" w:hAnsi="Times New Roman" w:cs="Times New Roman"/>
          <w:color w:val="auto"/>
          <w:lang w:val="cs-CZ"/>
        </w:rPr>
        <w:t xml:space="preserve"> </w:t>
      </w:r>
      <w:r w:rsidR="00964320" w:rsidRPr="003E3E5E">
        <w:rPr>
          <w:rFonts w:ascii="Times New Roman" w:hAnsi="Times New Roman" w:cs="Times New Roman"/>
          <w:color w:val="auto"/>
          <w:lang w:val="cs-CZ"/>
        </w:rPr>
        <w:t xml:space="preserve">součin (i) celkového počtu žáků a studentů </w:t>
      </w:r>
      <w:r w:rsidR="009B59CC">
        <w:rPr>
          <w:rFonts w:ascii="Times New Roman" w:hAnsi="Times New Roman" w:cs="Times New Roman"/>
          <w:color w:val="auto"/>
          <w:lang w:val="cs-CZ"/>
        </w:rPr>
        <w:t xml:space="preserve">školy </w:t>
      </w:r>
      <w:r w:rsidR="00964320" w:rsidRPr="003E3E5E">
        <w:rPr>
          <w:rFonts w:ascii="Times New Roman" w:hAnsi="Times New Roman" w:cs="Times New Roman"/>
          <w:color w:val="auto"/>
          <w:lang w:val="cs-CZ"/>
        </w:rPr>
        <w:t xml:space="preserve">přihlášených u provozovatele ke školnímu stravování v provozovně </w:t>
      </w:r>
      <w:r w:rsidR="00626E3B">
        <w:rPr>
          <w:rFonts w:ascii="Times New Roman" w:hAnsi="Times New Roman" w:cs="Times New Roman"/>
          <w:color w:val="auto"/>
          <w:lang w:val="cs-CZ"/>
        </w:rPr>
        <w:t xml:space="preserve">základní </w:t>
      </w:r>
      <w:r w:rsidR="00964320" w:rsidRPr="003E3E5E">
        <w:rPr>
          <w:rFonts w:ascii="Times New Roman" w:hAnsi="Times New Roman" w:cs="Times New Roman"/>
          <w:color w:val="auto"/>
          <w:lang w:val="cs-CZ"/>
        </w:rPr>
        <w:t xml:space="preserve">školy na adrese </w:t>
      </w:r>
      <w:r w:rsidR="00F63E95" w:rsidRPr="00F63E95">
        <w:rPr>
          <w:rFonts w:ascii="Times New Roman" w:hAnsi="Times New Roman" w:cs="Times New Roman"/>
          <w:lang w:val="cs-CZ"/>
        </w:rPr>
        <w:t>Masarykova 1289, Ostrov 363 01</w:t>
      </w:r>
      <w:r w:rsidR="00964320" w:rsidRPr="003E3E5E">
        <w:rPr>
          <w:rFonts w:ascii="Times New Roman" w:hAnsi="Times New Roman" w:cs="Times New Roman"/>
          <w:color w:val="auto"/>
          <w:lang w:val="cs-CZ"/>
        </w:rPr>
        <w:t xml:space="preserve"> k 31.10. roku, který předchází kalendářnímu  roku, na který se tento počet použije, (dále jen „</w:t>
      </w:r>
      <w:r w:rsidR="00964320" w:rsidRPr="003E3E5E">
        <w:rPr>
          <w:rFonts w:ascii="Times New Roman" w:hAnsi="Times New Roman" w:cs="Times New Roman"/>
          <w:b/>
          <w:bCs/>
          <w:color w:val="auto"/>
          <w:lang w:val="cs-CZ"/>
        </w:rPr>
        <w:t>počet přihlášených strávníků</w:t>
      </w:r>
      <w:r w:rsidR="004C4CE3">
        <w:rPr>
          <w:rFonts w:ascii="Times New Roman" w:hAnsi="Times New Roman" w:cs="Times New Roman"/>
          <w:color w:val="auto"/>
          <w:lang w:val="cs-CZ"/>
        </w:rPr>
        <w:t>“</w:t>
      </w:r>
      <w:r w:rsidR="00964320" w:rsidRPr="003E3E5E">
        <w:rPr>
          <w:rFonts w:ascii="Times New Roman" w:hAnsi="Times New Roman" w:cs="Times New Roman"/>
          <w:color w:val="auto"/>
          <w:lang w:val="cs-CZ"/>
        </w:rPr>
        <w:t xml:space="preserve">) a (ii) částky </w:t>
      </w:r>
      <w:r w:rsidR="00F63E95">
        <w:rPr>
          <w:rFonts w:ascii="Times New Roman" w:hAnsi="Times New Roman" w:cs="Times New Roman"/>
          <w:b/>
          <w:bCs/>
          <w:color w:val="auto"/>
          <w:lang w:val="cs-CZ"/>
        </w:rPr>
        <w:t>6</w:t>
      </w:r>
      <w:r w:rsidR="007D50A8">
        <w:rPr>
          <w:rFonts w:ascii="Times New Roman" w:hAnsi="Times New Roman" w:cs="Times New Roman"/>
          <w:b/>
          <w:bCs/>
          <w:color w:val="auto"/>
          <w:lang w:val="cs-CZ"/>
        </w:rPr>
        <w:t>067</w:t>
      </w:r>
      <w:r w:rsidR="00964320" w:rsidRPr="003E3E5E">
        <w:rPr>
          <w:rFonts w:ascii="Times New Roman" w:hAnsi="Times New Roman" w:cs="Times New Roman"/>
          <w:b/>
          <w:bCs/>
          <w:color w:val="auto"/>
          <w:lang w:val="cs-CZ"/>
        </w:rPr>
        <w:t>,-Kč</w:t>
      </w:r>
      <w:r w:rsidR="00964320" w:rsidRPr="003E3E5E">
        <w:rPr>
          <w:rFonts w:ascii="Times New Roman" w:hAnsi="Times New Roman" w:cs="Times New Roman"/>
          <w:color w:val="auto"/>
          <w:lang w:val="cs-CZ"/>
        </w:rPr>
        <w:t xml:space="preserve"> (dále výsledný souč</w:t>
      </w:r>
      <w:r w:rsidR="004C4CE3">
        <w:rPr>
          <w:rFonts w:ascii="Times New Roman" w:hAnsi="Times New Roman" w:cs="Times New Roman"/>
          <w:color w:val="auto"/>
          <w:lang w:val="cs-CZ"/>
        </w:rPr>
        <w:t xml:space="preserve">in </w:t>
      </w:r>
      <w:r w:rsidR="00964320" w:rsidRPr="003E3E5E">
        <w:rPr>
          <w:rFonts w:ascii="Times New Roman" w:hAnsi="Times New Roman" w:cs="Times New Roman"/>
          <w:color w:val="auto"/>
          <w:lang w:val="cs-CZ"/>
        </w:rPr>
        <w:t xml:space="preserve">  jen „</w:t>
      </w:r>
      <w:r w:rsidR="00964320" w:rsidRPr="003E3E5E">
        <w:rPr>
          <w:rFonts w:ascii="Times New Roman" w:hAnsi="Times New Roman" w:cs="Times New Roman"/>
          <w:b/>
          <w:bCs/>
          <w:color w:val="auto"/>
          <w:lang w:val="cs-CZ"/>
        </w:rPr>
        <w:t>celkové roční náklady</w:t>
      </w:r>
      <w:r w:rsidR="00964320" w:rsidRPr="003E3E5E">
        <w:rPr>
          <w:rFonts w:ascii="Times New Roman" w:hAnsi="Times New Roman" w:cs="Times New Roman"/>
          <w:color w:val="auto"/>
          <w:lang w:val="cs-CZ"/>
        </w:rPr>
        <w:t>“).</w:t>
      </w:r>
      <w:r w:rsidR="00CE236A" w:rsidRPr="003E3E5E">
        <w:rPr>
          <w:rFonts w:ascii="Times New Roman" w:hAnsi="Times New Roman" w:cs="Times New Roman"/>
          <w:color w:val="auto"/>
          <w:lang w:val="cs-CZ"/>
        </w:rPr>
        <w:t xml:space="preserve"> </w:t>
      </w:r>
      <w:r w:rsidR="007D50A8" w:rsidRPr="003E3E5E">
        <w:rPr>
          <w:rFonts w:ascii="Times New Roman" w:hAnsi="Times New Roman" w:cs="Times New Roman"/>
          <w:color w:val="auto"/>
          <w:lang w:val="cs-CZ"/>
        </w:rPr>
        <w:t xml:space="preserve">Smluvní strany si vzájemně potvrzují, že dohodnutá výše celkových ročních nákladů vychází a je založena na stávajícím </w:t>
      </w:r>
      <w:r w:rsidR="007D50A8">
        <w:rPr>
          <w:rFonts w:ascii="Times New Roman" w:hAnsi="Times New Roman" w:cs="Times New Roman"/>
          <w:color w:val="auto"/>
          <w:lang w:val="cs-CZ"/>
        </w:rPr>
        <w:t xml:space="preserve">odhadu </w:t>
      </w:r>
      <w:r w:rsidR="007D50A8" w:rsidRPr="003E3E5E">
        <w:rPr>
          <w:rFonts w:ascii="Times New Roman" w:hAnsi="Times New Roman" w:cs="Times New Roman"/>
          <w:color w:val="auto"/>
          <w:lang w:val="cs-CZ"/>
        </w:rPr>
        <w:t>normativu Ministerstva školství, mládeže a tělovýchovy pro rok 202</w:t>
      </w:r>
      <w:r w:rsidR="007D50A8">
        <w:rPr>
          <w:rFonts w:ascii="Times New Roman" w:hAnsi="Times New Roman" w:cs="Times New Roman"/>
          <w:color w:val="auto"/>
          <w:lang w:val="cs-CZ"/>
        </w:rPr>
        <w:t>6 a bude změna podle skutečné výše daného normativu</w:t>
      </w:r>
      <w:r w:rsidR="00CE236A" w:rsidRPr="003E3E5E">
        <w:rPr>
          <w:rFonts w:ascii="Times New Roman" w:hAnsi="Times New Roman" w:cs="Times New Roman"/>
          <w:color w:val="auto"/>
          <w:lang w:val="cs-CZ"/>
        </w:rPr>
        <w:t>.</w:t>
      </w:r>
    </w:p>
    <w:p w14:paraId="1F77CE33" w14:textId="77777777" w:rsidR="00CE236A" w:rsidRPr="003E3E5E" w:rsidRDefault="00CE236A" w:rsidP="00CE236A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cs-CZ"/>
        </w:rPr>
      </w:pPr>
    </w:p>
    <w:p w14:paraId="50E6EB30" w14:textId="77777777" w:rsidR="00CE236A" w:rsidRPr="003E3E5E" w:rsidRDefault="00CE236A" w:rsidP="00CE236A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cs-CZ"/>
        </w:rPr>
      </w:pPr>
    </w:p>
    <w:p w14:paraId="45D98241" w14:textId="06CFA8B1" w:rsidR="00CE236A" w:rsidRPr="003E3E5E" w:rsidRDefault="00CE236A" w:rsidP="00CE236A">
      <w:pPr>
        <w:ind w:left="284"/>
        <w:jc w:val="both"/>
        <w:outlineLvl w:val="0"/>
        <w:rPr>
          <w:bCs/>
          <w:sz w:val="24"/>
          <w:szCs w:val="24"/>
        </w:rPr>
      </w:pPr>
      <w:r w:rsidRPr="003E3E5E">
        <w:rPr>
          <w:sz w:val="24"/>
          <w:szCs w:val="24"/>
        </w:rPr>
        <w:t xml:space="preserve">Provozovatel potvrzuje, že celkové roční náklady budou pokrývat všechny Náklady provozovatele a provozovatel nebude po </w:t>
      </w:r>
      <w:r w:rsidR="003E3E5E">
        <w:rPr>
          <w:sz w:val="24"/>
          <w:szCs w:val="24"/>
        </w:rPr>
        <w:t>škol</w:t>
      </w:r>
      <w:r w:rsidR="004C4CE3">
        <w:rPr>
          <w:sz w:val="24"/>
          <w:szCs w:val="24"/>
        </w:rPr>
        <w:t xml:space="preserve">e </w:t>
      </w:r>
      <w:r w:rsidRPr="003E3E5E">
        <w:rPr>
          <w:sz w:val="24"/>
          <w:szCs w:val="24"/>
        </w:rPr>
        <w:t xml:space="preserve">požadovat náhradu dalších nákladů jemu vznikajících při poskytování školských služeb podle této </w:t>
      </w:r>
      <w:r w:rsidR="00626E3B">
        <w:rPr>
          <w:sz w:val="24"/>
          <w:szCs w:val="24"/>
        </w:rPr>
        <w:t>smlouvy</w:t>
      </w:r>
      <w:r w:rsidRPr="003E3E5E">
        <w:rPr>
          <w:sz w:val="24"/>
          <w:szCs w:val="24"/>
        </w:rPr>
        <w:t xml:space="preserve">.  </w:t>
      </w:r>
      <w:r w:rsidR="00626E3B">
        <w:rPr>
          <w:sz w:val="24"/>
          <w:szCs w:val="24"/>
        </w:rPr>
        <w:t xml:space="preserve">Tímto není dotčeno právo provozovatele požadovat úhradu po strávnících podle Smlouvy. </w:t>
      </w:r>
      <w:r w:rsidRPr="003E3E5E">
        <w:rPr>
          <w:bCs/>
          <w:sz w:val="24"/>
          <w:szCs w:val="24"/>
        </w:rPr>
        <w:t>Provozovatel se zavazuje použít obdržené částky celkových ročních nákladů k hrazení Nákladů provozovatele.</w:t>
      </w:r>
    </w:p>
    <w:p w14:paraId="4466CE15" w14:textId="77777777" w:rsidR="00CE236A" w:rsidRPr="003E3E5E" w:rsidRDefault="00CE236A" w:rsidP="00CE236A">
      <w:pPr>
        <w:ind w:left="284"/>
        <w:jc w:val="both"/>
        <w:outlineLvl w:val="0"/>
        <w:rPr>
          <w:sz w:val="24"/>
          <w:szCs w:val="24"/>
        </w:rPr>
      </w:pPr>
    </w:p>
    <w:p w14:paraId="36FCC6A2" w14:textId="1B80FF30" w:rsidR="00CE236A" w:rsidRPr="003E3E5E" w:rsidRDefault="003E3E5E" w:rsidP="00CE236A">
      <w:pPr>
        <w:pStyle w:val="Bezmezer"/>
        <w:ind w:left="284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Škola</w:t>
      </w:r>
      <w:r w:rsidR="00CE236A" w:rsidRPr="003E3E5E">
        <w:rPr>
          <w:rFonts w:ascii="Times New Roman" w:hAnsi="Times New Roman" w:cs="Times New Roman"/>
          <w:sz w:val="24"/>
          <w:szCs w:val="24"/>
        </w:rPr>
        <w:t xml:space="preserve"> bude Provozovateli hradit celkové roční náklady </w:t>
      </w:r>
      <w:r w:rsidR="00674545">
        <w:rPr>
          <w:rFonts w:ascii="Times New Roman" w:hAnsi="Times New Roman" w:cs="Times New Roman"/>
          <w:sz w:val="24"/>
          <w:szCs w:val="24"/>
        </w:rPr>
        <w:t xml:space="preserve">v </w:t>
      </w:r>
      <w:r w:rsidR="00CE236A" w:rsidRPr="003E3E5E">
        <w:rPr>
          <w:rFonts w:ascii="Times New Roman" w:hAnsi="Times New Roman" w:cs="Times New Roman"/>
          <w:sz w:val="24"/>
          <w:szCs w:val="24"/>
        </w:rPr>
        <w:t xml:space="preserve">identických </w:t>
      </w:r>
      <w:r w:rsidR="00674545">
        <w:rPr>
          <w:rFonts w:ascii="Times New Roman" w:hAnsi="Times New Roman" w:cs="Times New Roman"/>
          <w:sz w:val="24"/>
          <w:szCs w:val="24"/>
        </w:rPr>
        <w:t xml:space="preserve">měsíčních </w:t>
      </w:r>
      <w:r w:rsidR="00CE236A" w:rsidRPr="003E3E5E">
        <w:rPr>
          <w:rFonts w:ascii="Times New Roman" w:hAnsi="Times New Roman" w:cs="Times New Roman"/>
          <w:sz w:val="24"/>
          <w:szCs w:val="24"/>
        </w:rPr>
        <w:t xml:space="preserve">splátkách každou splatnou </w:t>
      </w:r>
      <w:r w:rsidR="00674545">
        <w:rPr>
          <w:rFonts w:ascii="Times New Roman" w:hAnsi="Times New Roman" w:cs="Times New Roman"/>
          <w:sz w:val="24"/>
          <w:szCs w:val="24"/>
        </w:rPr>
        <w:t>vždy k 15 dni příslušného měsíce počínaje 15.</w:t>
      </w:r>
      <w:r w:rsidR="00A71BC3">
        <w:rPr>
          <w:rFonts w:ascii="Times New Roman" w:hAnsi="Times New Roman" w:cs="Times New Roman"/>
          <w:sz w:val="24"/>
          <w:szCs w:val="24"/>
        </w:rPr>
        <w:t>2</w:t>
      </w:r>
      <w:r w:rsidR="00674545">
        <w:rPr>
          <w:rFonts w:ascii="Times New Roman" w:hAnsi="Times New Roman" w:cs="Times New Roman"/>
          <w:sz w:val="24"/>
          <w:szCs w:val="24"/>
        </w:rPr>
        <w:t>.2026</w:t>
      </w:r>
      <w:r w:rsidR="00CE236A" w:rsidRPr="003E3E5E">
        <w:rPr>
          <w:rFonts w:ascii="Times New Roman" w:hAnsi="Times New Roman" w:cs="Times New Roman"/>
          <w:sz w:val="24"/>
          <w:szCs w:val="24"/>
        </w:rPr>
        <w:t>, a to převodem na bankovní účet Provozovatele.</w:t>
      </w:r>
    </w:p>
    <w:p w14:paraId="1A5D07E0" w14:textId="77777777" w:rsidR="00CE236A" w:rsidRPr="003E3E5E" w:rsidRDefault="00CE236A" w:rsidP="00CE236A">
      <w:pPr>
        <w:pStyle w:val="Bezmezer"/>
        <w:ind w:left="705" w:hanging="705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7E03D9BD" w14:textId="77777777" w:rsidR="00CE236A" w:rsidRPr="003E3E5E" w:rsidRDefault="00CE236A" w:rsidP="00CE236A">
      <w:pPr>
        <w:pStyle w:val="Zkladntext"/>
        <w:jc w:val="both"/>
        <w:rPr>
          <w:color w:val="auto"/>
          <w:szCs w:val="24"/>
        </w:rPr>
      </w:pPr>
      <w:r w:rsidRPr="003E3E5E">
        <w:rPr>
          <w:b/>
          <w:color w:val="auto"/>
          <w:szCs w:val="24"/>
        </w:rPr>
        <w:t xml:space="preserve">2.       </w:t>
      </w:r>
      <w:r w:rsidRPr="003E3E5E">
        <w:rPr>
          <w:b/>
          <w:color w:val="auto"/>
          <w:szCs w:val="24"/>
        </w:rPr>
        <w:tab/>
        <w:t>ZÁVĚREČNÁ USTANOVENÍ</w:t>
      </w:r>
    </w:p>
    <w:p w14:paraId="74C51ECB" w14:textId="77777777" w:rsidR="00CE236A" w:rsidRPr="003E3E5E" w:rsidRDefault="00CE236A" w:rsidP="00CE236A">
      <w:pPr>
        <w:pStyle w:val="Zkladntext"/>
        <w:jc w:val="both"/>
        <w:rPr>
          <w:color w:val="auto"/>
          <w:szCs w:val="24"/>
        </w:rPr>
      </w:pPr>
    </w:p>
    <w:p w14:paraId="493B4AC1" w14:textId="3ECA9819" w:rsidR="00CE236A" w:rsidRDefault="00CE236A" w:rsidP="00CE236A">
      <w:pPr>
        <w:tabs>
          <w:tab w:val="num" w:pos="360"/>
        </w:tabs>
        <w:jc w:val="both"/>
        <w:rPr>
          <w:sz w:val="24"/>
          <w:szCs w:val="24"/>
        </w:rPr>
      </w:pPr>
      <w:r w:rsidRPr="003E3E5E">
        <w:rPr>
          <w:sz w:val="24"/>
          <w:szCs w:val="24"/>
        </w:rPr>
        <w:t xml:space="preserve">V ostatních částech zůstává </w:t>
      </w:r>
      <w:r w:rsidR="00626E3B">
        <w:rPr>
          <w:sz w:val="24"/>
          <w:szCs w:val="24"/>
        </w:rPr>
        <w:t>smlouva</w:t>
      </w:r>
      <w:r w:rsidRPr="003E3E5E">
        <w:rPr>
          <w:sz w:val="24"/>
          <w:szCs w:val="24"/>
        </w:rPr>
        <w:t xml:space="preserve"> beze změny. Tento dodatek č.1 je vypracován ve dvou vyhotoveních. Každá ze smluvních stran obdrží jedno vyhotovení. Tento dodatek č.1 nabývá platnosti dnem podpisu Smluvními stranami a </w:t>
      </w:r>
      <w:r w:rsidR="007D50A8">
        <w:rPr>
          <w:sz w:val="24"/>
          <w:szCs w:val="24"/>
        </w:rPr>
        <w:t xml:space="preserve">upravuje smluvní vztah od </w:t>
      </w:r>
      <w:r w:rsidRPr="003E3E5E">
        <w:rPr>
          <w:sz w:val="24"/>
          <w:szCs w:val="24"/>
        </w:rPr>
        <w:t>1.</w:t>
      </w:r>
      <w:r w:rsidR="00A71BC3">
        <w:rPr>
          <w:sz w:val="24"/>
          <w:szCs w:val="24"/>
        </w:rPr>
        <w:t>2</w:t>
      </w:r>
      <w:r w:rsidRPr="003E3E5E">
        <w:rPr>
          <w:sz w:val="24"/>
          <w:szCs w:val="24"/>
        </w:rPr>
        <w:t>. 202</w:t>
      </w:r>
      <w:r w:rsidR="00674545">
        <w:rPr>
          <w:sz w:val="24"/>
          <w:szCs w:val="24"/>
        </w:rPr>
        <w:t>6</w:t>
      </w:r>
      <w:r w:rsidR="007D50A8">
        <w:rPr>
          <w:sz w:val="24"/>
          <w:szCs w:val="24"/>
        </w:rPr>
        <w:t xml:space="preserve"> do 30.6.2026</w:t>
      </w:r>
      <w:r w:rsidRPr="003E3E5E">
        <w:rPr>
          <w:sz w:val="24"/>
          <w:szCs w:val="24"/>
        </w:rPr>
        <w:t>.</w:t>
      </w:r>
    </w:p>
    <w:p w14:paraId="0BB650EC" w14:textId="4474F1D4" w:rsidR="001A1161" w:rsidRPr="003E3E5E" w:rsidRDefault="001A1161" w:rsidP="00CE236A">
      <w:pPr>
        <w:tabs>
          <w:tab w:val="num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Tento </w:t>
      </w:r>
      <w:r w:rsidR="00422D95">
        <w:rPr>
          <w:sz w:val="24"/>
          <w:szCs w:val="24"/>
        </w:rPr>
        <w:t xml:space="preserve">dodatek č. 1 nabývá účinnosti uveřejněním v Registru smluv dle zákona č. 340/2015 Sb., o zvláštních podmínkách účinnosti některých smluv, </w:t>
      </w:r>
      <w:r w:rsidR="00E53978">
        <w:rPr>
          <w:sz w:val="24"/>
          <w:szCs w:val="24"/>
        </w:rPr>
        <w:t xml:space="preserve">uveřejňování těchto smluv a o registru smluv (zákon o registru </w:t>
      </w:r>
      <w:r w:rsidR="00C20813">
        <w:rPr>
          <w:sz w:val="24"/>
          <w:szCs w:val="24"/>
        </w:rPr>
        <w:t xml:space="preserve">smluv), ve znění pozdějších předpisů. Uveřejnění dodatku č. 1 v Registru smluv zajistí škola za plné součinnosti provozovatele. </w:t>
      </w:r>
    </w:p>
    <w:p w14:paraId="02AFB572" w14:textId="064131E9" w:rsidR="00CE236A" w:rsidRPr="003E3E5E" w:rsidRDefault="00CE236A" w:rsidP="00CE236A">
      <w:pPr>
        <w:pStyle w:val="Zkladntext"/>
        <w:ind w:left="709" w:hanging="709"/>
        <w:jc w:val="both"/>
        <w:rPr>
          <w:color w:val="auto"/>
          <w:szCs w:val="24"/>
        </w:rPr>
      </w:pPr>
      <w:r w:rsidRPr="003E3E5E">
        <w:rPr>
          <w:color w:val="auto"/>
          <w:szCs w:val="24"/>
        </w:rPr>
        <w:t xml:space="preserve"> </w:t>
      </w:r>
    </w:p>
    <w:p w14:paraId="666B97A3" w14:textId="77777777" w:rsidR="00FE38D3" w:rsidRPr="003E3E5E" w:rsidRDefault="00FE38D3" w:rsidP="00FE38D3">
      <w:pPr>
        <w:pStyle w:val="Zkladntext"/>
        <w:jc w:val="both"/>
        <w:rPr>
          <w:color w:val="auto"/>
        </w:rPr>
      </w:pPr>
      <w:r w:rsidRPr="003E3E5E">
        <w:rPr>
          <w:color w:val="auto"/>
        </w:rPr>
        <w:tab/>
      </w:r>
    </w:p>
    <w:p w14:paraId="48A546B2" w14:textId="25C426B8" w:rsidR="00FE38D3" w:rsidRPr="003E3E5E" w:rsidRDefault="00FE38D3" w:rsidP="00FE38D3">
      <w:pPr>
        <w:pStyle w:val="Zkladntext"/>
        <w:jc w:val="both"/>
        <w:rPr>
          <w:color w:val="auto"/>
        </w:rPr>
      </w:pPr>
      <w:r w:rsidRPr="003E3E5E">
        <w:rPr>
          <w:color w:val="auto"/>
        </w:rPr>
        <w:t>V</w:t>
      </w:r>
      <w:r w:rsidR="00F63E95">
        <w:rPr>
          <w:color w:val="auto"/>
        </w:rPr>
        <w:t xml:space="preserve"> Ostrově </w:t>
      </w:r>
      <w:r w:rsidR="004C4CE3">
        <w:rPr>
          <w:color w:val="auto"/>
        </w:rPr>
        <w:t>dne</w:t>
      </w:r>
      <w:r w:rsidRPr="003E3E5E">
        <w:rPr>
          <w:color w:val="auto"/>
        </w:rPr>
        <w:t xml:space="preserve"> </w:t>
      </w:r>
      <w:r w:rsidR="00D57D88">
        <w:rPr>
          <w:color w:val="auto"/>
        </w:rPr>
        <w:t>10.2.2026</w:t>
      </w:r>
      <w:r w:rsidRPr="003E3E5E">
        <w:rPr>
          <w:color w:val="auto"/>
        </w:rPr>
        <w:tab/>
      </w:r>
      <w:r w:rsidRPr="003E3E5E">
        <w:rPr>
          <w:color w:val="auto"/>
        </w:rPr>
        <w:tab/>
      </w:r>
      <w:r w:rsidRPr="003E3E5E">
        <w:rPr>
          <w:color w:val="auto"/>
        </w:rPr>
        <w:tab/>
      </w:r>
      <w:r w:rsidRPr="003E3E5E">
        <w:rPr>
          <w:color w:val="auto"/>
        </w:rPr>
        <w:tab/>
      </w:r>
      <w:r w:rsidRPr="003E3E5E">
        <w:rPr>
          <w:color w:val="auto"/>
        </w:rPr>
        <w:tab/>
        <w:t>V Praze dne</w:t>
      </w:r>
      <w:r w:rsidR="00D57D88">
        <w:rPr>
          <w:color w:val="auto"/>
        </w:rPr>
        <w:t xml:space="preserve"> 26.2.2026</w:t>
      </w:r>
      <w:r w:rsidRPr="003E3E5E">
        <w:rPr>
          <w:color w:val="auto"/>
        </w:rPr>
        <w:t xml:space="preserve">  </w:t>
      </w:r>
    </w:p>
    <w:p w14:paraId="0795E585" w14:textId="77777777" w:rsidR="00FE38D3" w:rsidRPr="003E3E5E" w:rsidRDefault="00FE38D3" w:rsidP="00FE38D3">
      <w:pPr>
        <w:pStyle w:val="Zkladntext"/>
        <w:rPr>
          <w:color w:val="auto"/>
        </w:rPr>
      </w:pPr>
    </w:p>
    <w:p w14:paraId="1C92E467" w14:textId="2D38F94E" w:rsidR="00FE38D3" w:rsidRPr="004C4CE3" w:rsidRDefault="00F63E95" w:rsidP="004C4CE3">
      <w:pPr>
        <w:shd w:val="clear" w:color="auto" w:fill="FFFFFF"/>
        <w:rPr>
          <w:b/>
          <w:bCs/>
          <w:color w:val="333333"/>
          <w:sz w:val="24"/>
          <w:szCs w:val="24"/>
          <w:lang w:eastAsia="en-US"/>
        </w:rPr>
      </w:pPr>
      <w:r>
        <w:rPr>
          <w:b/>
          <w:bCs/>
          <w:color w:val="333333"/>
          <w:sz w:val="24"/>
          <w:szCs w:val="24"/>
          <w:lang w:eastAsia="en-US"/>
        </w:rPr>
        <w:t>Základní škola Ostrov</w:t>
      </w:r>
      <w:r w:rsidR="00C24CCE">
        <w:rPr>
          <w:b/>
          <w:bCs/>
          <w:color w:val="333333"/>
          <w:sz w:val="24"/>
          <w:szCs w:val="24"/>
          <w:lang w:eastAsia="en-US"/>
        </w:rPr>
        <w:t>,</w:t>
      </w:r>
      <w:r>
        <w:rPr>
          <w:b/>
          <w:bCs/>
          <w:color w:val="333333"/>
          <w:sz w:val="24"/>
          <w:szCs w:val="24"/>
          <w:lang w:eastAsia="en-US"/>
        </w:rPr>
        <w:t xml:space="preserve"> </w:t>
      </w:r>
      <w:r w:rsidR="00C24CCE" w:rsidRPr="004B53F3">
        <w:rPr>
          <w:b/>
          <w:bCs/>
          <w:sz w:val="24"/>
          <w:szCs w:val="24"/>
          <w:shd w:val="clear" w:color="auto" w:fill="FFFFFF"/>
        </w:rPr>
        <w:t>Masarykova 1289</w:t>
      </w:r>
      <w:r w:rsidR="00C24CCE">
        <w:rPr>
          <w:b/>
          <w:bCs/>
          <w:sz w:val="24"/>
          <w:szCs w:val="24"/>
          <w:shd w:val="clear" w:color="auto" w:fill="FFFFFF"/>
        </w:rPr>
        <w:t xml:space="preserve">,   </w:t>
      </w:r>
      <w:r w:rsidR="00FE38D3" w:rsidRPr="003E3E5E">
        <w:rPr>
          <w:b/>
          <w:sz w:val="24"/>
          <w:szCs w:val="24"/>
        </w:rPr>
        <w:t>Primirest – zařízení školního stravování spol. s r.o.</w:t>
      </w:r>
    </w:p>
    <w:p w14:paraId="4A510907" w14:textId="3829D35E" w:rsidR="00FE38D3" w:rsidRPr="003E3E5E" w:rsidRDefault="00C24CCE" w:rsidP="00FE38D3">
      <w:pPr>
        <w:shd w:val="clear" w:color="auto" w:fill="FFFFFF"/>
        <w:rPr>
          <w:b/>
          <w:bCs/>
          <w:color w:val="333333"/>
          <w:sz w:val="24"/>
          <w:szCs w:val="24"/>
          <w:lang w:eastAsia="en-US"/>
        </w:rPr>
      </w:pPr>
      <w:r>
        <w:rPr>
          <w:b/>
          <w:bCs/>
          <w:sz w:val="24"/>
          <w:szCs w:val="24"/>
          <w:shd w:val="clear" w:color="auto" w:fill="FFFFFF"/>
        </w:rPr>
        <w:t>příspěvková organizace</w:t>
      </w:r>
    </w:p>
    <w:p w14:paraId="21D42192" w14:textId="77777777" w:rsidR="00FE38D3" w:rsidRPr="003E3E5E" w:rsidRDefault="00FE38D3" w:rsidP="00FE38D3">
      <w:pPr>
        <w:pStyle w:val="Zkladntext"/>
        <w:rPr>
          <w:color w:val="auto"/>
        </w:rPr>
      </w:pPr>
    </w:p>
    <w:p w14:paraId="62189137" w14:textId="77777777" w:rsidR="00FE38D3" w:rsidRPr="003E3E5E" w:rsidRDefault="00FE38D3" w:rsidP="00FE38D3">
      <w:pPr>
        <w:pStyle w:val="Zkladntext"/>
        <w:rPr>
          <w:color w:val="auto"/>
        </w:rPr>
      </w:pPr>
    </w:p>
    <w:p w14:paraId="6387C724" w14:textId="77777777" w:rsidR="00FE38D3" w:rsidRPr="003E3E5E" w:rsidRDefault="00FE38D3" w:rsidP="00FE38D3">
      <w:pPr>
        <w:pStyle w:val="Zkladntext"/>
        <w:rPr>
          <w:color w:val="auto"/>
        </w:rPr>
      </w:pPr>
    </w:p>
    <w:p w14:paraId="6AEF99F3" w14:textId="77777777" w:rsidR="00FE38D3" w:rsidRPr="003E3E5E" w:rsidRDefault="00FE38D3" w:rsidP="00FE38D3">
      <w:pPr>
        <w:pStyle w:val="Zkladntext"/>
        <w:rPr>
          <w:color w:val="auto"/>
        </w:rPr>
      </w:pPr>
      <w:r w:rsidRPr="003E3E5E">
        <w:rPr>
          <w:color w:val="auto"/>
        </w:rPr>
        <w:t xml:space="preserve">___________________________________           </w:t>
      </w:r>
      <w:r w:rsidRPr="003E3E5E">
        <w:rPr>
          <w:color w:val="auto"/>
        </w:rPr>
        <w:tab/>
        <w:t>__________________________________</w:t>
      </w:r>
    </w:p>
    <w:p w14:paraId="04F1F25F" w14:textId="0F27C1B7" w:rsidR="00FE38D3" w:rsidRPr="003E3E5E" w:rsidRDefault="00626E3B" w:rsidP="00FE38D3">
      <w:pPr>
        <w:pStyle w:val="Zkladntext"/>
        <w:rPr>
          <w:color w:val="auto"/>
        </w:rPr>
      </w:pPr>
      <w:r>
        <w:rPr>
          <w:szCs w:val="24"/>
        </w:rPr>
        <w:t xml:space="preserve">Mgr. </w:t>
      </w:r>
      <w:r w:rsidR="00F63E95">
        <w:rPr>
          <w:szCs w:val="24"/>
        </w:rPr>
        <w:t xml:space="preserve">Helmut Harzer, </w:t>
      </w:r>
      <w:r w:rsidR="004C4CE3">
        <w:rPr>
          <w:color w:val="auto"/>
        </w:rPr>
        <w:t xml:space="preserve">ředitel </w:t>
      </w:r>
      <w:r w:rsidR="00FE38D3" w:rsidRPr="003E3E5E">
        <w:rPr>
          <w:color w:val="auto"/>
        </w:rPr>
        <w:tab/>
      </w:r>
      <w:r w:rsidR="00FE38D3" w:rsidRPr="003E3E5E">
        <w:rPr>
          <w:color w:val="auto"/>
        </w:rPr>
        <w:tab/>
      </w:r>
      <w:r w:rsidR="00FE38D3" w:rsidRPr="003E3E5E">
        <w:rPr>
          <w:color w:val="auto"/>
        </w:rPr>
        <w:tab/>
      </w:r>
      <w:r w:rsidR="00FE38D3" w:rsidRPr="003E3E5E">
        <w:rPr>
          <w:szCs w:val="24"/>
        </w:rPr>
        <w:t xml:space="preserve">Zuzana Volková, Michal Debrecéni, jednatelé </w:t>
      </w:r>
    </w:p>
    <w:p w14:paraId="14662BBC" w14:textId="03C98E7A" w:rsidR="00D5201F" w:rsidRPr="003E3E5E" w:rsidRDefault="00D5201F" w:rsidP="00FE38D3">
      <w:pPr>
        <w:pStyle w:val="Zkladntext"/>
        <w:jc w:val="both"/>
        <w:rPr>
          <w:color w:val="auto"/>
        </w:rPr>
      </w:pPr>
    </w:p>
    <w:sectPr w:rsidR="00D5201F" w:rsidRPr="003E3E5E" w:rsidSect="000E7C8F">
      <w:footerReference w:type="default" r:id="rId11"/>
      <w:pgSz w:w="11906" w:h="16838"/>
      <w:pgMar w:top="1134" w:right="1021" w:bottom="1021" w:left="1021" w:header="709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3AA22" w14:textId="77777777" w:rsidR="00D052BE" w:rsidRDefault="00D052BE" w:rsidP="006630B9">
      <w:r>
        <w:separator/>
      </w:r>
    </w:p>
  </w:endnote>
  <w:endnote w:type="continuationSeparator" w:id="0">
    <w:p w14:paraId="234125D8" w14:textId="77777777" w:rsidR="00D052BE" w:rsidRDefault="00D052BE" w:rsidP="006630B9">
      <w:r>
        <w:continuationSeparator/>
      </w:r>
    </w:p>
  </w:endnote>
  <w:endnote w:type="continuationNotice" w:id="1">
    <w:p w14:paraId="104A9B87" w14:textId="77777777" w:rsidR="00D052BE" w:rsidRDefault="00D052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Kraus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219385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D603E35" w14:textId="7695A8B8" w:rsidR="006B41C2" w:rsidRDefault="006B41C2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2ED1E55" w14:textId="77777777" w:rsidR="006B41C2" w:rsidRDefault="006B41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4230F" w14:textId="77777777" w:rsidR="00D052BE" w:rsidRDefault="00D052BE" w:rsidP="006630B9">
      <w:r>
        <w:separator/>
      </w:r>
    </w:p>
  </w:footnote>
  <w:footnote w:type="continuationSeparator" w:id="0">
    <w:p w14:paraId="7F71013B" w14:textId="77777777" w:rsidR="00D052BE" w:rsidRDefault="00D052BE" w:rsidP="006630B9">
      <w:r>
        <w:continuationSeparator/>
      </w:r>
    </w:p>
  </w:footnote>
  <w:footnote w:type="continuationNotice" w:id="1">
    <w:p w14:paraId="6E860B2A" w14:textId="77777777" w:rsidR="00D052BE" w:rsidRDefault="00D052B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668DD"/>
    <w:multiLevelType w:val="hybridMultilevel"/>
    <w:tmpl w:val="D818B87E"/>
    <w:lvl w:ilvl="0" w:tplc="33BC2DF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276B55"/>
    <w:multiLevelType w:val="hybridMultilevel"/>
    <w:tmpl w:val="13C4C1CA"/>
    <w:lvl w:ilvl="0" w:tplc="ED7660A6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CD26D81"/>
    <w:multiLevelType w:val="hybridMultilevel"/>
    <w:tmpl w:val="6BC83628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26890F3A"/>
    <w:multiLevelType w:val="hybridMultilevel"/>
    <w:tmpl w:val="CF06A75A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3445745C"/>
    <w:multiLevelType w:val="hybridMultilevel"/>
    <w:tmpl w:val="327C43D2"/>
    <w:lvl w:ilvl="0" w:tplc="EECEEA26">
      <w:start w:val="1"/>
      <w:numFmt w:val="lowerLetter"/>
      <w:lvlText w:val="%1)"/>
      <w:lvlJc w:val="left"/>
      <w:pPr>
        <w:ind w:left="1413" w:hanging="708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9007CCA"/>
    <w:multiLevelType w:val="hybridMultilevel"/>
    <w:tmpl w:val="4BAED1A0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429E6E47"/>
    <w:multiLevelType w:val="hybridMultilevel"/>
    <w:tmpl w:val="E72AB8E4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45772B35"/>
    <w:multiLevelType w:val="hybridMultilevel"/>
    <w:tmpl w:val="87CC1790"/>
    <w:lvl w:ilvl="0" w:tplc="52EA68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A33D6A"/>
    <w:multiLevelType w:val="hybridMultilevel"/>
    <w:tmpl w:val="AD5E7E90"/>
    <w:lvl w:ilvl="0" w:tplc="5C163CA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6900ECA"/>
    <w:multiLevelType w:val="hybridMultilevel"/>
    <w:tmpl w:val="75001DCA"/>
    <w:lvl w:ilvl="0" w:tplc="ECF28D18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B1D27A7"/>
    <w:multiLevelType w:val="hybridMultilevel"/>
    <w:tmpl w:val="33F21506"/>
    <w:lvl w:ilvl="0" w:tplc="E9BE9E0C">
      <w:start w:val="1"/>
      <w:numFmt w:val="upperRoman"/>
      <w:lvlText w:val="%1."/>
      <w:lvlJc w:val="left"/>
      <w:pPr>
        <w:tabs>
          <w:tab w:val="num" w:pos="750"/>
        </w:tabs>
        <w:ind w:left="750" w:hanging="75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35"/>
        </w:tabs>
        <w:ind w:left="113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55"/>
        </w:tabs>
        <w:ind w:left="18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75"/>
        </w:tabs>
        <w:ind w:left="25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95"/>
        </w:tabs>
        <w:ind w:left="32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15"/>
        </w:tabs>
        <w:ind w:left="40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35"/>
        </w:tabs>
        <w:ind w:left="47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55"/>
        </w:tabs>
        <w:ind w:left="54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75"/>
        </w:tabs>
        <w:ind w:left="6175" w:hanging="180"/>
      </w:pPr>
    </w:lvl>
  </w:abstractNum>
  <w:abstractNum w:abstractNumId="11" w15:restartNumberingAfterBreak="0">
    <w:nsid w:val="5F4B786A"/>
    <w:multiLevelType w:val="hybridMultilevel"/>
    <w:tmpl w:val="7C320114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66022DB7"/>
    <w:multiLevelType w:val="singleLevel"/>
    <w:tmpl w:val="AAA061A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3" w15:restartNumberingAfterBreak="0">
    <w:nsid w:val="6A840709"/>
    <w:multiLevelType w:val="multilevel"/>
    <w:tmpl w:val="1A84959C"/>
    <w:lvl w:ilvl="0">
      <w:numFmt w:val="bullet"/>
      <w:lvlText w:val=""/>
      <w:lvlJc w:val="left"/>
      <w:pPr>
        <w:ind w:left="1069" w:hanging="360"/>
      </w:pPr>
      <w:rPr>
        <w:rFonts w:ascii="Wingdings" w:hAnsi="Wingdings"/>
      </w:rPr>
    </w:lvl>
    <w:lvl w:ilvl="1">
      <w:numFmt w:val="bullet"/>
      <w:lvlText w:val=""/>
      <w:lvlJc w:val="left"/>
      <w:pPr>
        <w:ind w:left="2254" w:hanging="454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7CCE30B7"/>
    <w:multiLevelType w:val="hybridMultilevel"/>
    <w:tmpl w:val="52FAD186"/>
    <w:lvl w:ilvl="0" w:tplc="4EA6BC8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D336E8F"/>
    <w:multiLevelType w:val="hybridMultilevel"/>
    <w:tmpl w:val="1BAC13B4"/>
    <w:lvl w:ilvl="0" w:tplc="440CFD70">
      <w:start w:val="1"/>
      <w:numFmt w:val="lowerRoman"/>
      <w:lvlText w:val="(%1)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77102544">
    <w:abstractNumId w:val="11"/>
  </w:num>
  <w:num w:numId="2" w16cid:durableId="578366593">
    <w:abstractNumId w:val="5"/>
  </w:num>
  <w:num w:numId="3" w16cid:durableId="1774476063">
    <w:abstractNumId w:val="6"/>
  </w:num>
  <w:num w:numId="4" w16cid:durableId="175114994">
    <w:abstractNumId w:val="2"/>
  </w:num>
  <w:num w:numId="5" w16cid:durableId="2026907946">
    <w:abstractNumId w:val="3"/>
  </w:num>
  <w:num w:numId="6" w16cid:durableId="2133554367">
    <w:abstractNumId w:val="1"/>
  </w:num>
  <w:num w:numId="7" w16cid:durableId="1155531519">
    <w:abstractNumId w:val="8"/>
  </w:num>
  <w:num w:numId="8" w16cid:durableId="1790122028">
    <w:abstractNumId w:val="0"/>
  </w:num>
  <w:num w:numId="9" w16cid:durableId="1968463629">
    <w:abstractNumId w:val="12"/>
    <w:lvlOverride w:ilvl="0">
      <w:startOverride w:val="1"/>
    </w:lvlOverride>
  </w:num>
  <w:num w:numId="10" w16cid:durableId="4741807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77324162">
    <w:abstractNumId w:val="4"/>
  </w:num>
  <w:num w:numId="12" w16cid:durableId="1901481678">
    <w:abstractNumId w:val="9"/>
  </w:num>
  <w:num w:numId="13" w16cid:durableId="990643604">
    <w:abstractNumId w:val="13"/>
  </w:num>
  <w:num w:numId="14" w16cid:durableId="1403603514">
    <w:abstractNumId w:val="14"/>
  </w:num>
  <w:num w:numId="15" w16cid:durableId="1244804403">
    <w:abstractNumId w:val="10"/>
  </w:num>
  <w:num w:numId="16" w16cid:durableId="7245708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925"/>
    <w:rsid w:val="00003762"/>
    <w:rsid w:val="000049EB"/>
    <w:rsid w:val="00004FBE"/>
    <w:rsid w:val="00014EDF"/>
    <w:rsid w:val="000216F1"/>
    <w:rsid w:val="00022FB8"/>
    <w:rsid w:val="00023EEE"/>
    <w:rsid w:val="00037D18"/>
    <w:rsid w:val="00043079"/>
    <w:rsid w:val="00046970"/>
    <w:rsid w:val="00057844"/>
    <w:rsid w:val="00061C7F"/>
    <w:rsid w:val="000657BD"/>
    <w:rsid w:val="00071EDE"/>
    <w:rsid w:val="00072060"/>
    <w:rsid w:val="00075607"/>
    <w:rsid w:val="00083F12"/>
    <w:rsid w:val="00084A89"/>
    <w:rsid w:val="00084EE5"/>
    <w:rsid w:val="0009032D"/>
    <w:rsid w:val="000964A2"/>
    <w:rsid w:val="00096BC6"/>
    <w:rsid w:val="000A3272"/>
    <w:rsid w:val="000B436C"/>
    <w:rsid w:val="000B5957"/>
    <w:rsid w:val="000C525E"/>
    <w:rsid w:val="000C6629"/>
    <w:rsid w:val="000C6D59"/>
    <w:rsid w:val="000D1289"/>
    <w:rsid w:val="000E14DC"/>
    <w:rsid w:val="000E7C8F"/>
    <w:rsid w:val="000F29CF"/>
    <w:rsid w:val="000F37B7"/>
    <w:rsid w:val="00104F9C"/>
    <w:rsid w:val="001052DA"/>
    <w:rsid w:val="00106D3D"/>
    <w:rsid w:val="00114823"/>
    <w:rsid w:val="00115F98"/>
    <w:rsid w:val="00117410"/>
    <w:rsid w:val="0012062E"/>
    <w:rsid w:val="0012221E"/>
    <w:rsid w:val="00124047"/>
    <w:rsid w:val="00126E68"/>
    <w:rsid w:val="00130243"/>
    <w:rsid w:val="00131059"/>
    <w:rsid w:val="00131692"/>
    <w:rsid w:val="001403F5"/>
    <w:rsid w:val="00141373"/>
    <w:rsid w:val="001419F0"/>
    <w:rsid w:val="00147811"/>
    <w:rsid w:val="00151526"/>
    <w:rsid w:val="00151AD9"/>
    <w:rsid w:val="00157B91"/>
    <w:rsid w:val="00160387"/>
    <w:rsid w:val="00180320"/>
    <w:rsid w:val="00181259"/>
    <w:rsid w:val="0019189A"/>
    <w:rsid w:val="00192017"/>
    <w:rsid w:val="001954F4"/>
    <w:rsid w:val="001A1161"/>
    <w:rsid w:val="001B6FBC"/>
    <w:rsid w:val="001B7ECD"/>
    <w:rsid w:val="001C16B4"/>
    <w:rsid w:val="001C5E38"/>
    <w:rsid w:val="001D511B"/>
    <w:rsid w:val="001E2D83"/>
    <w:rsid w:val="001E4344"/>
    <w:rsid w:val="001E5D19"/>
    <w:rsid w:val="001E6283"/>
    <w:rsid w:val="001F22C4"/>
    <w:rsid w:val="001F2AA5"/>
    <w:rsid w:val="00201E65"/>
    <w:rsid w:val="00202290"/>
    <w:rsid w:val="002051A8"/>
    <w:rsid w:val="00205C5A"/>
    <w:rsid w:val="00206F9F"/>
    <w:rsid w:val="002110E1"/>
    <w:rsid w:val="002119B2"/>
    <w:rsid w:val="00215CE6"/>
    <w:rsid w:val="002238DF"/>
    <w:rsid w:val="00224B09"/>
    <w:rsid w:val="00236939"/>
    <w:rsid w:val="002425F5"/>
    <w:rsid w:val="002441E1"/>
    <w:rsid w:val="00244520"/>
    <w:rsid w:val="00254989"/>
    <w:rsid w:val="00260AE6"/>
    <w:rsid w:val="002630B6"/>
    <w:rsid w:val="002721A1"/>
    <w:rsid w:val="002733D8"/>
    <w:rsid w:val="00281FA1"/>
    <w:rsid w:val="00295782"/>
    <w:rsid w:val="00296E74"/>
    <w:rsid w:val="002A089D"/>
    <w:rsid w:val="002A0AEE"/>
    <w:rsid w:val="002B672C"/>
    <w:rsid w:val="002C02F4"/>
    <w:rsid w:val="002C548D"/>
    <w:rsid w:val="002E2437"/>
    <w:rsid w:val="002E28FE"/>
    <w:rsid w:val="002E4B87"/>
    <w:rsid w:val="003033C2"/>
    <w:rsid w:val="0030725A"/>
    <w:rsid w:val="0031058D"/>
    <w:rsid w:val="003141A9"/>
    <w:rsid w:val="0031465E"/>
    <w:rsid w:val="003157E0"/>
    <w:rsid w:val="003229C0"/>
    <w:rsid w:val="003313EF"/>
    <w:rsid w:val="00334285"/>
    <w:rsid w:val="0034148D"/>
    <w:rsid w:val="00341F04"/>
    <w:rsid w:val="003426FC"/>
    <w:rsid w:val="003437A1"/>
    <w:rsid w:val="00346055"/>
    <w:rsid w:val="00352AF9"/>
    <w:rsid w:val="003543A1"/>
    <w:rsid w:val="00365A7E"/>
    <w:rsid w:val="00366DC1"/>
    <w:rsid w:val="0036755E"/>
    <w:rsid w:val="00374A5C"/>
    <w:rsid w:val="00377BDF"/>
    <w:rsid w:val="00377CE1"/>
    <w:rsid w:val="003841B6"/>
    <w:rsid w:val="003852A6"/>
    <w:rsid w:val="003938E3"/>
    <w:rsid w:val="003939BF"/>
    <w:rsid w:val="003A44E1"/>
    <w:rsid w:val="003B1E1E"/>
    <w:rsid w:val="003B258E"/>
    <w:rsid w:val="003B2D81"/>
    <w:rsid w:val="003B47BE"/>
    <w:rsid w:val="003C20E6"/>
    <w:rsid w:val="003C6A63"/>
    <w:rsid w:val="003D0B36"/>
    <w:rsid w:val="003E19F7"/>
    <w:rsid w:val="003E3E5E"/>
    <w:rsid w:val="003E6FBA"/>
    <w:rsid w:val="003F6D8E"/>
    <w:rsid w:val="003F71A8"/>
    <w:rsid w:val="00406C5E"/>
    <w:rsid w:val="004102B0"/>
    <w:rsid w:val="0041317B"/>
    <w:rsid w:val="00413DF3"/>
    <w:rsid w:val="00417A4E"/>
    <w:rsid w:val="004201E5"/>
    <w:rsid w:val="00422D95"/>
    <w:rsid w:val="00424FCD"/>
    <w:rsid w:val="00425592"/>
    <w:rsid w:val="004324B4"/>
    <w:rsid w:val="0043727A"/>
    <w:rsid w:val="00442616"/>
    <w:rsid w:val="00445C6F"/>
    <w:rsid w:val="0046226F"/>
    <w:rsid w:val="00463045"/>
    <w:rsid w:val="00477734"/>
    <w:rsid w:val="00484889"/>
    <w:rsid w:val="0049085A"/>
    <w:rsid w:val="0049501F"/>
    <w:rsid w:val="004A1E23"/>
    <w:rsid w:val="004A77A2"/>
    <w:rsid w:val="004B0F76"/>
    <w:rsid w:val="004B1357"/>
    <w:rsid w:val="004B2934"/>
    <w:rsid w:val="004B53F3"/>
    <w:rsid w:val="004B555A"/>
    <w:rsid w:val="004B5733"/>
    <w:rsid w:val="004B75DF"/>
    <w:rsid w:val="004C4CE3"/>
    <w:rsid w:val="004D21A2"/>
    <w:rsid w:val="004D25BB"/>
    <w:rsid w:val="004D3E23"/>
    <w:rsid w:val="004D4D5C"/>
    <w:rsid w:val="004E62B3"/>
    <w:rsid w:val="004E6668"/>
    <w:rsid w:val="004F0131"/>
    <w:rsid w:val="004F1FEF"/>
    <w:rsid w:val="004F3083"/>
    <w:rsid w:val="004F366E"/>
    <w:rsid w:val="00500D73"/>
    <w:rsid w:val="00505428"/>
    <w:rsid w:val="00522393"/>
    <w:rsid w:val="00524E7E"/>
    <w:rsid w:val="0052512E"/>
    <w:rsid w:val="00531974"/>
    <w:rsid w:val="00533787"/>
    <w:rsid w:val="00535746"/>
    <w:rsid w:val="00536D2E"/>
    <w:rsid w:val="005432B2"/>
    <w:rsid w:val="0054401D"/>
    <w:rsid w:val="00545D60"/>
    <w:rsid w:val="00554BC1"/>
    <w:rsid w:val="00555144"/>
    <w:rsid w:val="00560010"/>
    <w:rsid w:val="00564951"/>
    <w:rsid w:val="0056507D"/>
    <w:rsid w:val="00566EEC"/>
    <w:rsid w:val="0057227E"/>
    <w:rsid w:val="00581504"/>
    <w:rsid w:val="00584D60"/>
    <w:rsid w:val="00590E2B"/>
    <w:rsid w:val="005925B5"/>
    <w:rsid w:val="005B0E88"/>
    <w:rsid w:val="005C09E6"/>
    <w:rsid w:val="005C35AC"/>
    <w:rsid w:val="005C70FC"/>
    <w:rsid w:val="005F18B1"/>
    <w:rsid w:val="005F3B3D"/>
    <w:rsid w:val="00603858"/>
    <w:rsid w:val="00603E32"/>
    <w:rsid w:val="00606C58"/>
    <w:rsid w:val="0061422F"/>
    <w:rsid w:val="00615A64"/>
    <w:rsid w:val="00617705"/>
    <w:rsid w:val="00620327"/>
    <w:rsid w:val="00625B7C"/>
    <w:rsid w:val="00626E3B"/>
    <w:rsid w:val="00627E42"/>
    <w:rsid w:val="00634867"/>
    <w:rsid w:val="006350FA"/>
    <w:rsid w:val="006433C6"/>
    <w:rsid w:val="00645FD3"/>
    <w:rsid w:val="00646672"/>
    <w:rsid w:val="00647E21"/>
    <w:rsid w:val="00660AD4"/>
    <w:rsid w:val="00661EEA"/>
    <w:rsid w:val="00662C17"/>
    <w:rsid w:val="00662DD7"/>
    <w:rsid w:val="006630B9"/>
    <w:rsid w:val="00664997"/>
    <w:rsid w:val="00674545"/>
    <w:rsid w:val="00682FF5"/>
    <w:rsid w:val="00686810"/>
    <w:rsid w:val="00686F3D"/>
    <w:rsid w:val="0069129A"/>
    <w:rsid w:val="006916B2"/>
    <w:rsid w:val="006A1E73"/>
    <w:rsid w:val="006A2706"/>
    <w:rsid w:val="006A60F9"/>
    <w:rsid w:val="006B41C2"/>
    <w:rsid w:val="006C2D91"/>
    <w:rsid w:val="006C3849"/>
    <w:rsid w:val="006C50B1"/>
    <w:rsid w:val="006C5925"/>
    <w:rsid w:val="006C7F6A"/>
    <w:rsid w:val="006D3A8A"/>
    <w:rsid w:val="006D62B1"/>
    <w:rsid w:val="006E0AA8"/>
    <w:rsid w:val="006E33F1"/>
    <w:rsid w:val="006F11E5"/>
    <w:rsid w:val="006F7896"/>
    <w:rsid w:val="00711D47"/>
    <w:rsid w:val="0072291C"/>
    <w:rsid w:val="00727CB6"/>
    <w:rsid w:val="007312E6"/>
    <w:rsid w:val="00731396"/>
    <w:rsid w:val="0073257F"/>
    <w:rsid w:val="00733B7E"/>
    <w:rsid w:val="00736D93"/>
    <w:rsid w:val="0074095E"/>
    <w:rsid w:val="007429FF"/>
    <w:rsid w:val="00754356"/>
    <w:rsid w:val="00761179"/>
    <w:rsid w:val="007625AD"/>
    <w:rsid w:val="00762AAE"/>
    <w:rsid w:val="0077222A"/>
    <w:rsid w:val="00782178"/>
    <w:rsid w:val="0078503E"/>
    <w:rsid w:val="00795248"/>
    <w:rsid w:val="007959B8"/>
    <w:rsid w:val="007B2686"/>
    <w:rsid w:val="007C16F0"/>
    <w:rsid w:val="007C282B"/>
    <w:rsid w:val="007C3251"/>
    <w:rsid w:val="007C3B54"/>
    <w:rsid w:val="007D3385"/>
    <w:rsid w:val="007D3F39"/>
    <w:rsid w:val="007D50A8"/>
    <w:rsid w:val="007D6D7F"/>
    <w:rsid w:val="007E2FA6"/>
    <w:rsid w:val="007E3AD7"/>
    <w:rsid w:val="007E3B00"/>
    <w:rsid w:val="007E6155"/>
    <w:rsid w:val="007E7182"/>
    <w:rsid w:val="007F3C47"/>
    <w:rsid w:val="007F7366"/>
    <w:rsid w:val="00805F80"/>
    <w:rsid w:val="00807568"/>
    <w:rsid w:val="00814A7D"/>
    <w:rsid w:val="0082121D"/>
    <w:rsid w:val="00824DA1"/>
    <w:rsid w:val="00840667"/>
    <w:rsid w:val="00841F40"/>
    <w:rsid w:val="0084297C"/>
    <w:rsid w:val="00847611"/>
    <w:rsid w:val="00852E2C"/>
    <w:rsid w:val="00854523"/>
    <w:rsid w:val="008557E9"/>
    <w:rsid w:val="00863554"/>
    <w:rsid w:val="00865D48"/>
    <w:rsid w:val="00867D3C"/>
    <w:rsid w:val="008766CB"/>
    <w:rsid w:val="008818AD"/>
    <w:rsid w:val="0088518B"/>
    <w:rsid w:val="008A36E5"/>
    <w:rsid w:val="008C1111"/>
    <w:rsid w:val="008C1F7F"/>
    <w:rsid w:val="008C20C5"/>
    <w:rsid w:val="008C25D9"/>
    <w:rsid w:val="008C3A23"/>
    <w:rsid w:val="008D0F0C"/>
    <w:rsid w:val="008D106C"/>
    <w:rsid w:val="008D1B5F"/>
    <w:rsid w:val="008D7B21"/>
    <w:rsid w:val="009027C4"/>
    <w:rsid w:val="0091082D"/>
    <w:rsid w:val="00912769"/>
    <w:rsid w:val="009270C7"/>
    <w:rsid w:val="009335D7"/>
    <w:rsid w:val="00936572"/>
    <w:rsid w:val="0094349E"/>
    <w:rsid w:val="00950BA4"/>
    <w:rsid w:val="0095609D"/>
    <w:rsid w:val="00962D15"/>
    <w:rsid w:val="00964320"/>
    <w:rsid w:val="00965686"/>
    <w:rsid w:val="009661B0"/>
    <w:rsid w:val="0097708E"/>
    <w:rsid w:val="009770CE"/>
    <w:rsid w:val="00993F35"/>
    <w:rsid w:val="00996363"/>
    <w:rsid w:val="009A1842"/>
    <w:rsid w:val="009B07EA"/>
    <w:rsid w:val="009B59CC"/>
    <w:rsid w:val="009B6204"/>
    <w:rsid w:val="009C1629"/>
    <w:rsid w:val="009C2980"/>
    <w:rsid w:val="009C7700"/>
    <w:rsid w:val="009D7A30"/>
    <w:rsid w:val="009E2D75"/>
    <w:rsid w:val="009F752A"/>
    <w:rsid w:val="00A035D5"/>
    <w:rsid w:val="00A0702F"/>
    <w:rsid w:val="00A17609"/>
    <w:rsid w:val="00A20646"/>
    <w:rsid w:val="00A30857"/>
    <w:rsid w:val="00A3524C"/>
    <w:rsid w:val="00A37A1A"/>
    <w:rsid w:val="00A41EE0"/>
    <w:rsid w:val="00A4744A"/>
    <w:rsid w:val="00A51725"/>
    <w:rsid w:val="00A622C6"/>
    <w:rsid w:val="00A65BCC"/>
    <w:rsid w:val="00A67837"/>
    <w:rsid w:val="00A71BC3"/>
    <w:rsid w:val="00A74C13"/>
    <w:rsid w:val="00A7648E"/>
    <w:rsid w:val="00A84D1B"/>
    <w:rsid w:val="00A96D2A"/>
    <w:rsid w:val="00AA4DFC"/>
    <w:rsid w:val="00AB1C62"/>
    <w:rsid w:val="00AC13ED"/>
    <w:rsid w:val="00AC1D9E"/>
    <w:rsid w:val="00AC3569"/>
    <w:rsid w:val="00AE7A31"/>
    <w:rsid w:val="00AF41F2"/>
    <w:rsid w:val="00B012B3"/>
    <w:rsid w:val="00B123F2"/>
    <w:rsid w:val="00B13E30"/>
    <w:rsid w:val="00B320FE"/>
    <w:rsid w:val="00B43737"/>
    <w:rsid w:val="00B44C46"/>
    <w:rsid w:val="00B47216"/>
    <w:rsid w:val="00B476DC"/>
    <w:rsid w:val="00B5326D"/>
    <w:rsid w:val="00B6133E"/>
    <w:rsid w:val="00B77DAE"/>
    <w:rsid w:val="00B80B5D"/>
    <w:rsid w:val="00B83264"/>
    <w:rsid w:val="00B90BC7"/>
    <w:rsid w:val="00B9357E"/>
    <w:rsid w:val="00B93899"/>
    <w:rsid w:val="00B95B77"/>
    <w:rsid w:val="00B973D7"/>
    <w:rsid w:val="00BA02B1"/>
    <w:rsid w:val="00BA62C4"/>
    <w:rsid w:val="00BB2563"/>
    <w:rsid w:val="00BB3B9A"/>
    <w:rsid w:val="00BB41BB"/>
    <w:rsid w:val="00BB427C"/>
    <w:rsid w:val="00BB6ADB"/>
    <w:rsid w:val="00BC7392"/>
    <w:rsid w:val="00BD691E"/>
    <w:rsid w:val="00BE019E"/>
    <w:rsid w:val="00BE044A"/>
    <w:rsid w:val="00C03A2D"/>
    <w:rsid w:val="00C120AF"/>
    <w:rsid w:val="00C20813"/>
    <w:rsid w:val="00C23B10"/>
    <w:rsid w:val="00C24CCE"/>
    <w:rsid w:val="00C33FC1"/>
    <w:rsid w:val="00C36081"/>
    <w:rsid w:val="00C376C8"/>
    <w:rsid w:val="00C52D2F"/>
    <w:rsid w:val="00C562A9"/>
    <w:rsid w:val="00C64BA4"/>
    <w:rsid w:val="00C65614"/>
    <w:rsid w:val="00C70691"/>
    <w:rsid w:val="00C7635A"/>
    <w:rsid w:val="00C80308"/>
    <w:rsid w:val="00C80693"/>
    <w:rsid w:val="00C80D31"/>
    <w:rsid w:val="00C84DCC"/>
    <w:rsid w:val="00C86C06"/>
    <w:rsid w:val="00C91710"/>
    <w:rsid w:val="00C931DD"/>
    <w:rsid w:val="00C95DB3"/>
    <w:rsid w:val="00CA56F1"/>
    <w:rsid w:val="00CA617C"/>
    <w:rsid w:val="00CA698E"/>
    <w:rsid w:val="00CB1822"/>
    <w:rsid w:val="00CB4FD1"/>
    <w:rsid w:val="00CB5C25"/>
    <w:rsid w:val="00CB6CAD"/>
    <w:rsid w:val="00CB7732"/>
    <w:rsid w:val="00CB7FFB"/>
    <w:rsid w:val="00CC28D4"/>
    <w:rsid w:val="00CD19B3"/>
    <w:rsid w:val="00CE054D"/>
    <w:rsid w:val="00CE21AC"/>
    <w:rsid w:val="00CE236A"/>
    <w:rsid w:val="00CE3F57"/>
    <w:rsid w:val="00D052BE"/>
    <w:rsid w:val="00D10AEF"/>
    <w:rsid w:val="00D164FA"/>
    <w:rsid w:val="00D21791"/>
    <w:rsid w:val="00D21BAD"/>
    <w:rsid w:val="00D34D4A"/>
    <w:rsid w:val="00D3533F"/>
    <w:rsid w:val="00D40B81"/>
    <w:rsid w:val="00D45EC0"/>
    <w:rsid w:val="00D5024F"/>
    <w:rsid w:val="00D5201F"/>
    <w:rsid w:val="00D56218"/>
    <w:rsid w:val="00D57D88"/>
    <w:rsid w:val="00D6089A"/>
    <w:rsid w:val="00D6311F"/>
    <w:rsid w:val="00D654F8"/>
    <w:rsid w:val="00D65A47"/>
    <w:rsid w:val="00D712D8"/>
    <w:rsid w:val="00D73493"/>
    <w:rsid w:val="00D76CD0"/>
    <w:rsid w:val="00D804E4"/>
    <w:rsid w:val="00D81639"/>
    <w:rsid w:val="00D90E94"/>
    <w:rsid w:val="00DA29A0"/>
    <w:rsid w:val="00DA4765"/>
    <w:rsid w:val="00DA63D0"/>
    <w:rsid w:val="00DB063D"/>
    <w:rsid w:val="00DC24DF"/>
    <w:rsid w:val="00DC408A"/>
    <w:rsid w:val="00DC6872"/>
    <w:rsid w:val="00DC6CA5"/>
    <w:rsid w:val="00DD0320"/>
    <w:rsid w:val="00DE06E0"/>
    <w:rsid w:val="00DE5A85"/>
    <w:rsid w:val="00DF44CF"/>
    <w:rsid w:val="00E031B7"/>
    <w:rsid w:val="00E064D2"/>
    <w:rsid w:val="00E15D85"/>
    <w:rsid w:val="00E17454"/>
    <w:rsid w:val="00E21CD4"/>
    <w:rsid w:val="00E3280F"/>
    <w:rsid w:val="00E36547"/>
    <w:rsid w:val="00E41799"/>
    <w:rsid w:val="00E4195C"/>
    <w:rsid w:val="00E43FF9"/>
    <w:rsid w:val="00E443C8"/>
    <w:rsid w:val="00E52245"/>
    <w:rsid w:val="00E53978"/>
    <w:rsid w:val="00E5755F"/>
    <w:rsid w:val="00E62A24"/>
    <w:rsid w:val="00E6343D"/>
    <w:rsid w:val="00E66D6B"/>
    <w:rsid w:val="00E730E0"/>
    <w:rsid w:val="00E76193"/>
    <w:rsid w:val="00E76714"/>
    <w:rsid w:val="00E80828"/>
    <w:rsid w:val="00E84B23"/>
    <w:rsid w:val="00E90D96"/>
    <w:rsid w:val="00E91409"/>
    <w:rsid w:val="00E91FFF"/>
    <w:rsid w:val="00E923D1"/>
    <w:rsid w:val="00E95F67"/>
    <w:rsid w:val="00E97269"/>
    <w:rsid w:val="00EA2D9C"/>
    <w:rsid w:val="00EB4718"/>
    <w:rsid w:val="00EC5366"/>
    <w:rsid w:val="00ED483D"/>
    <w:rsid w:val="00ED5EEA"/>
    <w:rsid w:val="00ED6E04"/>
    <w:rsid w:val="00EE4570"/>
    <w:rsid w:val="00EF1AEE"/>
    <w:rsid w:val="00EF4E59"/>
    <w:rsid w:val="00EF6BC2"/>
    <w:rsid w:val="00F05880"/>
    <w:rsid w:val="00F05894"/>
    <w:rsid w:val="00F163E7"/>
    <w:rsid w:val="00F206E0"/>
    <w:rsid w:val="00F21497"/>
    <w:rsid w:val="00F24DD9"/>
    <w:rsid w:val="00F2636C"/>
    <w:rsid w:val="00F30749"/>
    <w:rsid w:val="00F3329A"/>
    <w:rsid w:val="00F37FCB"/>
    <w:rsid w:val="00F50CCD"/>
    <w:rsid w:val="00F5487B"/>
    <w:rsid w:val="00F54D8D"/>
    <w:rsid w:val="00F57639"/>
    <w:rsid w:val="00F60FBF"/>
    <w:rsid w:val="00F63E95"/>
    <w:rsid w:val="00F74752"/>
    <w:rsid w:val="00F77710"/>
    <w:rsid w:val="00F81D0E"/>
    <w:rsid w:val="00F83F5B"/>
    <w:rsid w:val="00F85FB3"/>
    <w:rsid w:val="00F9199D"/>
    <w:rsid w:val="00F96186"/>
    <w:rsid w:val="00FA760A"/>
    <w:rsid w:val="00FB484D"/>
    <w:rsid w:val="00FB55AB"/>
    <w:rsid w:val="00FC022E"/>
    <w:rsid w:val="00FC527D"/>
    <w:rsid w:val="00FC5763"/>
    <w:rsid w:val="00FD6089"/>
    <w:rsid w:val="00FD66A6"/>
    <w:rsid w:val="00FE30A6"/>
    <w:rsid w:val="00FE38D3"/>
    <w:rsid w:val="00FE527F"/>
    <w:rsid w:val="00FF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AFD92"/>
  <w15:docId w15:val="{7472FEBD-E80A-4C27-8C54-6AF3C9D49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59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C5925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E28FE"/>
    <w:pPr>
      <w:ind w:left="720"/>
    </w:pPr>
    <w:rPr>
      <w:sz w:val="24"/>
      <w:szCs w:val="24"/>
      <w:lang w:eastAsia="en-US"/>
    </w:rPr>
  </w:style>
  <w:style w:type="paragraph" w:styleId="Zkladntext">
    <w:name w:val="Body Text"/>
    <w:basedOn w:val="Normln"/>
    <w:link w:val="ZkladntextChar"/>
    <w:rsid w:val="00A4744A"/>
    <w:rPr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rsid w:val="00A4744A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dka">
    <w:name w:val="Řádka"/>
    <w:rsid w:val="00A4744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378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3787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141A9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E972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97269"/>
  </w:style>
  <w:style w:type="character" w:customStyle="1" w:styleId="TextkomenteChar">
    <w:name w:val="Text komentáře Char"/>
    <w:basedOn w:val="Standardnpsmoodstavce"/>
    <w:link w:val="Textkomente"/>
    <w:uiPriority w:val="99"/>
    <w:rsid w:val="00E9726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72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726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630B9"/>
    <w:pPr>
      <w:tabs>
        <w:tab w:val="center" w:pos="4680"/>
        <w:tab w:val="right" w:pos="936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630B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630B9"/>
    <w:pPr>
      <w:tabs>
        <w:tab w:val="center" w:pos="4680"/>
        <w:tab w:val="right" w:pos="9360"/>
      </w:tabs>
    </w:pPr>
  </w:style>
  <w:style w:type="character" w:customStyle="1" w:styleId="ZpatChar">
    <w:name w:val="Zápatí Char"/>
    <w:basedOn w:val="Standardnpsmoodstavce"/>
    <w:link w:val="Zpat"/>
    <w:uiPriority w:val="99"/>
    <w:rsid w:val="006630B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Adresa">
    <w:name w:val="Adresa"/>
    <w:basedOn w:val="Normln"/>
    <w:rsid w:val="00662C17"/>
    <w:rPr>
      <w:rFonts w:eastAsia="Calibri"/>
      <w:color w:val="646464"/>
      <w:sz w:val="16"/>
      <w:szCs w:val="16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CD19B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D19B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1">
    <w:name w:val="text1"/>
    <w:basedOn w:val="Normln"/>
    <w:rsid w:val="008D7B21"/>
    <w:pPr>
      <w:suppressAutoHyphens/>
      <w:autoSpaceDN w:val="0"/>
      <w:jc w:val="both"/>
      <w:textAlignment w:val="baseline"/>
    </w:pPr>
    <w:rPr>
      <w:rFonts w:eastAsia="Calibri"/>
      <w:sz w:val="24"/>
      <w:szCs w:val="24"/>
    </w:rPr>
  </w:style>
  <w:style w:type="paragraph" w:customStyle="1" w:styleId="Normln1">
    <w:name w:val="Normální1"/>
    <w:rsid w:val="008D7B2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BB25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5F18B1"/>
    <w:rPr>
      <w:color w:val="605E5C"/>
      <w:shd w:val="clear" w:color="auto" w:fill="E1DFDD"/>
    </w:rPr>
  </w:style>
  <w:style w:type="paragraph" w:customStyle="1" w:styleId="Default">
    <w:name w:val="Default"/>
    <w:rsid w:val="00CE236A"/>
    <w:pPr>
      <w:autoSpaceDE w:val="0"/>
      <w:autoSpaceDN w:val="0"/>
      <w:adjustRightInd w:val="0"/>
      <w:spacing w:after="0" w:line="240" w:lineRule="auto"/>
    </w:pPr>
    <w:rPr>
      <w:rFonts w:ascii="CKKraus" w:eastAsia="Calibri" w:hAnsi="CKKraus" w:cs="CKKraus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2F48255F510C4A87574E90DE7C48A6" ma:contentTypeVersion="10" ma:contentTypeDescription="Create a new document." ma:contentTypeScope="" ma:versionID="795cf26ba78f1cd947f9ab44e863c6a9">
  <xsd:schema xmlns:xsd="http://www.w3.org/2001/XMLSchema" xmlns:xs="http://www.w3.org/2001/XMLSchema" xmlns:p="http://schemas.microsoft.com/office/2006/metadata/properties" xmlns:ns3="d129e6f8-d0d6-4752-b7e3-74d275dc1564" targetNamespace="http://schemas.microsoft.com/office/2006/metadata/properties" ma:root="true" ma:fieldsID="0d6a25025c67faf70b3b6c42a6f80f18" ns3:_="">
    <xsd:import namespace="d129e6f8-d0d6-4752-b7e3-74d275dc15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9e6f8-d0d6-4752-b7e3-74d275dc15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4E916D-05A0-4A68-95CF-B24B5F2D5C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D18565-2674-48C8-9971-DEE6352D8D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96C9CC-D403-4687-8D5A-F876B0284E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29e6f8-d0d6-4752-b7e3-74d275dc1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761EAF-5B87-4EF6-A5F9-5B26A62C18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688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Bureš</dc:creator>
  <cp:lastModifiedBy>Hana Čížková</cp:lastModifiedBy>
  <cp:revision>3</cp:revision>
  <cp:lastPrinted>2020-10-15T14:40:00Z</cp:lastPrinted>
  <dcterms:created xsi:type="dcterms:W3CDTF">2026-02-20T08:50:00Z</dcterms:created>
  <dcterms:modified xsi:type="dcterms:W3CDTF">2026-03-11T12:58:00Z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0x010100862F48255F510C4A87574E90DE7C48A6</vt:lpwstr>
  </property>
</Properties>
</file>