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1A" w:rsidRDefault="00D7411A" w:rsidP="00D7411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Smlouva o dílo ev. č.</w:t>
      </w:r>
      <w:r w:rsidR="008809DC">
        <w:rPr>
          <w:b/>
          <w:bCs/>
          <w:sz w:val="32"/>
          <w:szCs w:val="32"/>
        </w:rPr>
        <w:t xml:space="preserve"> </w:t>
      </w:r>
      <w:r w:rsidR="003F4110">
        <w:rPr>
          <w:b/>
          <w:bCs/>
          <w:sz w:val="32"/>
          <w:szCs w:val="32"/>
        </w:rPr>
        <w:t>DS201600790</w:t>
      </w:r>
    </w:p>
    <w:p w:rsidR="00D7411A" w:rsidRPr="00796FE5" w:rsidRDefault="00D7411A" w:rsidP="00D7411A">
      <w:pPr>
        <w:pStyle w:val="Default"/>
        <w:jc w:val="center"/>
      </w:pPr>
      <w:r w:rsidRPr="00796FE5">
        <w:t>uzavřená dle § 2586 a násl. zák. č. 89/2012 Sb., občanský zákoník</w:t>
      </w:r>
    </w:p>
    <w:p w:rsidR="00D7411A" w:rsidRDefault="00D7411A" w:rsidP="00D7411A">
      <w:pPr>
        <w:pStyle w:val="Default"/>
        <w:rPr>
          <w:b/>
          <w:bCs/>
        </w:rPr>
      </w:pPr>
    </w:p>
    <w:p w:rsidR="003F4110" w:rsidRDefault="003F4110" w:rsidP="00D7411A">
      <w:pPr>
        <w:pStyle w:val="Default"/>
        <w:rPr>
          <w:b/>
          <w:bCs/>
        </w:rPr>
      </w:pPr>
    </w:p>
    <w:p w:rsidR="003F4110" w:rsidRPr="00796FE5" w:rsidRDefault="003F4110" w:rsidP="00D7411A">
      <w:pPr>
        <w:pStyle w:val="Default"/>
        <w:rPr>
          <w:b/>
          <w:bCs/>
        </w:rPr>
      </w:pPr>
    </w:p>
    <w:p w:rsidR="00D7411A" w:rsidRPr="00796FE5" w:rsidRDefault="00D7411A" w:rsidP="00D7411A">
      <w:pPr>
        <w:pStyle w:val="Default"/>
        <w:jc w:val="center"/>
      </w:pPr>
      <w:r w:rsidRPr="00796FE5">
        <w:rPr>
          <w:b/>
          <w:bCs/>
        </w:rPr>
        <w:t>I. Smluvní strany:</w:t>
      </w:r>
    </w:p>
    <w:p w:rsidR="00D7411A" w:rsidRDefault="00D7411A" w:rsidP="00D7411A">
      <w:pPr>
        <w:pStyle w:val="Default"/>
      </w:pPr>
    </w:p>
    <w:p w:rsidR="00D7411A" w:rsidRPr="00796FE5" w:rsidRDefault="00D7411A" w:rsidP="00D7411A">
      <w:pPr>
        <w:pStyle w:val="Default"/>
      </w:pPr>
    </w:p>
    <w:p w:rsidR="00D7411A" w:rsidRPr="00796FE5" w:rsidRDefault="00D7411A" w:rsidP="00D7411A">
      <w:pPr>
        <w:pStyle w:val="Default"/>
      </w:pPr>
      <w:r w:rsidRPr="00796FE5">
        <w:rPr>
          <w:b/>
        </w:rPr>
        <w:t>Objednatel</w:t>
      </w:r>
      <w:r w:rsidRPr="00796FE5">
        <w:t xml:space="preserve">: </w:t>
      </w:r>
      <w:r w:rsidRPr="00796FE5">
        <w:tab/>
      </w:r>
      <w:r w:rsidRPr="00796FE5">
        <w:tab/>
        <w:t xml:space="preserve">statutární město Liberec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Nám. Dr. E. Beneše 1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460 59 Liberec 1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IČ: 00 26 29 78 </w:t>
      </w:r>
    </w:p>
    <w:p w:rsidR="00D7411A" w:rsidRPr="00796FE5" w:rsidRDefault="00D7411A" w:rsidP="00D7411A">
      <w:pPr>
        <w:pStyle w:val="Default"/>
        <w:ind w:left="2124"/>
      </w:pPr>
      <w:r>
        <w:t>z</w:t>
      </w:r>
      <w:r w:rsidRPr="00796FE5">
        <w:t xml:space="preserve">astoupené Tiborem Batthyánym, primátorem města, </w:t>
      </w:r>
    </w:p>
    <w:p w:rsidR="00D7411A" w:rsidRPr="00796FE5" w:rsidRDefault="00D7411A" w:rsidP="00D7411A">
      <w:pPr>
        <w:pStyle w:val="Default"/>
        <w:ind w:left="2124"/>
      </w:pPr>
      <w:r w:rsidRPr="00796FE5">
        <w:t xml:space="preserve">ve věcech této smlouvy zastoupené: Ing. Karolínou Hrbkovou, náměstkyní primátora pro územní plánování, veřejnou zeleň a životní prostředí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/dále jen objednatel/ </w:t>
      </w:r>
    </w:p>
    <w:p w:rsidR="00D7411A" w:rsidRPr="00796FE5" w:rsidRDefault="00D7411A" w:rsidP="00D7411A">
      <w:pPr>
        <w:pStyle w:val="Default"/>
      </w:pPr>
    </w:p>
    <w:p w:rsidR="00D7411A" w:rsidRDefault="00D7411A" w:rsidP="00D7411A">
      <w:pPr>
        <w:pStyle w:val="Default"/>
      </w:pPr>
      <w:r w:rsidRPr="00796FE5">
        <w:rPr>
          <w:b/>
        </w:rPr>
        <w:t>Zhotovitel</w:t>
      </w:r>
      <w:r w:rsidRPr="00796FE5">
        <w:t xml:space="preserve">: </w:t>
      </w:r>
      <w:r w:rsidRPr="00796FE5">
        <w:tab/>
      </w:r>
      <w:r w:rsidR="003F4110">
        <w:tab/>
      </w:r>
      <w:r w:rsidR="00A178BD">
        <w:t>Jan Židlický</w:t>
      </w:r>
      <w:r w:rsidRPr="00796FE5">
        <w:tab/>
      </w:r>
    </w:p>
    <w:p w:rsidR="00D7411A" w:rsidRPr="00796FE5" w:rsidRDefault="00D7411A" w:rsidP="00D7411A">
      <w:pPr>
        <w:pStyle w:val="Default"/>
      </w:pPr>
      <w:r w:rsidRPr="00796FE5">
        <w:tab/>
      </w:r>
      <w:r w:rsidRPr="00796FE5">
        <w:tab/>
      </w:r>
      <w:r w:rsidR="003F4110">
        <w:tab/>
      </w:r>
      <w:r w:rsidR="00A178BD">
        <w:t>Kateřinská 77, Liberec 14  460 14</w:t>
      </w:r>
      <w:r w:rsidRPr="00796FE5">
        <w:tab/>
      </w:r>
    </w:p>
    <w:p w:rsidR="00A178BD" w:rsidRDefault="00D7411A" w:rsidP="00D7411A">
      <w:pPr>
        <w:pStyle w:val="Default"/>
      </w:pPr>
      <w:r w:rsidRPr="00796FE5">
        <w:tab/>
      </w:r>
      <w:r w:rsidRPr="00796FE5">
        <w:tab/>
      </w:r>
      <w:r w:rsidR="003F4110">
        <w:tab/>
      </w:r>
      <w:r w:rsidR="00A178BD">
        <w:t>IČ: 62767674</w:t>
      </w:r>
    </w:p>
    <w:p w:rsidR="00D7411A" w:rsidRDefault="00A178BD" w:rsidP="003F4110">
      <w:pPr>
        <w:pStyle w:val="Default"/>
        <w:ind w:left="1416" w:firstLine="708"/>
      </w:pPr>
      <w:r>
        <w:t>DIČ: CZ7408122568</w:t>
      </w:r>
      <w:r w:rsidR="00D7411A" w:rsidRPr="00796FE5">
        <w:tab/>
      </w:r>
    </w:p>
    <w:p w:rsidR="00D7411A" w:rsidRPr="00796FE5" w:rsidRDefault="00A178BD" w:rsidP="003F4110">
      <w:pPr>
        <w:pStyle w:val="Default"/>
        <w:ind w:left="1416" w:firstLine="708"/>
      </w:pPr>
      <w:r>
        <w:t>Bankovní spojení: 505025123/0300 ČSOB Liberec</w:t>
      </w:r>
      <w:r w:rsidR="00D7411A">
        <w:tab/>
      </w:r>
      <w:r w:rsidR="00D7411A">
        <w:tab/>
      </w:r>
      <w:r w:rsidR="00D7411A">
        <w:tab/>
      </w:r>
    </w:p>
    <w:p w:rsidR="00D7411A" w:rsidRPr="00796FE5" w:rsidRDefault="00D7411A" w:rsidP="00D7411A">
      <w:pPr>
        <w:pStyle w:val="Default"/>
      </w:pPr>
      <w:r w:rsidRPr="00796FE5">
        <w:tab/>
      </w:r>
      <w:r w:rsidRPr="00796FE5">
        <w:tab/>
      </w:r>
      <w:r w:rsidRPr="00796FE5">
        <w:tab/>
      </w:r>
      <w:r>
        <w:t>z</w:t>
      </w:r>
      <w:r w:rsidRPr="00796FE5">
        <w:t xml:space="preserve">astoupené </w:t>
      </w:r>
      <w:r w:rsidR="00A178BD">
        <w:t>Janem Židlickým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/dále jen zhotovitel/ </w:t>
      </w:r>
    </w:p>
    <w:p w:rsidR="00D7411A" w:rsidRPr="00796FE5" w:rsidRDefault="00D7411A" w:rsidP="00D7411A">
      <w:pPr>
        <w:pStyle w:val="Default"/>
        <w:ind w:left="1416" w:firstLine="708"/>
      </w:pPr>
    </w:p>
    <w:p w:rsidR="00D7411A" w:rsidRDefault="00D7411A" w:rsidP="00D7411A">
      <w:pPr>
        <w:pStyle w:val="Default"/>
        <w:jc w:val="center"/>
        <w:rPr>
          <w:b/>
          <w:bCs/>
        </w:rPr>
      </w:pPr>
    </w:p>
    <w:p w:rsidR="003F4110" w:rsidRDefault="003F4110" w:rsidP="00D7411A">
      <w:pPr>
        <w:pStyle w:val="Default"/>
        <w:jc w:val="center"/>
        <w:rPr>
          <w:b/>
          <w:bCs/>
        </w:rPr>
      </w:pPr>
    </w:p>
    <w:p w:rsidR="003F4110" w:rsidRDefault="003F4110" w:rsidP="00D7411A">
      <w:pPr>
        <w:pStyle w:val="Default"/>
        <w:jc w:val="center"/>
        <w:rPr>
          <w:b/>
          <w:bCs/>
        </w:rPr>
      </w:pPr>
    </w:p>
    <w:p w:rsidR="00D7411A" w:rsidRPr="00796FE5" w:rsidRDefault="00D7411A" w:rsidP="00D7411A">
      <w:pPr>
        <w:pStyle w:val="Default"/>
        <w:jc w:val="center"/>
        <w:rPr>
          <w:b/>
          <w:bCs/>
        </w:rPr>
      </w:pPr>
      <w:r w:rsidRPr="00796FE5">
        <w:rPr>
          <w:b/>
          <w:bCs/>
        </w:rPr>
        <w:t>II. Předmět smlouvy</w:t>
      </w:r>
    </w:p>
    <w:p w:rsidR="00D7411A" w:rsidRPr="00796FE5" w:rsidRDefault="00D7411A" w:rsidP="00D7411A">
      <w:pPr>
        <w:pStyle w:val="Default"/>
        <w:jc w:val="center"/>
      </w:pPr>
    </w:p>
    <w:p w:rsidR="00D7411A" w:rsidRDefault="00D7411A" w:rsidP="00D7411A">
      <w:pPr>
        <w:pStyle w:val="Default"/>
        <w:jc w:val="both"/>
      </w:pPr>
      <w:r w:rsidRPr="00796FE5">
        <w:t>Zhotovitel se zavazuje, že na svůj náklad a na své nebezpečí provede níže specifikované dílo ve sjednané době. Objednatel se zavazuje dílo převzít a za</w:t>
      </w:r>
      <w:r>
        <w:t xml:space="preserve">platit cenu za jeho provedení. </w:t>
      </w:r>
      <w:r w:rsidRPr="00796FE5">
        <w:t xml:space="preserve"> </w:t>
      </w:r>
    </w:p>
    <w:p w:rsidR="00D7411A" w:rsidRDefault="00D7411A" w:rsidP="00D7411A">
      <w:pPr>
        <w:pStyle w:val="Default"/>
      </w:pPr>
    </w:p>
    <w:p w:rsidR="003F4110" w:rsidRDefault="003F4110" w:rsidP="00D7411A">
      <w:pPr>
        <w:pStyle w:val="Default"/>
      </w:pPr>
    </w:p>
    <w:p w:rsidR="003F4110" w:rsidRDefault="003F4110" w:rsidP="00D7411A">
      <w:pPr>
        <w:pStyle w:val="Default"/>
      </w:pPr>
    </w:p>
    <w:p w:rsidR="003F4110" w:rsidRDefault="003F4110" w:rsidP="00D7411A">
      <w:pPr>
        <w:pStyle w:val="Default"/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</w:rPr>
        <w:t>I</w:t>
      </w:r>
      <w:r w:rsidRPr="00796FE5">
        <w:rPr>
          <w:b/>
          <w:bCs/>
          <w:color w:val="auto"/>
        </w:rPr>
        <w:t>II. Dílo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CE4E36" w:rsidRDefault="00D7411A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E90AE3">
        <w:rPr>
          <w:color w:val="auto"/>
        </w:rPr>
        <w:t>Dílem se dle této smlouvy rozumí</w:t>
      </w:r>
      <w:r>
        <w:rPr>
          <w:color w:val="auto"/>
        </w:rPr>
        <w:t xml:space="preserve"> realizace stavby</w:t>
      </w:r>
      <w:r w:rsidRPr="00E90AE3">
        <w:rPr>
          <w:color w:val="auto"/>
        </w:rPr>
        <w:t xml:space="preserve"> „</w:t>
      </w:r>
      <w:r>
        <w:rPr>
          <w:color w:val="auto"/>
        </w:rPr>
        <w:t>Odkanalizování skládky Zlaté návrší v k. ú. Růžodol I</w:t>
      </w:r>
      <w:r w:rsidRPr="00E90AE3">
        <w:rPr>
          <w:color w:val="auto"/>
        </w:rPr>
        <w:t>“</w:t>
      </w:r>
      <w:r>
        <w:rPr>
          <w:color w:val="auto"/>
        </w:rPr>
        <w:t xml:space="preserve"> včetně přivedení elektrické energie pomocí nové elektrické přípojky</w:t>
      </w:r>
      <w:r w:rsidRPr="00E90AE3">
        <w:rPr>
          <w:color w:val="auto"/>
        </w:rPr>
        <w:t xml:space="preserve">. </w:t>
      </w:r>
    </w:p>
    <w:p w:rsidR="00B607A7" w:rsidRDefault="00B607A7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>
        <w:rPr>
          <w:color w:val="auto"/>
        </w:rPr>
        <w:t>Účelem takového plnění zhotovitele (díla) je svedení odpadních vod z uzavřené skládky TKO Zlaté návrší v k. ú. Růžodol I do kanalizačního řadu směrem na čistírnu odpadních vod v Londýnské ulici v Liberci.</w:t>
      </w:r>
    </w:p>
    <w:p w:rsidR="00CE4E36" w:rsidRDefault="00CE4E36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>
        <w:rPr>
          <w:color w:val="auto"/>
        </w:rPr>
        <w:t xml:space="preserve">Místem plnění předmětu díla jsou p. p. č. </w:t>
      </w:r>
      <w:r>
        <w:t xml:space="preserve">1384/1, 1387/1, 1383/1, 1388/1, 1385/1, 1386/4, 1353/2, 1351, 1386/2, 1353/1, 1356/1, 1352/1, 1350/3, 1350/1, 1348/1, 1350/2, </w:t>
      </w:r>
      <w:r w:rsidRPr="00A46248">
        <w:t xml:space="preserve">k.ú. </w:t>
      </w:r>
      <w:r>
        <w:t>Růžodol 1</w:t>
      </w:r>
      <w:r w:rsidRPr="00A46248">
        <w:t>,</w:t>
      </w:r>
      <w:r>
        <w:t xml:space="preserve"> obec Liberec.</w:t>
      </w:r>
      <w:r w:rsidRPr="00A46248">
        <w:t xml:space="preserve"> </w:t>
      </w:r>
    </w:p>
    <w:p w:rsidR="00D7411A" w:rsidRDefault="00D7411A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E90AE3">
        <w:rPr>
          <w:color w:val="auto"/>
        </w:rPr>
        <w:t xml:space="preserve">Rozsah díla a bližší specifikace </w:t>
      </w:r>
      <w:r w:rsidR="00CE4E36">
        <w:rPr>
          <w:color w:val="auto"/>
        </w:rPr>
        <w:t>jsou uvedeny v příloze č. 1 – výkaz výměr odkanalizování a v příloze č. 2 – výkaz výměr přípojka. Přílohy č. 1 a 2 jsou nedílnou součástí této smlouvy.</w:t>
      </w:r>
    </w:p>
    <w:p w:rsidR="003F4110" w:rsidRDefault="003F4110" w:rsidP="003F4110">
      <w:pPr>
        <w:pStyle w:val="Default"/>
        <w:ind w:left="426"/>
        <w:jc w:val="both"/>
        <w:rPr>
          <w:color w:val="auto"/>
        </w:rPr>
      </w:pPr>
    </w:p>
    <w:p w:rsidR="003F4110" w:rsidRDefault="003F4110" w:rsidP="003F4110">
      <w:pPr>
        <w:pStyle w:val="Default"/>
        <w:ind w:left="426"/>
        <w:jc w:val="both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lastRenderedPageBreak/>
        <w:t>IV. Cena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CE4E36" w:rsidRDefault="00CE4E36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>
        <w:rPr>
          <w:color w:val="auto"/>
        </w:rPr>
        <w:t xml:space="preserve">Cena díla je stanovena v souladu s obecně závaznými právními předpisy na základě nabídky zhotovitele na veřejnou zakázku „Odkanalizování skládky Zlaté návrší v k. ú. Růžodol I“ ze dne </w:t>
      </w:r>
      <w:r w:rsidR="00A178BD">
        <w:rPr>
          <w:color w:val="auto"/>
        </w:rPr>
        <w:t>22.9.2016</w:t>
      </w:r>
      <w:r>
        <w:rPr>
          <w:color w:val="auto"/>
        </w:rPr>
        <w:t xml:space="preserve"> a je smluvními stranami dohodnuta ve výši:</w:t>
      </w:r>
    </w:p>
    <w:p w:rsidR="00CE4E36" w:rsidRDefault="00CE4E36" w:rsidP="00CE4E36">
      <w:pPr>
        <w:pStyle w:val="Default"/>
        <w:jc w:val="both"/>
        <w:rPr>
          <w:color w:val="auto"/>
        </w:rPr>
      </w:pP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Cena bez DPH:</w:t>
      </w:r>
      <w:r>
        <w:rPr>
          <w:color w:val="auto"/>
        </w:rPr>
        <w:tab/>
      </w:r>
      <w:r w:rsidR="00A178BD">
        <w:rPr>
          <w:color w:val="auto"/>
        </w:rPr>
        <w:t>1.141.837,- Kč</w:t>
      </w: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DPH činí:</w:t>
      </w:r>
      <w:r>
        <w:rPr>
          <w:color w:val="auto"/>
        </w:rPr>
        <w:tab/>
      </w:r>
      <w:r>
        <w:rPr>
          <w:color w:val="auto"/>
        </w:rPr>
        <w:tab/>
      </w:r>
      <w:r w:rsidR="00A178BD">
        <w:rPr>
          <w:color w:val="auto"/>
        </w:rPr>
        <w:t xml:space="preserve">   239.786,- Kč</w:t>
      </w: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Cena s DPH:</w:t>
      </w:r>
      <w:r>
        <w:rPr>
          <w:color w:val="auto"/>
        </w:rPr>
        <w:tab/>
      </w:r>
      <w:r w:rsidR="00A178BD">
        <w:rPr>
          <w:color w:val="auto"/>
        </w:rPr>
        <w:t>1.381.623,- Kč</w:t>
      </w:r>
    </w:p>
    <w:p w:rsidR="00CE4E36" w:rsidRDefault="00CE4E36" w:rsidP="00CE4E36">
      <w:pPr>
        <w:pStyle w:val="Default"/>
        <w:jc w:val="both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Cena zahrnuje veškeré náklady zhotovitele nezbytné k řádnému, úplnému a kvalitnímu provedení díla</w:t>
      </w:r>
      <w:r w:rsidR="00C92C98">
        <w:rPr>
          <w:color w:val="auto"/>
        </w:rPr>
        <w:t xml:space="preserve"> včetně všech rizik a vlivů během provádění díla</w:t>
      </w:r>
      <w:r w:rsidRPr="000005B7">
        <w:rPr>
          <w:color w:val="auto"/>
        </w:rPr>
        <w:t xml:space="preserve">. </w:t>
      </w:r>
    </w:p>
    <w:p w:rsidR="00A4719E" w:rsidRPr="00A4719E" w:rsidRDefault="00A4719E" w:rsidP="001E5DB1">
      <w:pPr>
        <w:pStyle w:val="Odstavecseseznamem"/>
        <w:numPr>
          <w:ilvl w:val="0"/>
          <w:numId w:val="2"/>
        </w:numPr>
        <w:spacing w:before="0"/>
        <w:ind w:left="425" w:hanging="357"/>
        <w:jc w:val="both"/>
        <w:rPr>
          <w:szCs w:val="24"/>
        </w:rPr>
      </w:pPr>
      <w:r w:rsidRPr="00A4719E">
        <w:rPr>
          <w:szCs w:val="24"/>
        </w:rPr>
        <w:t>Cena za dílo je stanovena jako nejvýše přípustná. V případě, že se v průběhu provádění díla vyskytne v důsledku objektivně nepředvídatelných okolností potřeba realizovat dodatečné práce, které nebyly obsaženy v původních zadávacích podmínkách a které jsou současně nezbytné pro provedení původních prací nebo pro dokončení díla, je možné tyto práce zadat v souladu se směrnicí rady č.3RM – Zadávání veřejných zakázek statutárním městem Liberec.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Objednavatel se zavazuje tuto částku uhradit na základ</w:t>
      </w:r>
      <w:r w:rsidR="001E5DB1">
        <w:rPr>
          <w:color w:val="auto"/>
        </w:rPr>
        <w:t>ě faktury od zhotovitele po pře</w:t>
      </w:r>
      <w:r w:rsidRPr="000005B7">
        <w:rPr>
          <w:color w:val="auto"/>
        </w:rPr>
        <w:t xml:space="preserve">dání díla bez vad a nedodělků se splatností 30 dnů ode dne prokazatelného doručení ob-jednateli. Při předání díla bude sepsán předávací protokol, který bude podepsán zástupci obou smluvních stran.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Veškeré účetní doklady musejí obsahovat náležitosti daňového dokladu dle zákona č. 235/2004 Sb., o dani z přidané hodnoty, v platném znění. V případě, že účetní doklady nebudou mít odpovídající náležitosti, nebo pokud jeji</w:t>
      </w:r>
      <w:r>
        <w:rPr>
          <w:color w:val="auto"/>
        </w:rPr>
        <w:t>ch přílohou nebude účastníky po</w:t>
      </w:r>
      <w:r w:rsidRPr="000005B7">
        <w:rPr>
          <w:color w:val="auto"/>
        </w:rPr>
        <w:t>depsaný předávací protokol, je objednatel oprávněn zaslat je ve lhůtě splatnosti zpět zhotoviteli k doplnění, aniž se tak dostane do prodlení se splatností; lhůta splatnosti počíná běžet znovu od opětovného zaslání náležitě doplněných či opravených dokladů.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podpisem této smlouvy prohlašuje, že prověřil skutečnosti rozhodné pro určení výše ceny plnění.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Cena může být změněna pouze v souvislosti se změnou DPH. Objednatel je oprávněn odečíst cenu neprovedených prací vyčíslených podle nabídkového rozpočtu v případě snížení rozsahu prací.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Cena nesmí být měněna v souvislosti s inflací české měny, hodnotou kursu české měny vůči zahraničním měnám či jinými faktory s vlivem na měnový kurs, stabilitou měny nebo cla. </w:t>
      </w:r>
    </w:p>
    <w:p w:rsidR="00D7411A" w:rsidRDefault="00D7411A" w:rsidP="00D7411A">
      <w:pPr>
        <w:pStyle w:val="Default"/>
        <w:ind w:left="426"/>
        <w:jc w:val="both"/>
        <w:rPr>
          <w:color w:val="auto"/>
        </w:rPr>
      </w:pPr>
    </w:p>
    <w:p w:rsidR="003F4110" w:rsidRDefault="003F4110" w:rsidP="00D7411A">
      <w:pPr>
        <w:pStyle w:val="Default"/>
        <w:ind w:left="426"/>
        <w:jc w:val="both"/>
        <w:rPr>
          <w:color w:val="auto"/>
        </w:rPr>
      </w:pPr>
    </w:p>
    <w:p w:rsidR="003F4110" w:rsidRDefault="003F4110" w:rsidP="00D7411A">
      <w:pPr>
        <w:pStyle w:val="Default"/>
        <w:ind w:left="426"/>
        <w:jc w:val="both"/>
        <w:rPr>
          <w:color w:val="auto"/>
        </w:rPr>
      </w:pPr>
    </w:p>
    <w:p w:rsidR="003F4110" w:rsidRDefault="003F4110" w:rsidP="00D7411A">
      <w:pPr>
        <w:pStyle w:val="Default"/>
        <w:ind w:left="426"/>
        <w:jc w:val="both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color w:val="auto"/>
        </w:rPr>
      </w:pPr>
      <w:r w:rsidRPr="000005B7">
        <w:rPr>
          <w:b/>
          <w:color w:val="auto"/>
        </w:rPr>
        <w:t xml:space="preserve">V. </w:t>
      </w:r>
      <w:r>
        <w:rPr>
          <w:b/>
          <w:color w:val="auto"/>
        </w:rPr>
        <w:t>Doba provedení díla</w:t>
      </w:r>
    </w:p>
    <w:p w:rsidR="00D7411A" w:rsidRPr="000005B7" w:rsidRDefault="00D7411A" w:rsidP="00D7411A">
      <w:pPr>
        <w:pStyle w:val="Default"/>
        <w:jc w:val="center"/>
        <w:rPr>
          <w:b/>
          <w:color w:val="auto"/>
        </w:rPr>
      </w:pPr>
    </w:p>
    <w:p w:rsidR="00D7411A" w:rsidRDefault="00D7411A" w:rsidP="00D7411A">
      <w:pPr>
        <w:pStyle w:val="Default"/>
        <w:jc w:val="both"/>
        <w:rPr>
          <w:color w:val="auto"/>
        </w:rPr>
      </w:pPr>
      <w:r>
        <w:rPr>
          <w:color w:val="auto"/>
        </w:rPr>
        <w:t>Zh</w:t>
      </w:r>
      <w:r w:rsidRPr="00796FE5">
        <w:rPr>
          <w:color w:val="auto"/>
        </w:rPr>
        <w:t xml:space="preserve">otovitel se zavazuje dílo dle této smlouvy zrealizovat a předat bez vad a nedodělků v období od data podpisu této smlouvy do </w:t>
      </w:r>
      <w:r>
        <w:rPr>
          <w:color w:val="auto"/>
        </w:rPr>
        <w:t>15</w:t>
      </w:r>
      <w:r w:rsidRPr="00796FE5">
        <w:rPr>
          <w:color w:val="auto"/>
        </w:rPr>
        <w:t xml:space="preserve">. </w:t>
      </w:r>
      <w:r>
        <w:rPr>
          <w:color w:val="auto"/>
        </w:rPr>
        <w:t>11</w:t>
      </w:r>
      <w:r w:rsidRPr="00796FE5">
        <w:rPr>
          <w:color w:val="auto"/>
        </w:rPr>
        <w:t xml:space="preserve">. 2016. </w:t>
      </w:r>
    </w:p>
    <w:p w:rsidR="00D7411A" w:rsidRDefault="00D7411A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VI. Sankce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V případě, že zhotovitel nedodrží termín dokončení díla dle čl. V, zaplatí objednateli smluvní pokutu ve výši </w:t>
      </w:r>
      <w:r w:rsidR="00064E63">
        <w:rPr>
          <w:color w:val="auto"/>
        </w:rPr>
        <w:t>5</w:t>
      </w:r>
      <w:r>
        <w:rPr>
          <w:color w:val="auto"/>
        </w:rPr>
        <w:t>.</w:t>
      </w:r>
      <w:r w:rsidR="00064E63">
        <w:rPr>
          <w:color w:val="auto"/>
        </w:rPr>
        <w:t>0</w:t>
      </w:r>
      <w:r w:rsidRPr="00796FE5">
        <w:rPr>
          <w:color w:val="auto"/>
        </w:rPr>
        <w:t xml:space="preserve">00 Kč za každý započatý den prodlení, pokud se strany ne-dohodnou jinak. </w:t>
      </w: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V případě, že zhotovitel nepředá dílo ani v dodatečné 15 denní lhůtě po termínu dle čl. V., má objednatel právo od smlouvy odstoupit, přičemž nárok objednatele na smluvní pokutu není dotčen. </w:t>
      </w: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V případě, že objednatel neuhradí fakturu za provedené dílo ve lhůtě dle čl. IV odst. </w:t>
      </w:r>
      <w:r w:rsidR="00E01ED9">
        <w:rPr>
          <w:color w:val="auto"/>
        </w:rPr>
        <w:t>4</w:t>
      </w:r>
      <w:r w:rsidRPr="000005B7">
        <w:rPr>
          <w:color w:val="auto"/>
        </w:rPr>
        <w:t xml:space="preserve">., zaplatí zhotoviteli úrok z prodlení ve výši 0.05 % z dlužné částky za každý den prodlení. Objednatel není v prodlení s plněním své povinnosti platit cenu díla, pokud je zhotovitel v prodlení s plněním kterékoliv své povinnosti dle této smlouvy. </w:t>
      </w:r>
    </w:p>
    <w:p w:rsidR="00E01ED9" w:rsidRPr="003F4110" w:rsidRDefault="005C4C34" w:rsidP="00115568">
      <w:pPr>
        <w:pStyle w:val="Default"/>
        <w:numPr>
          <w:ilvl w:val="0"/>
          <w:numId w:val="3"/>
        </w:numPr>
        <w:autoSpaceDE/>
        <w:autoSpaceDN/>
        <w:adjustRightInd/>
        <w:spacing w:after="160" w:line="259" w:lineRule="auto"/>
        <w:ind w:left="426"/>
        <w:jc w:val="both"/>
        <w:rPr>
          <w:b/>
          <w:bCs/>
        </w:rPr>
      </w:pPr>
      <w:r w:rsidRPr="00796FE5">
        <w:rPr>
          <w:color w:val="auto"/>
        </w:rPr>
        <w:t xml:space="preserve">V případě, že zhotovitel nedodrží termín </w:t>
      </w:r>
      <w:r>
        <w:rPr>
          <w:color w:val="auto"/>
        </w:rPr>
        <w:t>odstranění zjištěné vady</w:t>
      </w:r>
      <w:r w:rsidRPr="00796FE5">
        <w:rPr>
          <w:color w:val="auto"/>
        </w:rPr>
        <w:t xml:space="preserve"> díla dle čl. </w:t>
      </w:r>
      <w:r>
        <w:rPr>
          <w:color w:val="auto"/>
        </w:rPr>
        <w:t>IX odst. 5</w:t>
      </w:r>
      <w:r w:rsidRPr="00796FE5">
        <w:rPr>
          <w:color w:val="auto"/>
        </w:rPr>
        <w:t xml:space="preserve">, zaplatí objednateli smluvní pokutu ve výši </w:t>
      </w:r>
      <w:r>
        <w:rPr>
          <w:color w:val="auto"/>
        </w:rPr>
        <w:t>5.0</w:t>
      </w:r>
      <w:r w:rsidRPr="00796FE5">
        <w:rPr>
          <w:color w:val="auto"/>
        </w:rPr>
        <w:t>00 Kč za každý započatý d</w:t>
      </w:r>
      <w:r>
        <w:rPr>
          <w:color w:val="auto"/>
        </w:rPr>
        <w:t>en prodlení, pokud se strany ne</w:t>
      </w:r>
      <w:r w:rsidRPr="00796FE5">
        <w:rPr>
          <w:color w:val="auto"/>
        </w:rPr>
        <w:t xml:space="preserve">dohodnou jinak. </w:t>
      </w:r>
    </w:p>
    <w:p w:rsidR="003F4110" w:rsidRDefault="003F4110" w:rsidP="003F4110">
      <w:pPr>
        <w:pStyle w:val="Default"/>
        <w:autoSpaceDE/>
        <w:autoSpaceDN/>
        <w:adjustRightInd/>
        <w:spacing w:after="160" w:line="259" w:lineRule="auto"/>
        <w:jc w:val="both"/>
        <w:rPr>
          <w:color w:val="auto"/>
        </w:rPr>
      </w:pPr>
    </w:p>
    <w:p w:rsidR="003F4110" w:rsidRPr="003F4110" w:rsidRDefault="003F4110" w:rsidP="003F4110">
      <w:pPr>
        <w:pStyle w:val="Default"/>
        <w:autoSpaceDE/>
        <w:autoSpaceDN/>
        <w:adjustRightInd/>
        <w:spacing w:after="160" w:line="259" w:lineRule="auto"/>
        <w:jc w:val="both"/>
        <w:rPr>
          <w:b/>
          <w:bCs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VII. Povinnosti zhotovitele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Zhotovitel je povinen provádět dílo samostatně, odborně a v souladu s touto smlouvou a platnými právními předpisy. </w:t>
      </w: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zodpovídá za škody jím způsobené při provádění díla nebo v souvislosti s prováděním díla, a to jak objednateli, tak třetím osobám. </w:t>
      </w: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nese riziko změny okolností ve smyslu ustanovení § 1765 občanského zákoníku. </w:t>
      </w:r>
    </w:p>
    <w:p w:rsidR="00D7411A" w:rsidRDefault="003D5C6A" w:rsidP="00DA2474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>
        <w:rPr>
          <w:color w:val="auto"/>
        </w:rPr>
        <w:t xml:space="preserve">Zhotovitel je povinen </w:t>
      </w:r>
      <w:r w:rsidR="00DA2474">
        <w:rPr>
          <w:color w:val="auto"/>
        </w:rPr>
        <w:t>dodržet podmínky pro umístění stavby uvedené v územním rozhodnutí pod č. j. SURR/7130/196269/15-Pe. Toto rozhodnutí je uvedeno v příloze č. 3 a je nedílnou součástí této smlouvy.</w:t>
      </w:r>
    </w:p>
    <w:p w:rsidR="00DA2474" w:rsidRDefault="00DA2474" w:rsidP="00DA2474">
      <w:pPr>
        <w:pStyle w:val="Default"/>
        <w:ind w:left="426"/>
        <w:jc w:val="both"/>
        <w:rPr>
          <w:color w:val="auto"/>
        </w:rPr>
      </w:pPr>
    </w:p>
    <w:p w:rsidR="003F4110" w:rsidRDefault="003F4110" w:rsidP="003F4110">
      <w:pPr>
        <w:pStyle w:val="Default"/>
        <w:ind w:left="426"/>
        <w:jc w:val="both"/>
        <w:rPr>
          <w:color w:val="auto"/>
        </w:rPr>
      </w:pPr>
    </w:p>
    <w:p w:rsidR="003F4110" w:rsidRDefault="003F4110" w:rsidP="003F4110">
      <w:pPr>
        <w:pStyle w:val="Default"/>
        <w:ind w:left="426"/>
        <w:jc w:val="both"/>
        <w:rPr>
          <w:color w:val="auto"/>
        </w:rPr>
      </w:pPr>
    </w:p>
    <w:p w:rsidR="003F4110" w:rsidRPr="00796FE5" w:rsidRDefault="003F4110" w:rsidP="003F4110">
      <w:pPr>
        <w:pStyle w:val="Default"/>
        <w:ind w:left="426"/>
        <w:jc w:val="both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VIII</w:t>
      </w:r>
      <w:r w:rsidR="00D7411A" w:rsidRPr="00796FE5">
        <w:rPr>
          <w:b/>
          <w:bCs/>
          <w:color w:val="auto"/>
        </w:rPr>
        <w:t>. Spolupůsobení objednatele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5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Objednatel se zavazuje dohodnutým způsobem spolupůsobit, provedené dílo převzít a zaplatit sjednanou cenu. </w:t>
      </w:r>
    </w:p>
    <w:p w:rsidR="00D7411A" w:rsidRPr="000005B7" w:rsidRDefault="00D7411A" w:rsidP="00D7411A">
      <w:pPr>
        <w:pStyle w:val="Default"/>
        <w:numPr>
          <w:ilvl w:val="0"/>
          <w:numId w:val="5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Časové prostoje zaviněné objednatelem, které prokazatelně přeruší práce zhotovitele, jsou nezapočitatelné do prodlení plnění díla, a o tuto dobu se prodlužuje termín plnění díla. </w:t>
      </w:r>
    </w:p>
    <w:p w:rsidR="00D7411A" w:rsidRDefault="00D7411A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I</w:t>
      </w:r>
      <w:r w:rsidR="00D7411A" w:rsidRPr="00796FE5">
        <w:rPr>
          <w:b/>
          <w:bCs/>
          <w:color w:val="auto"/>
        </w:rPr>
        <w:t>X. Záruky na dílo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Dílo má vady, jestliže provedení díla neodpovídá výsledku určenému v této smlouvě, neodpovídá specifikaci </w:t>
      </w:r>
      <w:r w:rsidR="00064E63">
        <w:rPr>
          <w:color w:val="auto"/>
        </w:rPr>
        <w:t>veřejné zakázky „Odkanalizování skládky Zlaté návrší v k. ú. Růžodol I“</w:t>
      </w:r>
      <w:r w:rsidRPr="00796FE5">
        <w:rPr>
          <w:color w:val="auto"/>
        </w:rPr>
        <w:t xml:space="preserve">. </w:t>
      </w: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prohlašuje, že má uzavřené pojištění za škody, vyplývající z jeho podnikatelské činnosti. </w:t>
      </w:r>
    </w:p>
    <w:p w:rsidR="00E01ED9" w:rsidRDefault="00D7411A" w:rsidP="00E01ED9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zodpovídá za to, že předmět díla bude vyhotoven podle podmínek smlouvy a v souladu s obecně závaznými právními předpisy a normami platnými pro tento předmět díla </w:t>
      </w:r>
      <w:r w:rsidRPr="000005B7">
        <w:rPr>
          <w:color w:val="auto"/>
        </w:rPr>
        <w:lastRenderedPageBreak/>
        <w:t xml:space="preserve">s požadavky veřejnoprávních orgánů, a že po dobu záruční doby bude mít vlastnosti dohodnuté v této smlouvě. </w:t>
      </w:r>
    </w:p>
    <w:p w:rsidR="00E01ED9" w:rsidRPr="00E01ED9" w:rsidRDefault="00E01ED9" w:rsidP="00BE1A58">
      <w:pPr>
        <w:pStyle w:val="Default"/>
        <w:numPr>
          <w:ilvl w:val="0"/>
          <w:numId w:val="6"/>
        </w:numPr>
        <w:ind w:left="426"/>
        <w:jc w:val="both"/>
        <w:rPr>
          <w:rFonts w:ascii="Calibri" w:hAnsi="Calibri"/>
          <w:color w:val="auto"/>
          <w:lang w:eastAsia="en-US"/>
        </w:rPr>
      </w:pPr>
      <w:r w:rsidRPr="00E01ED9">
        <w:t>Zhotovitel poskytuje na provedené práce záruku v</w:t>
      </w:r>
      <w:r>
        <w:t xml:space="preserve"> rozsahu 36 měsíců od dokončení </w:t>
      </w:r>
      <w:r w:rsidRPr="00E01ED9">
        <w:t>a protokolárního předání objednateli.</w:t>
      </w:r>
      <w:r w:rsidR="00D7411A" w:rsidRPr="000005B7">
        <w:rPr>
          <w:color w:val="auto"/>
        </w:rPr>
        <w:t xml:space="preserve"> </w:t>
      </w:r>
    </w:p>
    <w:p w:rsidR="00D7411A" w:rsidRPr="00E01ED9" w:rsidRDefault="00E01ED9" w:rsidP="00BE1A58">
      <w:pPr>
        <w:pStyle w:val="Default"/>
        <w:numPr>
          <w:ilvl w:val="0"/>
          <w:numId w:val="6"/>
        </w:numPr>
        <w:ind w:left="426"/>
        <w:jc w:val="both"/>
        <w:rPr>
          <w:rFonts w:ascii="Calibri" w:hAnsi="Calibri"/>
          <w:color w:val="auto"/>
          <w:lang w:eastAsia="en-US"/>
        </w:rPr>
      </w:pPr>
      <w:r>
        <w:rPr>
          <w:color w:val="auto"/>
        </w:rPr>
        <w:t xml:space="preserve">Objednatel </w:t>
      </w:r>
      <w:r w:rsidR="00D7411A" w:rsidRPr="000005B7">
        <w:rPr>
          <w:color w:val="auto"/>
        </w:rPr>
        <w:t>se zavazuje oznámit (reklamovat) vady díl</w:t>
      </w:r>
      <w:r>
        <w:rPr>
          <w:color w:val="auto"/>
        </w:rPr>
        <w:t>a Zhotoviteli bez zbytečného od</w:t>
      </w:r>
      <w:r w:rsidR="00D7411A" w:rsidRPr="000005B7">
        <w:rPr>
          <w:color w:val="auto"/>
        </w:rPr>
        <w:t>kladu poté</w:t>
      </w:r>
      <w:r w:rsidR="00064E63">
        <w:rPr>
          <w:color w:val="auto"/>
        </w:rPr>
        <w:t>,</w:t>
      </w:r>
      <w:r w:rsidR="00D7411A" w:rsidRPr="000005B7">
        <w:rPr>
          <w:color w:val="auto"/>
        </w:rPr>
        <w:t xml:space="preserve"> kdy je zjistí, nejpozději do uplynutí záruční lhůty dle bodu 4 tohoto článku. Oznámení vady musí být Zhotoviteli zasláno pís</w:t>
      </w:r>
      <w:r w:rsidR="00D7411A">
        <w:rPr>
          <w:color w:val="auto"/>
        </w:rPr>
        <w:t>emně</w:t>
      </w:r>
      <w:r w:rsidR="00064E63">
        <w:rPr>
          <w:color w:val="auto"/>
        </w:rPr>
        <w:t>,</w:t>
      </w:r>
      <w:r w:rsidR="00D7411A">
        <w:rPr>
          <w:color w:val="auto"/>
        </w:rPr>
        <w:t xml:space="preserve"> </w:t>
      </w:r>
      <w:r w:rsidR="00064E63">
        <w:rPr>
          <w:color w:val="auto"/>
        </w:rPr>
        <w:t>elektronickou korespondencí</w:t>
      </w:r>
      <w:r w:rsidR="00D7411A">
        <w:rPr>
          <w:color w:val="auto"/>
        </w:rPr>
        <w:t xml:space="preserve"> nebo doporučeným dop</w:t>
      </w:r>
      <w:r w:rsidR="00D7411A" w:rsidRPr="000005B7">
        <w:rPr>
          <w:color w:val="auto"/>
        </w:rPr>
        <w:t xml:space="preserve">isem. V oznámení vad musí být vada popsána a navržena lhůta pro její odstranění. Zhotovitel je povinen zahájit odstraňování vad nejpozději do 5 pracovních dnů ode dne doručení reklamace. </w:t>
      </w: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>Smluvní strany sjednávají právo Objednatele požadovat v době záruky bezplatné od-stranění vady. Bezplatným odstraněním vady se zejména rozumí přepracování či úprava díla. Zhotovitel se zavazuje případné vady odstranit bez zbytečného odkladu</w:t>
      </w:r>
      <w:r w:rsidR="00015AC3">
        <w:rPr>
          <w:color w:val="auto"/>
        </w:rPr>
        <w:t>.</w:t>
      </w:r>
      <w:r w:rsidRPr="000005B7">
        <w:rPr>
          <w:color w:val="auto"/>
        </w:rPr>
        <w:t xml:space="preserve"> </w:t>
      </w:r>
    </w:p>
    <w:p w:rsidR="00D7411A" w:rsidRPr="000005B7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>Zhotovitel je povinen v plném rozsahu uhradit objedna</w:t>
      </w:r>
      <w:r>
        <w:rPr>
          <w:color w:val="auto"/>
        </w:rPr>
        <w:t>teli škody, které vzniknou neod</w:t>
      </w:r>
      <w:r w:rsidRPr="000005B7">
        <w:rPr>
          <w:color w:val="auto"/>
        </w:rPr>
        <w:t xml:space="preserve">bornou nebo nekvalitně provedenou prací. </w:t>
      </w:r>
    </w:p>
    <w:p w:rsidR="00D7411A" w:rsidRDefault="00D7411A" w:rsidP="00D7411A">
      <w:pPr>
        <w:pStyle w:val="Default"/>
        <w:ind w:left="426"/>
        <w:rPr>
          <w:color w:val="auto"/>
        </w:rPr>
      </w:pPr>
    </w:p>
    <w:p w:rsidR="003F4110" w:rsidRDefault="003F4110" w:rsidP="00D7411A">
      <w:pPr>
        <w:pStyle w:val="Default"/>
        <w:ind w:left="426"/>
        <w:rPr>
          <w:color w:val="auto"/>
        </w:rPr>
      </w:pPr>
    </w:p>
    <w:p w:rsidR="003F4110" w:rsidRDefault="003F4110" w:rsidP="00D7411A">
      <w:pPr>
        <w:pStyle w:val="Default"/>
        <w:ind w:left="426"/>
        <w:rPr>
          <w:color w:val="auto"/>
        </w:rPr>
      </w:pPr>
    </w:p>
    <w:p w:rsidR="003F4110" w:rsidRPr="00796FE5" w:rsidRDefault="003F4110" w:rsidP="00D7411A">
      <w:pPr>
        <w:pStyle w:val="Default"/>
        <w:ind w:left="426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X</w:t>
      </w:r>
      <w:r w:rsidR="00D7411A" w:rsidRPr="00796FE5">
        <w:rPr>
          <w:b/>
          <w:bCs/>
          <w:color w:val="auto"/>
        </w:rPr>
        <w:t>. Závěrečná ujednání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Obě strany prohlašují, že tuto smlouvu podepsaly prosty omylu a tísně a toto své pro-hlášení stvrzují svými podpisy.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>Změny a doplňky smlouvy jsou možné pouze formou</w:t>
      </w:r>
      <w:r>
        <w:rPr>
          <w:color w:val="auto"/>
        </w:rPr>
        <w:t xml:space="preserve"> písemných číslovaných dodatků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Tato smlouva je vyhotovena ve </w:t>
      </w:r>
      <w:r w:rsidR="008A57C9">
        <w:rPr>
          <w:color w:val="auto"/>
        </w:rPr>
        <w:t>t</w:t>
      </w:r>
      <w:r w:rsidRPr="00E955C6">
        <w:rPr>
          <w:color w:val="auto"/>
        </w:rPr>
        <w:t xml:space="preserve">řech stejnopisech, z nichž </w:t>
      </w:r>
      <w:r w:rsidR="008A57C9">
        <w:rPr>
          <w:color w:val="auto"/>
        </w:rPr>
        <w:t>zhotovitel obdrží jeden výtisk, objednatel</w:t>
      </w:r>
      <w:r w:rsidRPr="00E955C6">
        <w:rPr>
          <w:color w:val="auto"/>
        </w:rPr>
        <w:t xml:space="preserve"> obdrží po dvou</w:t>
      </w:r>
      <w:r w:rsidR="008A57C9">
        <w:rPr>
          <w:color w:val="auto"/>
        </w:rPr>
        <w:t xml:space="preserve"> výtiscích</w:t>
      </w:r>
      <w:r w:rsidRPr="00E955C6">
        <w:rPr>
          <w:color w:val="auto"/>
        </w:rPr>
        <w:t xml:space="preserve">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Pokud není uvedeno jinak, řídí se smluvní vztahy této smlouvy občanským zákoníkem.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Smlouva nabývá platnosti dnem podpisu obou stran.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Smluvní strany souhlasí, že tato smlouva může být zveřejněna na webových stránkách statutárního města Liberec (www.liberec.cz), s výjimkou osobních údajů fyzických osob uvedených v této smlouvě. </w:t>
      </w: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3F4110" w:rsidRDefault="003F4110" w:rsidP="00D7411A">
      <w:pPr>
        <w:pStyle w:val="Default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X</w:t>
      </w:r>
      <w:r>
        <w:rPr>
          <w:b/>
          <w:bCs/>
          <w:color w:val="auto"/>
        </w:rPr>
        <w:t>I. Doložky</w:t>
      </w:r>
    </w:p>
    <w:p w:rsidR="00D7411A" w:rsidRDefault="00D7411A" w:rsidP="00D7411A">
      <w:pPr>
        <w:pStyle w:val="Default"/>
        <w:rPr>
          <w:color w:val="auto"/>
        </w:rPr>
      </w:pP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before="0" w:line="23" w:lineRule="atLeast"/>
        <w:ind w:left="425" w:hanging="357"/>
        <w:jc w:val="both"/>
        <w:rPr>
          <w:szCs w:val="24"/>
        </w:rPr>
      </w:pPr>
      <w:r w:rsidRPr="00E955C6">
        <w:rPr>
          <w:szCs w:val="24"/>
        </w:rPr>
        <w:t>Smluvní strany berou na vědomí, že tato smlouva bude zveřejněna v registru smluv podle zákona č. 340/2015 Sb., o zvláštních podmínkách účinnosti některých smluv, uveřejňování těchto smluv a o registru smluv (zákon o registru smluv).</w:t>
      </w: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E955C6">
        <w:rPr>
          <w:szCs w:val="24"/>
        </w:rPr>
        <w:t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</w:t>
      </w: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E955C6">
        <w:rPr>
          <w:bCs/>
          <w:szCs w:val="24"/>
        </w:rPr>
        <w:t xml:space="preserve">Smlouva nabývá účinnosti nejdříve dnem uveřejnění v registru smluv v souladu s § 6 odst. 1 zákona č. 340/2015 Sb., o zvláštních podmínkách účinnosti některých smluv, uveřejňování těchto smluv a o registru smluv (zákon o registru smluv). </w:t>
      </w:r>
    </w:p>
    <w:p w:rsidR="00D7411A" w:rsidRDefault="00D7411A" w:rsidP="00015AC3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015AC3">
        <w:rPr>
          <w:bCs/>
          <w:szCs w:val="24"/>
        </w:rPr>
        <w:t xml:space="preserve">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 případě, že druhá strana takové plnění přijme a potvrdí jeho přijetí. </w:t>
      </w:r>
    </w:p>
    <w:p w:rsidR="00015AC3" w:rsidRDefault="00015AC3" w:rsidP="00015AC3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>
        <w:rPr>
          <w:bCs/>
          <w:szCs w:val="24"/>
        </w:rPr>
        <w:lastRenderedPageBreak/>
        <w:t>Smluvní strany shodně prohlašují, že cena určená ve smlouvě je cenou obvyklou ve smyslu § 2999 zákona č. 89/2012 Sb., občanský zákoník.</w:t>
      </w: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P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V Liberci dne</w:t>
      </w:r>
      <w:r w:rsidR="000D28AA">
        <w:rPr>
          <w:bCs/>
          <w:szCs w:val="24"/>
        </w:rPr>
        <w:t xml:space="preserve"> ……………. 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0D28AA">
        <w:rPr>
          <w:bCs/>
          <w:szCs w:val="24"/>
        </w:rPr>
        <w:t xml:space="preserve">           </w:t>
      </w:r>
      <w:r>
        <w:rPr>
          <w:bCs/>
          <w:szCs w:val="24"/>
        </w:rPr>
        <w:t>V Liberci dne ………………..</w:t>
      </w:r>
    </w:p>
    <w:p w:rsidR="00015AC3" w:rsidRP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…………………………………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…………………………………</w:t>
      </w: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Za zhotovitele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Za objednatele</w:t>
      </w:r>
    </w:p>
    <w:p w:rsidR="00015AC3" w:rsidRDefault="00A178BD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Jan Židlický</w:t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  <w:t>Ing. Karolína Hrbková</w:t>
      </w:r>
    </w:p>
    <w:p w:rsidR="00015AC3" w:rsidRDefault="00015AC3" w:rsidP="00015AC3">
      <w:pPr>
        <w:widowControl w:val="0"/>
        <w:spacing w:line="23" w:lineRule="atLeast"/>
        <w:ind w:left="5664" w:firstLine="3"/>
        <w:jc w:val="both"/>
        <w:rPr>
          <w:bCs/>
          <w:szCs w:val="24"/>
        </w:rPr>
      </w:pPr>
      <w:r>
        <w:rPr>
          <w:bCs/>
          <w:szCs w:val="24"/>
        </w:rPr>
        <w:t>náměstkyně pro územní plánování, veřejnou zeleň a životní prostředí</w:t>
      </w:r>
    </w:p>
    <w:p w:rsidR="00B607A7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B607A7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8372BF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t>Seznam příloh:</w:t>
      </w:r>
      <w:r>
        <w:rPr>
          <w:bCs/>
          <w:szCs w:val="24"/>
        </w:rPr>
        <w:tab/>
        <w:t>1) Výkaz výměr odkanalizování</w:t>
      </w:r>
    </w:p>
    <w:p w:rsidR="00B607A7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2) Výkaz výměr přípojka</w:t>
      </w:r>
    </w:p>
    <w:p w:rsidR="00A343D6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3) Podmínky územního rozhodnutí</w:t>
      </w:r>
    </w:p>
    <w:p w:rsidR="008372BF" w:rsidRDefault="00A343D6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br w:type="page"/>
      </w:r>
    </w:p>
    <w:p w:rsidR="00A127CB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lastRenderedPageBreak/>
        <w:t xml:space="preserve">Příloha č. 1 - Výkaz výměr odkanalizování </w:t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drawing>
          <wp:inline distT="0" distB="0" distL="0" distR="0" wp14:anchorId="248C0F51" wp14:editId="2C34518C">
            <wp:extent cx="5760720" cy="8140463"/>
            <wp:effectExtent l="0" t="0" r="0" b="0"/>
            <wp:docPr id="8" name="Obrázek 8" descr="Z:\Scan 00206B8DA78B161006091912_0001 from LV1NP112_BizhubC224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can 00206B8DA78B161006091912_0001 from LV1NP112_BizhubC224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lastRenderedPageBreak/>
        <w:drawing>
          <wp:inline distT="0" distB="0" distL="0" distR="0" wp14:anchorId="133A750E" wp14:editId="44A95C79">
            <wp:extent cx="5760720" cy="8140463"/>
            <wp:effectExtent l="0" t="0" r="0" b="0"/>
            <wp:docPr id="7" name="Obrázek 7" descr="Z:\Scan 00206B8DA78B161006091912_0002 from LV1NP112_BizhubC224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can 00206B8DA78B161006091912_0002 from LV1NP112_BizhubC224e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lastRenderedPageBreak/>
        <w:drawing>
          <wp:inline distT="0" distB="0" distL="0" distR="0" wp14:anchorId="545AE270" wp14:editId="3DADBCAD">
            <wp:extent cx="5760720" cy="8140463"/>
            <wp:effectExtent l="0" t="0" r="0" b="0"/>
            <wp:docPr id="6" name="Obrázek 6" descr="Z:\Scan 00206B8DA78B161006091912_0003 from LV1NP112_BizhubC224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can 00206B8DA78B161006091912_0003 from LV1NP112_BizhubC224e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lastRenderedPageBreak/>
        <w:drawing>
          <wp:inline distT="0" distB="0" distL="0" distR="0" wp14:anchorId="37D9EDA4" wp14:editId="3E7E8777">
            <wp:extent cx="5760720" cy="8140463"/>
            <wp:effectExtent l="0" t="0" r="0" b="0"/>
            <wp:docPr id="5" name="Obrázek 5" descr="Z:\Scan 00206B8DA78B161006091912_0004 from LV1NP112_BizhubC224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can 00206B8DA78B161006091912_0004 from LV1NP112_BizhubC224e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lastRenderedPageBreak/>
        <w:drawing>
          <wp:inline distT="0" distB="0" distL="0" distR="0" wp14:anchorId="1770D95F" wp14:editId="5F4FDE89">
            <wp:extent cx="5760720" cy="8140463"/>
            <wp:effectExtent l="0" t="0" r="0" b="0"/>
            <wp:docPr id="3" name="Obrázek 3" descr="Z:\Scan 00206B8DA78B161006091912_0005 from LV1NP112_BizhubC224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can 00206B8DA78B161006091912_0005 from LV1NP112_BizhubC224e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787">
        <w:rPr>
          <w:bCs/>
          <w:noProof/>
          <w:szCs w:val="24"/>
        </w:rPr>
        <w:lastRenderedPageBreak/>
        <w:drawing>
          <wp:inline distT="0" distB="0" distL="0" distR="0" wp14:anchorId="765869D0" wp14:editId="38E0491F">
            <wp:extent cx="5760720" cy="8140065"/>
            <wp:effectExtent l="0" t="0" r="0" b="0"/>
            <wp:docPr id="4" name="Obrázek 4" descr="Z:\Scan 00206B8DA78B161006091912_0006 from LV1NP112_BizhubC224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can 00206B8DA78B161006091912_0006 from LV1NP112_BizhubC224e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87" w:rsidRDefault="00C5578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 w:rsidRPr="00C55787">
        <w:rPr>
          <w:bCs/>
          <w:noProof/>
          <w:szCs w:val="24"/>
        </w:rPr>
        <w:lastRenderedPageBreak/>
        <w:drawing>
          <wp:inline distT="0" distB="0" distL="0" distR="0" wp14:anchorId="086B0B90" wp14:editId="0DA75B2C">
            <wp:extent cx="5760720" cy="8140463"/>
            <wp:effectExtent l="0" t="0" r="0" b="0"/>
            <wp:docPr id="2" name="Obrázek 2" descr="Z:\Scan 00206B8DA78B161006091912_0007 from LV1NP112_BizhubC224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an 00206B8DA78B161006091912_0007 from LV1NP112_BizhubC224e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CB" w:rsidRDefault="00A127CB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br w:type="page"/>
      </w:r>
    </w:p>
    <w:p w:rsidR="00A127CB" w:rsidRDefault="00A127CB" w:rsidP="00A127CB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lastRenderedPageBreak/>
        <w:t xml:space="preserve">Příloha č. 2 – Výkaz výměr přípojka </w:t>
      </w:r>
    </w:p>
    <w:tbl>
      <w:tblPr>
        <w:tblW w:w="9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0"/>
        <w:gridCol w:w="454"/>
        <w:gridCol w:w="720"/>
        <w:gridCol w:w="940"/>
        <w:gridCol w:w="1340"/>
      </w:tblGrid>
      <w:tr w:rsidR="000D28AA" w:rsidRPr="000D28AA" w:rsidTr="00A127CB">
        <w:trPr>
          <w:trHeight w:val="300"/>
        </w:trPr>
        <w:tc>
          <w:tcPr>
            <w:tcW w:w="57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0F0F0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Název</w:t>
            </w:r>
          </w:p>
        </w:tc>
        <w:tc>
          <w:tcPr>
            <w:tcW w:w="45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0F0F0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Mj</w:t>
            </w:r>
          </w:p>
        </w:tc>
        <w:tc>
          <w:tcPr>
            <w:tcW w:w="72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0F0F0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9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0F0F0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Cena</w:t>
            </w:r>
          </w:p>
        </w:tc>
        <w:tc>
          <w:tcPr>
            <w:tcW w:w="1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0F0F0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Cena celkem</w:t>
            </w:r>
          </w:p>
        </w:tc>
      </w:tr>
      <w:tr w:rsidR="000D28AA" w:rsidRPr="000D28AA" w:rsidTr="00A127CB">
        <w:trPr>
          <w:trHeight w:val="33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 xml:space="preserve">Elektromontáže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Dodávky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78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Přípojková skříň SS100 na kompaktním pilíři, monolitické provedení, včetně bodu rozdělení soustavy TN-C na TN-S, včetně výkopu, základu, usazení a záhozu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20 000,00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Nerezové zatahovací pásky pro betonový stožár, včetně montáže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4 500,00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Pojistka velikost 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1 500,00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Univerzální odbočná svorka pro odbočení CU vodiče z AL lana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Kabelová koncovka do 1kV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Manipulace a přepojování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hod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3 300,00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Dodávky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37 300,00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Zemní práce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ŘEZÁNÍ ASFALTOVÉHO KRYTU VOZOVEK TL DO 50MM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814,00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ODSTRAN KRYTU VOZ A CHOD S ASFALT POJIVEM VČET PODKLADU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1 875,00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FRÉZOVÁNÍ VOZOVEK ASFALTOVÝCH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1 875,00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VOZOVKOVÉ VRSTVY ZE ŠTĚRKODRTI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1 400,00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SPOJOVACÍ POSTŘIK Z EMULZE DO 0,5KG/M2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62,50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ASFALTOVÝ BETON PRO OBRUSNÉ VRSTVY ACO 11+, 11S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7 900,00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3 950,00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ASFALTOVÝ BETON PRO LOŽNÍ VRSTVY ACL 16+, 16S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3 750,00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VÝPLŇ SPAR MODIFIKOVANÝM ASFALTEM - Zálivka typ N2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1 650,00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Vytýčení trati - Kabelové vedení ve volném terénu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820,00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Sejmutí drnu, nářez drnu, naložení, odvoz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143,50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5 740,00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Hloubení kabelové rýhy - Zemina třídy 3, šíře 350mm,hloubka 1100mm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1 275,00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Hloubení kabelové rýhy - Zemina třídy 3, šíře 350mm,hloubka 800mm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405,00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165,00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66 825,00</w:t>
            </w:r>
          </w:p>
        </w:tc>
      </w:tr>
      <w:tr w:rsidR="000D28AA" w:rsidRPr="000D28AA" w:rsidTr="00A127CB">
        <w:trPr>
          <w:trHeight w:val="495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Zřízení kabelového lože - Z kopaného písku, bez zakrytí, šíře do 65cm,tloušťka 10cm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820,00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53 300,00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Folie výstražná z PVC - Šířka 33cm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18 450,00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Plastová zákrytová deska PE-HD 1000x300mm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41 000,00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Zához kabelové rýhy - Zemina třídy 3, šíře 350mm,hloubka 600mm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405,00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48,00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19 440,00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Zához kabelové rýhy - Zemina třídy 3, šíře 350mm,hloubka 900mm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360,00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Odvoz zeminy - Do vzdálenosti 1 km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28,70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2 640,40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Odvoz zeminy do 10 km, včetně skládkovného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28,70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12 915,00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Úprava povrchu - Provizorní úprava terénu v zemina třídy 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  <w:r w:rsidRPr="000D28AA">
              <w:rPr>
                <w:rFonts w:ascii="Segoe UI" w:hAnsi="Segoe UI" w:cs="Segoe U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90,50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2 172,00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Zemní práce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239 613,90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Kabely a vodiče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CYKY-J 5x2.5 , pevně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520,00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CYKY-J 4x25 , pevně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464,00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245,00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113 680,00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Kabely a vodiče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114 200,00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Trubky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Ocelová bezešvá trubka pr. 70 mm, včetně kotevního materiálu na sloup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3 150,00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Chránička korugovaná, vn. průměr 63 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Chránička korugovaná, vn. průměr 110 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950,00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Trubky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4 800,00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Uzemnění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lastRenderedPageBreak/>
              <w:t>FeZn30x4 (0,95 kg/m), pevně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172,00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9 288,00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FeZn-D10 (0,62kg/m), pevně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47,00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141,00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SR3b spoj pásek-drát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225,00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SR 2a pro pásek 30x4mm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900,00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Uzemnění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10 554,00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Ostatní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Vytýčení stávajících sítí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2 500,00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Dokumentace skutečného provedení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Provedení revize a vypracování revizní zprávy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3 500,00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Geodetické zaměření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7 500,00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5 000,00</w:t>
            </w:r>
          </w:p>
        </w:tc>
      </w:tr>
      <w:tr w:rsidR="000D28AA" w:rsidRPr="000D28AA" w:rsidTr="00A127CB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C0CB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Ostatní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C0CB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0"/>
              </w:rPr>
              <w:t>16 000,00</w:t>
            </w:r>
          </w:p>
        </w:tc>
      </w:tr>
      <w:tr w:rsidR="000D28AA" w:rsidRPr="000D28AA" w:rsidTr="00A127CB">
        <w:trPr>
          <w:trHeight w:val="330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BFEB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Elektromontáže - celkem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BFEB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</w:pPr>
            <w:r w:rsidRPr="000D28AA">
              <w:rPr>
                <w:rFonts w:ascii="Segoe UI" w:hAnsi="Segoe UI" w:cs="Segoe UI"/>
                <w:b/>
                <w:bCs/>
                <w:color w:val="000000"/>
                <w:sz w:val="22"/>
                <w:szCs w:val="22"/>
              </w:rPr>
              <w:t>422 467,90</w:t>
            </w:r>
          </w:p>
        </w:tc>
      </w:tr>
      <w:tr w:rsidR="000D28AA" w:rsidRPr="000D28AA" w:rsidTr="00A127CB">
        <w:trPr>
          <w:trHeight w:val="1005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Podružným materiálem jsou myšleny hmoždinky, vruty, šrouby, kabelová oka, dutinky, svazovací pásky, příchytky pro vodiče a kabely a další výše nespecifikovaný materiál potřebný ke zdárnému a funkčnímu dokončení díla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</w:tr>
      <w:tr w:rsidR="000D28AA" w:rsidRPr="000D28AA" w:rsidTr="00A127CB">
        <w:trPr>
          <w:trHeight w:val="1335"/>
        </w:trPr>
        <w:tc>
          <w:tcPr>
            <w:tcW w:w="57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Všechna el. zařízení, systémy a konstrukce budou oceňovány a dodávány plně funkční, tj. včetně všech komponentů, upevňovacích prvků, podpor a prostupů atd. Ceny obsahují náklady na přesun hmot, geodetické zaměření, pronájem techniky (jeřáb, plošina, atp) a případný odvoz sutě, pokud není v zadávacích podmínkách uvedeno jinak.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bottom"/>
            <w:hideMark/>
          </w:tcPr>
          <w:p w:rsidR="000D28AA" w:rsidRPr="000D28AA" w:rsidRDefault="000D28AA" w:rsidP="000D28AA">
            <w:pPr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0D28AA">
              <w:rPr>
                <w:rFonts w:ascii="Segoe UI" w:hAnsi="Segoe UI" w:cs="Segoe UI"/>
                <w:color w:val="000000"/>
                <w:sz w:val="18"/>
                <w:szCs w:val="18"/>
              </w:rPr>
              <w:t> </w:t>
            </w:r>
          </w:p>
        </w:tc>
      </w:tr>
    </w:tbl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0D28AA" w:rsidRDefault="000D28AA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8372BF" w:rsidRDefault="008372BF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lastRenderedPageBreak/>
        <w:t>Pří</w:t>
      </w:r>
      <w:bookmarkStart w:id="0" w:name="_GoBack"/>
      <w:bookmarkEnd w:id="0"/>
      <w:r>
        <w:rPr>
          <w:bCs/>
          <w:szCs w:val="24"/>
        </w:rPr>
        <w:t>loha č. 3 – podmínky územního rozhodnutí</w:t>
      </w:r>
    </w:p>
    <w:p w:rsidR="008372BF" w:rsidRDefault="008372BF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>
            <wp:extent cx="5760720" cy="81457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 00206B8DA78B160817073909_0001 from LV1NP112_BizhubC224e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 00206B8DA78B160817073909_0003 from LV1NP112_BizhubC224e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 00206B8DA78B160817073909_0004 from LV1NP112_BizhubC224e_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 00206B8DA78B160817073909_0005 from LV1NP112_BizhubC224e_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 00206B8DA78B160817073909_0006 from LV1NP112_BizhubC224e_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 00206B8DA78B160817073909_0007 from LV1NP112_BizhubC224e_0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 00206B8DA78B160817073909_0008 from LV1NP112_BizhubC224e_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0AB" w:rsidSect="00E01ED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ACD" w:rsidRDefault="005D3ACD" w:rsidP="002F5509">
      <w:pPr>
        <w:spacing w:before="0"/>
      </w:pPr>
      <w:r>
        <w:separator/>
      </w:r>
    </w:p>
  </w:endnote>
  <w:endnote w:type="continuationSeparator" w:id="0">
    <w:p w:rsidR="005D3ACD" w:rsidRDefault="005D3ACD" w:rsidP="002F55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ACD" w:rsidRDefault="005D3ACD" w:rsidP="002F5509">
      <w:pPr>
        <w:spacing w:before="0"/>
      </w:pPr>
      <w:r>
        <w:separator/>
      </w:r>
    </w:p>
  </w:footnote>
  <w:footnote w:type="continuationSeparator" w:id="0">
    <w:p w:rsidR="005D3ACD" w:rsidRDefault="005D3ACD" w:rsidP="002F550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52CB"/>
    <w:multiLevelType w:val="hybridMultilevel"/>
    <w:tmpl w:val="1BD64D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10952"/>
    <w:multiLevelType w:val="hybridMultilevel"/>
    <w:tmpl w:val="C57E2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C23AF"/>
    <w:multiLevelType w:val="hybridMultilevel"/>
    <w:tmpl w:val="1DBE6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E5A6F"/>
    <w:multiLevelType w:val="hybridMultilevel"/>
    <w:tmpl w:val="427878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10736"/>
    <w:multiLevelType w:val="hybridMultilevel"/>
    <w:tmpl w:val="F4E482C4"/>
    <w:lvl w:ilvl="0" w:tplc="41165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666D"/>
    <w:multiLevelType w:val="hybridMultilevel"/>
    <w:tmpl w:val="91E23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C4C14"/>
    <w:multiLevelType w:val="hybridMultilevel"/>
    <w:tmpl w:val="772C570E"/>
    <w:lvl w:ilvl="0" w:tplc="1D746FF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D01EFA"/>
    <w:multiLevelType w:val="hybridMultilevel"/>
    <w:tmpl w:val="0BE0C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4A"/>
    <w:rsid w:val="00015AC3"/>
    <w:rsid w:val="000259FF"/>
    <w:rsid w:val="00064E63"/>
    <w:rsid w:val="000D28AA"/>
    <w:rsid w:val="000F3ABF"/>
    <w:rsid w:val="001345F7"/>
    <w:rsid w:val="001816DE"/>
    <w:rsid w:val="001E5DB1"/>
    <w:rsid w:val="001F7FBF"/>
    <w:rsid w:val="002F5509"/>
    <w:rsid w:val="002F6315"/>
    <w:rsid w:val="003D5C6A"/>
    <w:rsid w:val="003E3E36"/>
    <w:rsid w:val="003F4110"/>
    <w:rsid w:val="004350AB"/>
    <w:rsid w:val="00582604"/>
    <w:rsid w:val="005B7077"/>
    <w:rsid w:val="005C4C34"/>
    <w:rsid w:val="005D3ACD"/>
    <w:rsid w:val="008372BF"/>
    <w:rsid w:val="008809DC"/>
    <w:rsid w:val="008A57C9"/>
    <w:rsid w:val="008B7207"/>
    <w:rsid w:val="009F5753"/>
    <w:rsid w:val="00A127CB"/>
    <w:rsid w:val="00A178BD"/>
    <w:rsid w:val="00A343D6"/>
    <w:rsid w:val="00A4719E"/>
    <w:rsid w:val="00AC1008"/>
    <w:rsid w:val="00B607A7"/>
    <w:rsid w:val="00BA53A7"/>
    <w:rsid w:val="00C55787"/>
    <w:rsid w:val="00C92C98"/>
    <w:rsid w:val="00CE4E36"/>
    <w:rsid w:val="00D7411A"/>
    <w:rsid w:val="00DA174A"/>
    <w:rsid w:val="00DA2474"/>
    <w:rsid w:val="00DC2289"/>
    <w:rsid w:val="00E01ED9"/>
    <w:rsid w:val="00E6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6EE44B-2AAF-4BD5-9A6D-5A96D585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411A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55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509"/>
  </w:style>
  <w:style w:type="paragraph" w:styleId="Zpat">
    <w:name w:val="footer"/>
    <w:basedOn w:val="Normln"/>
    <w:link w:val="ZpatChar"/>
    <w:uiPriority w:val="99"/>
    <w:unhideWhenUsed/>
    <w:rsid w:val="002F55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509"/>
  </w:style>
  <w:style w:type="paragraph" w:customStyle="1" w:styleId="Zkladntext21">
    <w:name w:val="Základní text 21"/>
    <w:basedOn w:val="Normln"/>
    <w:rsid w:val="001345F7"/>
    <w:pPr>
      <w:ind w:left="567"/>
      <w:jc w:val="both"/>
    </w:pPr>
    <w:rPr>
      <w:szCs w:val="24"/>
    </w:rPr>
  </w:style>
  <w:style w:type="paragraph" w:styleId="Odstavecseseznamem">
    <w:name w:val="List Paragraph"/>
    <w:basedOn w:val="Normln"/>
    <w:uiPriority w:val="34"/>
    <w:qFormat/>
    <w:rsid w:val="00D7411A"/>
    <w:pPr>
      <w:ind w:left="720"/>
      <w:contextualSpacing/>
    </w:pPr>
  </w:style>
  <w:style w:type="paragraph" w:customStyle="1" w:styleId="Default">
    <w:name w:val="Default"/>
    <w:rsid w:val="00D741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8B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8B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1975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MML</Company>
  <LinksUpToDate>false</LinksUpToDate>
  <CharactersWithSpaces>13601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Vinař Michal</dc:creator>
  <cp:keywords/>
  <dc:description/>
  <cp:lastModifiedBy>Drbalová Klára</cp:lastModifiedBy>
  <cp:revision>6</cp:revision>
  <dcterms:created xsi:type="dcterms:W3CDTF">2016-10-06T06:45:00Z</dcterms:created>
  <dcterms:modified xsi:type="dcterms:W3CDTF">2016-10-06T07:41:00Z</dcterms:modified>
</cp:coreProperties>
</file>