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9973" w14:textId="77777777" w:rsidR="003D37C3" w:rsidRDefault="003D37C3" w:rsidP="00AE2DC5">
      <w:pPr>
        <w:jc w:val="center"/>
        <w:rPr>
          <w:rFonts w:cs="Arial"/>
          <w:b/>
          <w:sz w:val="28"/>
          <w:szCs w:val="28"/>
        </w:rPr>
      </w:pPr>
    </w:p>
    <w:p w14:paraId="0EEE0099" w14:textId="6EB00699" w:rsidR="005045DB" w:rsidRDefault="009F3720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</w:t>
      </w:r>
      <w:r w:rsidR="006B49B7">
        <w:rPr>
          <w:rFonts w:cs="Arial"/>
          <w:b/>
          <w:sz w:val="28"/>
          <w:szCs w:val="28"/>
        </w:rPr>
        <w:t>A</w:t>
      </w:r>
      <w:r w:rsidRPr="00DA0CB7">
        <w:rPr>
          <w:rFonts w:cs="Arial"/>
          <w:b/>
          <w:sz w:val="28"/>
          <w:szCs w:val="28"/>
        </w:rPr>
        <w:t xml:space="preserve">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EB3FF6" w:rsidRPr="00DA0CB7">
        <w:rPr>
          <w:rFonts w:cs="Arial"/>
          <w:b/>
          <w:sz w:val="28"/>
          <w:szCs w:val="28"/>
        </w:rPr>
        <w:t>DÍLO</w:t>
      </w:r>
    </w:p>
    <w:p w14:paraId="7EC5D46D" w14:textId="7802651D" w:rsidR="00E7355F" w:rsidRPr="00DA0CB7" w:rsidRDefault="005045DB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na zajištění vypracování projektové dokumentace</w:t>
      </w:r>
    </w:p>
    <w:p w14:paraId="67E07FA4" w14:textId="74B9C750" w:rsidR="009F3720" w:rsidRPr="006B49B7" w:rsidRDefault="002147D8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Cs w:val="22"/>
        </w:rPr>
        <w:t xml:space="preserve"> </w:t>
      </w:r>
      <w:r w:rsidRPr="006B49B7">
        <w:rPr>
          <w:rFonts w:cs="Arial"/>
          <w:b/>
          <w:sz w:val="28"/>
          <w:szCs w:val="28"/>
        </w:rPr>
        <w:t xml:space="preserve">č. </w:t>
      </w:r>
      <w:r w:rsidR="006B49B7" w:rsidRPr="006B49B7">
        <w:rPr>
          <w:rFonts w:cs="Arial"/>
          <w:b/>
          <w:sz w:val="28"/>
          <w:szCs w:val="28"/>
        </w:rPr>
        <w:t>13</w:t>
      </w:r>
      <w:r w:rsidR="005045DB" w:rsidRPr="006B49B7">
        <w:rPr>
          <w:rFonts w:cs="Arial"/>
          <w:b/>
          <w:sz w:val="28"/>
          <w:szCs w:val="28"/>
        </w:rPr>
        <w:t>/2018-504202</w:t>
      </w:r>
    </w:p>
    <w:p w14:paraId="15C75514" w14:textId="0ACE75AF" w:rsidR="009F3720" w:rsidRPr="00DA0CB7" w:rsidRDefault="009F3720" w:rsidP="00E5004B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11C53749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§ </w:t>
      </w:r>
      <w:r w:rsidR="0071160B" w:rsidRPr="00DA0CB7">
        <w:rPr>
          <w:rFonts w:cs="Arial"/>
          <w:szCs w:val="22"/>
        </w:rPr>
        <w:t>2586</w:t>
      </w:r>
      <w:r w:rsidRPr="00DA0CB7">
        <w:rPr>
          <w:rFonts w:cs="Arial"/>
          <w:szCs w:val="22"/>
        </w:rPr>
        <w:t xml:space="preserve"> zákona č. 89/2012 Sb., občanský zákoník, 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7A0E964E" w14:textId="77777777" w:rsidR="00CF6E49" w:rsidRPr="00DA0CB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Objednatel</w:t>
      </w:r>
      <w:r w:rsidR="00D95427" w:rsidRPr="00DA0CB7">
        <w:rPr>
          <w:rFonts w:cs="Arial"/>
          <w:b/>
          <w:bCs/>
          <w:snapToGrid w:val="0"/>
          <w:szCs w:val="22"/>
        </w:rPr>
        <w:t>em</w:t>
      </w:r>
    </w:p>
    <w:p w14:paraId="744EDCC5" w14:textId="77777777" w:rsidR="00357026" w:rsidRPr="00B105E8" w:rsidRDefault="00357026" w:rsidP="00357026">
      <w:pPr>
        <w:pStyle w:val="Zkladntext"/>
        <w:spacing w:after="0" w:line="276" w:lineRule="auto"/>
        <w:ind w:left="284" w:hanging="284"/>
        <w:jc w:val="both"/>
        <w:rPr>
          <w:rFonts w:cs="Arial"/>
          <w:i/>
          <w:szCs w:val="22"/>
        </w:rPr>
      </w:pPr>
      <w:r w:rsidRPr="00E93F51">
        <w:rPr>
          <w:rFonts w:cs="Arial"/>
          <w:szCs w:val="22"/>
        </w:rPr>
        <w:t>Česká republika - Státní pozemkový úřad,</w:t>
      </w:r>
      <w:r>
        <w:rPr>
          <w:rFonts w:cs="Arial"/>
          <w:szCs w:val="22"/>
        </w:rPr>
        <w:t xml:space="preserve"> </w:t>
      </w:r>
      <w:r w:rsidRPr="00E93F51">
        <w:rPr>
          <w:rFonts w:cs="Arial"/>
          <w:szCs w:val="22"/>
        </w:rPr>
        <w:t xml:space="preserve">Krajský pozemkový úřad </w:t>
      </w:r>
      <w:r>
        <w:rPr>
          <w:rFonts w:cs="Arial"/>
          <w:szCs w:val="22"/>
        </w:rPr>
        <w:t>pro Plzeňský kraj</w:t>
      </w:r>
    </w:p>
    <w:p w14:paraId="10787525" w14:textId="77777777" w:rsidR="00357026" w:rsidRPr="00E93F51" w:rsidRDefault="00357026" w:rsidP="00357026">
      <w:pPr>
        <w:pStyle w:val="Zkladntext"/>
        <w:spacing w:after="0" w:line="276" w:lineRule="auto"/>
        <w:ind w:left="284" w:hanging="284"/>
        <w:jc w:val="both"/>
        <w:rPr>
          <w:rFonts w:cs="Arial"/>
          <w:b w:val="0"/>
          <w:i/>
          <w:szCs w:val="22"/>
        </w:rPr>
      </w:pPr>
      <w:r w:rsidRPr="00E93F51">
        <w:rPr>
          <w:rFonts w:cs="Arial"/>
          <w:szCs w:val="22"/>
        </w:rPr>
        <w:t xml:space="preserve">Pobočka </w:t>
      </w:r>
      <w:r>
        <w:rPr>
          <w:rFonts w:cs="Arial"/>
          <w:szCs w:val="22"/>
        </w:rPr>
        <w:t>Domažlice</w:t>
      </w:r>
    </w:p>
    <w:p w14:paraId="7832BE6A" w14:textId="77777777" w:rsidR="00357026" w:rsidRDefault="00357026" w:rsidP="00357026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</w:p>
    <w:p w14:paraId="4DBFEEA1" w14:textId="77777777" w:rsidR="00357026" w:rsidRPr="00095692" w:rsidRDefault="00357026" w:rsidP="0035702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Z</w:t>
      </w:r>
      <w:r w:rsidRPr="00095692">
        <w:rPr>
          <w:rFonts w:eastAsia="Lucida Sans Unicode" w:cs="Arial"/>
          <w:szCs w:val="22"/>
        </w:rPr>
        <w:t>astoupený:</w:t>
      </w:r>
      <w:r w:rsidRPr="00095692">
        <w:rPr>
          <w:rFonts w:eastAsia="Lucida Sans Unicode" w:cs="Arial"/>
          <w:szCs w:val="22"/>
        </w:rPr>
        <w:tab/>
        <w:t xml:space="preserve">                                       </w:t>
      </w:r>
      <w:r>
        <w:rPr>
          <w:rFonts w:eastAsia="Lucida Sans Unicode" w:cs="Arial"/>
          <w:szCs w:val="22"/>
        </w:rPr>
        <w:t xml:space="preserve">            </w:t>
      </w:r>
      <w:r w:rsidRPr="00095692">
        <w:rPr>
          <w:rFonts w:eastAsia="Lucida Sans Unicode" w:cs="Arial"/>
          <w:szCs w:val="22"/>
        </w:rPr>
        <w:t>Ing. Janem Kaiserem, vedoucím pobočky</w:t>
      </w:r>
    </w:p>
    <w:p w14:paraId="573275B9" w14:textId="77777777" w:rsidR="00357026" w:rsidRPr="00095692" w:rsidRDefault="00357026" w:rsidP="00357026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Lucida Sans Unicode" w:cs="Arial"/>
          <w:color w:val="FF0000"/>
          <w:szCs w:val="22"/>
        </w:rPr>
      </w:pPr>
      <w:r w:rsidRPr="00095692">
        <w:rPr>
          <w:rFonts w:eastAsia="Lucida Sans Unicode" w:cs="Arial"/>
          <w:szCs w:val="22"/>
        </w:rPr>
        <w:t xml:space="preserve">                                                                          KPÚ pro</w:t>
      </w:r>
      <w:r w:rsidRPr="00095692">
        <w:rPr>
          <w:rFonts w:cs="Arial"/>
          <w:szCs w:val="22"/>
        </w:rPr>
        <w:t> </w:t>
      </w:r>
      <w:r w:rsidRPr="00095692">
        <w:rPr>
          <w:rFonts w:eastAsia="Lucida Sans Unicode" w:cs="Arial"/>
          <w:szCs w:val="22"/>
        </w:rPr>
        <w:t>Plzeňský kraj, Pobočka Domažlice</w:t>
      </w:r>
    </w:p>
    <w:p w14:paraId="2A5CEE5C" w14:textId="77777777" w:rsidR="006746D3" w:rsidRPr="00095692" w:rsidRDefault="006746D3" w:rsidP="006746D3">
      <w:pPr>
        <w:widowControl w:val="0"/>
        <w:tabs>
          <w:tab w:val="left" w:pos="4536"/>
        </w:tabs>
        <w:suppressAutoHyphens/>
        <w:spacing w:after="0"/>
        <w:jc w:val="both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Adresa:</w:t>
      </w:r>
      <w:r w:rsidRPr="00095692">
        <w:rPr>
          <w:rFonts w:eastAsia="Lucida Sans Unicode" w:cs="Arial"/>
          <w:szCs w:val="22"/>
        </w:rPr>
        <w:tab/>
      </w:r>
      <w:proofErr w:type="spellStart"/>
      <w:r w:rsidRPr="00095692">
        <w:rPr>
          <w:rFonts w:eastAsia="Lucida Sans Unicode" w:cs="Arial"/>
          <w:szCs w:val="22"/>
        </w:rPr>
        <w:t>Haltravská</w:t>
      </w:r>
      <w:proofErr w:type="spellEnd"/>
      <w:r w:rsidRPr="00095692">
        <w:rPr>
          <w:rFonts w:eastAsia="Lucida Sans Unicode" w:cs="Arial"/>
          <w:szCs w:val="22"/>
        </w:rPr>
        <w:t xml:space="preserve"> 438, 344 01 Domažlice</w:t>
      </w:r>
    </w:p>
    <w:p w14:paraId="286EDB6F" w14:textId="5D886568" w:rsidR="006746D3" w:rsidRDefault="00357026" w:rsidP="006746D3">
      <w:pPr>
        <w:widowControl w:val="0"/>
        <w:tabs>
          <w:tab w:val="left" w:pos="4536"/>
        </w:tabs>
        <w:suppressAutoHyphens/>
        <w:spacing w:after="0"/>
        <w:jc w:val="both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V</w:t>
      </w:r>
      <w:r w:rsidRPr="00095692">
        <w:rPr>
          <w:rFonts w:eastAsia="Lucida Sans Unicode" w:cs="Arial"/>
          <w:szCs w:val="22"/>
        </w:rPr>
        <w:t>e smluvních záležitostech oprávněn jednat:</w:t>
      </w:r>
      <w:r w:rsidRPr="00095692">
        <w:rPr>
          <w:rFonts w:eastAsia="Lucida Sans Unicode" w:cs="Arial"/>
          <w:szCs w:val="22"/>
        </w:rPr>
        <w:tab/>
        <w:t xml:space="preserve">Ing. Jan Kaiser, vedoucí Pobočky Domažlice        </w:t>
      </w:r>
    </w:p>
    <w:p w14:paraId="793B811E" w14:textId="1BEFC07C" w:rsidR="00381EBF" w:rsidRDefault="00381EBF" w:rsidP="00357026">
      <w:pPr>
        <w:widowControl w:val="0"/>
        <w:tabs>
          <w:tab w:val="left" w:pos="4536"/>
        </w:tabs>
        <w:suppressAutoHyphens/>
        <w:spacing w:after="0"/>
        <w:ind w:left="4962" w:hanging="4962"/>
        <w:jc w:val="both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Tel.:</w:t>
      </w:r>
      <w:r w:rsidRPr="00095692">
        <w:rPr>
          <w:rFonts w:eastAsia="Lucida Sans Unicode" w:cs="Arial"/>
          <w:szCs w:val="22"/>
        </w:rPr>
        <w:tab/>
      </w:r>
      <w:proofErr w:type="spellStart"/>
      <w:r w:rsidR="00F02777">
        <w:rPr>
          <w:rFonts w:eastAsia="Lucida Sans Unicode" w:cs="Arial"/>
          <w:szCs w:val="22"/>
        </w:rPr>
        <w:t>xxx</w:t>
      </w:r>
      <w:proofErr w:type="spellEnd"/>
      <w:r w:rsidRPr="00095692">
        <w:rPr>
          <w:rFonts w:eastAsia="Lucida Sans Unicode" w:cs="Arial"/>
          <w:szCs w:val="22"/>
        </w:rPr>
        <w:tab/>
      </w:r>
    </w:p>
    <w:p w14:paraId="6BD8BF2D" w14:textId="30E83755" w:rsidR="002D42A0" w:rsidRDefault="002D42A0" w:rsidP="00357026">
      <w:pPr>
        <w:widowControl w:val="0"/>
        <w:tabs>
          <w:tab w:val="left" w:pos="4536"/>
        </w:tabs>
        <w:suppressAutoHyphens/>
        <w:spacing w:after="0"/>
        <w:ind w:left="4962" w:hanging="4962"/>
        <w:jc w:val="both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E-mail:</w:t>
      </w:r>
      <w:r w:rsidRPr="00095692">
        <w:rPr>
          <w:rFonts w:eastAsia="Lucida Sans Unicode" w:cs="Arial"/>
          <w:szCs w:val="22"/>
        </w:rPr>
        <w:tab/>
      </w:r>
      <w:proofErr w:type="spellStart"/>
      <w:r w:rsidR="00F02777">
        <w:rPr>
          <w:rFonts w:eastAsia="Lucida Sans Unicode" w:cs="Arial"/>
          <w:szCs w:val="22"/>
        </w:rPr>
        <w:t>xxx</w:t>
      </w:r>
      <w:proofErr w:type="spellEnd"/>
    </w:p>
    <w:p w14:paraId="7FD68AF3" w14:textId="7A10A6B7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ind w:left="4962" w:hanging="4962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>V</w:t>
      </w:r>
      <w:r w:rsidRPr="00095692">
        <w:rPr>
          <w:rFonts w:eastAsia="Lucida Sans Unicode" w:cs="Arial"/>
          <w:szCs w:val="22"/>
        </w:rPr>
        <w:t xml:space="preserve"> </w:t>
      </w:r>
      <w:r w:rsidRPr="00095692">
        <w:rPr>
          <w:rFonts w:eastAsia="Lucida Sans Unicode" w:cs="Arial"/>
          <w:snapToGrid w:val="0"/>
          <w:szCs w:val="22"/>
        </w:rPr>
        <w:t>technických záležitostech oprávněn jednat:</w:t>
      </w:r>
      <w:r w:rsidRPr="00095692">
        <w:rPr>
          <w:rFonts w:eastAsia="Lucida Sans Unicode" w:cs="Arial"/>
          <w:snapToGrid w:val="0"/>
          <w:szCs w:val="22"/>
        </w:rPr>
        <w:tab/>
        <w:t xml:space="preserve">Ing. </w:t>
      </w:r>
      <w:r>
        <w:rPr>
          <w:rFonts w:eastAsia="Lucida Sans Unicode" w:cs="Arial"/>
          <w:snapToGrid w:val="0"/>
          <w:szCs w:val="22"/>
        </w:rPr>
        <w:t>Dorota Šandová</w:t>
      </w:r>
      <w:r w:rsidRPr="00095692">
        <w:rPr>
          <w:rFonts w:eastAsia="Lucida Sans Unicode" w:cs="Arial"/>
          <w:szCs w:val="22"/>
        </w:rPr>
        <w:t xml:space="preserve"> </w:t>
      </w:r>
    </w:p>
    <w:p w14:paraId="0D7061D9" w14:textId="3CD6495E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Tel.:</w:t>
      </w:r>
      <w:r w:rsidRPr="00095692">
        <w:rPr>
          <w:rFonts w:eastAsia="Lucida Sans Unicode" w:cs="Arial"/>
          <w:szCs w:val="22"/>
        </w:rPr>
        <w:tab/>
      </w:r>
      <w:proofErr w:type="spellStart"/>
      <w:r w:rsidR="00F02777">
        <w:rPr>
          <w:rFonts w:eastAsia="Lucida Sans Unicode" w:cs="Arial"/>
          <w:szCs w:val="22"/>
        </w:rPr>
        <w:t>xxx</w:t>
      </w:r>
      <w:proofErr w:type="spellEnd"/>
      <w:r w:rsidRPr="00095692">
        <w:rPr>
          <w:rFonts w:eastAsia="Lucida Sans Unicode" w:cs="Arial"/>
          <w:szCs w:val="22"/>
        </w:rPr>
        <w:tab/>
      </w:r>
      <w:r w:rsidRPr="00095692">
        <w:rPr>
          <w:rFonts w:eastAsia="Lucida Sans Unicode" w:cs="Arial"/>
          <w:szCs w:val="22"/>
        </w:rPr>
        <w:tab/>
        <w:t xml:space="preserve"> </w:t>
      </w:r>
    </w:p>
    <w:p w14:paraId="2B667409" w14:textId="79623CFB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E-mail:</w:t>
      </w:r>
      <w:r w:rsidRPr="00095692">
        <w:rPr>
          <w:rFonts w:eastAsia="Lucida Sans Unicode" w:cs="Arial"/>
          <w:szCs w:val="22"/>
        </w:rPr>
        <w:tab/>
      </w:r>
      <w:proofErr w:type="spellStart"/>
      <w:r w:rsidR="00F02777">
        <w:rPr>
          <w:rFonts w:eastAsia="Lucida Sans Unicode" w:cs="Arial"/>
          <w:szCs w:val="22"/>
        </w:rPr>
        <w:t>xxx</w:t>
      </w:r>
      <w:proofErr w:type="spellEnd"/>
      <w:r w:rsidRPr="00095692">
        <w:rPr>
          <w:rFonts w:eastAsia="Lucida Sans Unicode" w:cs="Arial"/>
          <w:szCs w:val="22"/>
        </w:rPr>
        <w:t xml:space="preserve"> </w:t>
      </w:r>
    </w:p>
    <w:p w14:paraId="147E4B93" w14:textId="77777777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ID DS:</w:t>
      </w:r>
      <w:r w:rsidRPr="00095692">
        <w:rPr>
          <w:rFonts w:eastAsia="Lucida Sans Unicode" w:cs="Arial"/>
          <w:szCs w:val="22"/>
        </w:rPr>
        <w:tab/>
        <w:t>z49per3</w:t>
      </w:r>
    </w:p>
    <w:p w14:paraId="4C25F2C2" w14:textId="258ABD35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Bankovní spojení:</w:t>
      </w:r>
      <w:r w:rsidRPr="00095692">
        <w:rPr>
          <w:rFonts w:eastAsia="Lucida Sans Unicode" w:cs="Arial"/>
          <w:szCs w:val="22"/>
        </w:rPr>
        <w:tab/>
      </w:r>
      <w:proofErr w:type="spellStart"/>
      <w:r w:rsidR="00F02777">
        <w:rPr>
          <w:rFonts w:eastAsia="Lucida Sans Unicode" w:cs="Arial"/>
          <w:szCs w:val="22"/>
        </w:rPr>
        <w:t>xxx</w:t>
      </w:r>
      <w:proofErr w:type="spellEnd"/>
      <w:r w:rsidRPr="00095692">
        <w:rPr>
          <w:rFonts w:eastAsia="Lucida Sans Unicode" w:cs="Arial"/>
          <w:szCs w:val="22"/>
        </w:rPr>
        <w:t xml:space="preserve"> </w:t>
      </w:r>
      <w:r w:rsidRPr="00095692">
        <w:rPr>
          <w:rFonts w:eastAsia="Lucida Sans Unicode" w:cs="Arial"/>
          <w:szCs w:val="22"/>
        </w:rPr>
        <w:tab/>
      </w:r>
    </w:p>
    <w:p w14:paraId="66DEEAB2" w14:textId="710FA9D6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bCs/>
          <w:szCs w:val="22"/>
        </w:rPr>
      </w:pPr>
      <w:r w:rsidRPr="00095692">
        <w:rPr>
          <w:rFonts w:eastAsia="Lucida Sans Unicode" w:cs="Arial"/>
          <w:bCs/>
          <w:szCs w:val="22"/>
        </w:rPr>
        <w:t>Číslo účtu:</w:t>
      </w:r>
      <w:r w:rsidRPr="00095692">
        <w:rPr>
          <w:rFonts w:eastAsia="Lucida Sans Unicode" w:cs="Arial"/>
          <w:bCs/>
          <w:szCs w:val="22"/>
        </w:rPr>
        <w:tab/>
      </w:r>
      <w:proofErr w:type="spellStart"/>
      <w:r w:rsidR="00F02777">
        <w:rPr>
          <w:rFonts w:eastAsia="Lucida Sans Unicode" w:cs="Arial"/>
          <w:bCs/>
          <w:szCs w:val="22"/>
        </w:rPr>
        <w:t>xxx</w:t>
      </w:r>
      <w:proofErr w:type="spellEnd"/>
    </w:p>
    <w:p w14:paraId="10DE8FED" w14:textId="77777777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bCs/>
          <w:szCs w:val="22"/>
        </w:rPr>
      </w:pPr>
      <w:r w:rsidRPr="00095692">
        <w:rPr>
          <w:rFonts w:eastAsia="Lucida Sans Unicode" w:cs="Arial"/>
          <w:bCs/>
          <w:szCs w:val="22"/>
        </w:rPr>
        <w:t>IČO:</w:t>
      </w:r>
      <w:r w:rsidRPr="00095692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54421BB" w14:textId="77777777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bCs/>
          <w:szCs w:val="22"/>
        </w:rPr>
      </w:pPr>
      <w:r w:rsidRPr="00095692">
        <w:rPr>
          <w:rFonts w:eastAsia="Lucida Sans Unicode" w:cs="Arial"/>
          <w:bCs/>
          <w:szCs w:val="22"/>
        </w:rPr>
        <w:t>DIČ:</w:t>
      </w:r>
      <w:r w:rsidRPr="00095692">
        <w:rPr>
          <w:rFonts w:eastAsia="Lucida Sans Unicode" w:cs="Arial"/>
          <w:bCs/>
          <w:szCs w:val="22"/>
        </w:rPr>
        <w:tab/>
        <w:t xml:space="preserve">není plátcem DPH </w:t>
      </w:r>
    </w:p>
    <w:p w14:paraId="1E0A2337" w14:textId="30855B29" w:rsidR="00126736" w:rsidRPr="00DA0CB7" w:rsidRDefault="00126736" w:rsidP="0035702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„objednatel“)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DA0CB7" w:rsidRDefault="00CF6E49" w:rsidP="00AD5D34">
      <w:pPr>
        <w:ind w:left="2124" w:firstLine="708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477BC401" w14:textId="77777777" w:rsidR="00CF6E49" w:rsidRPr="00DA0CB7" w:rsidRDefault="00FD20AF" w:rsidP="00AE2DC5">
      <w:pPr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Zhotovitel</w:t>
      </w:r>
      <w:r w:rsidR="00D95427" w:rsidRPr="00DA0CB7">
        <w:rPr>
          <w:rFonts w:cs="Arial"/>
          <w:b/>
          <w:bCs/>
          <w:snapToGrid w:val="0"/>
          <w:szCs w:val="22"/>
        </w:rPr>
        <w:t>em</w:t>
      </w:r>
    </w:p>
    <w:p w14:paraId="721B3014" w14:textId="0E7FD03A" w:rsidR="00CF6E49" w:rsidRPr="00B03709" w:rsidRDefault="00B03709" w:rsidP="00357026">
      <w:pPr>
        <w:spacing w:after="0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B03709">
        <w:rPr>
          <w:rFonts w:cs="Arial"/>
          <w:b/>
          <w:szCs w:val="22"/>
        </w:rPr>
        <w:t>NDCon</w:t>
      </w:r>
      <w:proofErr w:type="spellEnd"/>
      <w:r w:rsidRPr="00B03709">
        <w:rPr>
          <w:rFonts w:cs="Arial"/>
          <w:b/>
          <w:szCs w:val="22"/>
        </w:rPr>
        <w:t xml:space="preserve"> s.r.o.</w:t>
      </w:r>
    </w:p>
    <w:p w14:paraId="3D62FC32" w14:textId="77777777" w:rsidR="00357026" w:rsidRDefault="0035702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szCs w:val="22"/>
        </w:rPr>
      </w:pPr>
    </w:p>
    <w:p w14:paraId="3D0DD70C" w14:textId="68CE7B91" w:rsidR="00357026" w:rsidRPr="00B03709" w:rsidRDefault="0035702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>Z</w:t>
      </w:r>
      <w:r w:rsidRPr="00E93F51">
        <w:rPr>
          <w:rFonts w:cs="Arial"/>
          <w:szCs w:val="22"/>
        </w:rPr>
        <w:t xml:space="preserve">astoupený:                              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03709" w:rsidRPr="00B03709">
        <w:rPr>
          <w:rFonts w:cs="Arial"/>
          <w:szCs w:val="22"/>
        </w:rPr>
        <w:t>Ing. Robertem Michkem, jednatelem společnosti</w:t>
      </w:r>
    </w:p>
    <w:p w14:paraId="56FFB3EF" w14:textId="5FE2A346" w:rsidR="00357026" w:rsidRDefault="00357026" w:rsidP="00357026">
      <w:pPr>
        <w:tabs>
          <w:tab w:val="left" w:pos="4253"/>
          <w:tab w:val="left" w:pos="4536"/>
          <w:tab w:val="left" w:pos="5954"/>
        </w:tabs>
        <w:spacing w:after="0"/>
        <w:jc w:val="both"/>
        <w:rPr>
          <w:rFonts w:cs="Arial"/>
          <w:szCs w:val="22"/>
        </w:rPr>
      </w:pPr>
      <w:r w:rsidRPr="00B03709">
        <w:rPr>
          <w:rFonts w:cs="Arial"/>
          <w:szCs w:val="22"/>
        </w:rPr>
        <w:t>Sídlo:</w:t>
      </w:r>
      <w:r w:rsidRPr="00B03709">
        <w:rPr>
          <w:rFonts w:cs="Arial"/>
          <w:szCs w:val="22"/>
        </w:rPr>
        <w:tab/>
      </w:r>
      <w:r w:rsidRPr="00B03709">
        <w:rPr>
          <w:rFonts w:cs="Arial"/>
          <w:szCs w:val="22"/>
        </w:rPr>
        <w:tab/>
      </w:r>
      <w:r w:rsidR="00B03709" w:rsidRPr="00B03709">
        <w:rPr>
          <w:rFonts w:cs="Arial"/>
          <w:szCs w:val="22"/>
        </w:rPr>
        <w:t>Zlatnická 10/1582,110 00 Praha 1</w:t>
      </w:r>
      <w:r>
        <w:rPr>
          <w:rFonts w:cs="Arial"/>
          <w:szCs w:val="22"/>
        </w:rPr>
        <w:tab/>
      </w:r>
    </w:p>
    <w:p w14:paraId="79921673" w14:textId="0BFAE7F2" w:rsidR="00357026" w:rsidRPr="00EE73B5" w:rsidRDefault="00357026" w:rsidP="00357026">
      <w:pPr>
        <w:tabs>
          <w:tab w:val="left" w:pos="4253"/>
          <w:tab w:val="left" w:pos="4536"/>
          <w:tab w:val="left" w:pos="5954"/>
        </w:tabs>
        <w:spacing w:after="0"/>
        <w:jc w:val="both"/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szCs w:val="22"/>
        </w:rPr>
        <w:t>T</w:t>
      </w:r>
      <w:r w:rsidRPr="00E93F51">
        <w:rPr>
          <w:rFonts w:cs="Arial"/>
          <w:szCs w:val="22"/>
        </w:rPr>
        <w:t xml:space="preserve">el.:                                       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F02777">
        <w:rPr>
          <w:rFonts w:cs="Arial"/>
          <w:szCs w:val="22"/>
        </w:rPr>
        <w:t>xxx</w:t>
      </w:r>
      <w:proofErr w:type="spellEnd"/>
    </w:p>
    <w:p w14:paraId="316165B5" w14:textId="1CE36E55" w:rsidR="00357026" w:rsidRPr="00EE73B5" w:rsidRDefault="00357026" w:rsidP="00357026">
      <w:pPr>
        <w:tabs>
          <w:tab w:val="left" w:pos="4253"/>
          <w:tab w:val="left" w:pos="4536"/>
          <w:tab w:val="left" w:pos="5954"/>
        </w:tabs>
        <w:spacing w:after="0"/>
        <w:jc w:val="both"/>
        <w:rPr>
          <w:rFonts w:cs="Arial"/>
          <w:szCs w:val="22"/>
        </w:rPr>
      </w:pPr>
      <w:r w:rsidRPr="00EE73B5">
        <w:rPr>
          <w:rFonts w:cs="Arial"/>
          <w:szCs w:val="22"/>
        </w:rPr>
        <w:t xml:space="preserve">E-mail:                                                         </w:t>
      </w:r>
      <w:r w:rsidRPr="00EE73B5">
        <w:rPr>
          <w:rFonts w:cs="Arial"/>
          <w:szCs w:val="22"/>
        </w:rPr>
        <w:tab/>
      </w:r>
      <w:r w:rsidRPr="00EE73B5">
        <w:rPr>
          <w:rFonts w:cs="Arial"/>
          <w:szCs w:val="22"/>
        </w:rPr>
        <w:tab/>
      </w:r>
      <w:proofErr w:type="spellStart"/>
      <w:r w:rsidR="00F02777">
        <w:rPr>
          <w:rFonts w:cs="Arial"/>
          <w:szCs w:val="22"/>
        </w:rPr>
        <w:t>xxx</w:t>
      </w:r>
      <w:proofErr w:type="spellEnd"/>
      <w:r w:rsidRPr="00EE73B5">
        <w:rPr>
          <w:rFonts w:cs="Arial"/>
          <w:szCs w:val="22"/>
        </w:rPr>
        <w:tab/>
      </w:r>
    </w:p>
    <w:p w14:paraId="0087A607" w14:textId="72D9B361" w:rsidR="00357026" w:rsidRPr="00EE73B5" w:rsidRDefault="00357026" w:rsidP="00357026">
      <w:pPr>
        <w:tabs>
          <w:tab w:val="left" w:pos="4253"/>
          <w:tab w:val="left" w:pos="4536"/>
        </w:tabs>
        <w:spacing w:after="0"/>
        <w:ind w:right="-110"/>
        <w:jc w:val="both"/>
        <w:rPr>
          <w:rFonts w:cs="Arial"/>
          <w:szCs w:val="22"/>
        </w:rPr>
      </w:pPr>
      <w:r w:rsidRPr="00EE73B5">
        <w:rPr>
          <w:rFonts w:cs="Arial"/>
          <w:szCs w:val="22"/>
        </w:rPr>
        <w:t>V technických záležitostech oprávněn jednat:</w:t>
      </w:r>
      <w:r w:rsidRPr="00EE73B5">
        <w:rPr>
          <w:rFonts w:cs="Arial"/>
          <w:szCs w:val="22"/>
        </w:rPr>
        <w:tab/>
      </w:r>
      <w:r w:rsidR="00B03709" w:rsidRPr="00EE73B5">
        <w:rPr>
          <w:rFonts w:cs="Arial"/>
          <w:szCs w:val="22"/>
        </w:rPr>
        <w:t xml:space="preserve">Ing. Pavel </w:t>
      </w:r>
      <w:proofErr w:type="spellStart"/>
      <w:r w:rsidR="00B03709" w:rsidRPr="00EE73B5">
        <w:rPr>
          <w:rFonts w:cs="Arial"/>
          <w:szCs w:val="22"/>
        </w:rPr>
        <w:t>Ibl</w:t>
      </w:r>
      <w:proofErr w:type="spellEnd"/>
      <w:r w:rsidRPr="00EE73B5">
        <w:rPr>
          <w:rFonts w:cs="Arial"/>
          <w:szCs w:val="22"/>
        </w:rPr>
        <w:tab/>
      </w:r>
    </w:p>
    <w:p w14:paraId="6EF902C7" w14:textId="7186F5E0" w:rsidR="00357026" w:rsidRPr="00EE73B5" w:rsidRDefault="00357026" w:rsidP="00357026">
      <w:pPr>
        <w:tabs>
          <w:tab w:val="left" w:pos="4253"/>
          <w:tab w:val="left" w:pos="4536"/>
          <w:tab w:val="left" w:pos="5954"/>
        </w:tabs>
        <w:spacing w:after="0"/>
        <w:jc w:val="both"/>
        <w:rPr>
          <w:rFonts w:cs="Arial"/>
          <w:szCs w:val="22"/>
        </w:rPr>
      </w:pPr>
      <w:r w:rsidRPr="00EE73B5">
        <w:rPr>
          <w:rFonts w:cs="Arial"/>
          <w:szCs w:val="22"/>
        </w:rPr>
        <w:t xml:space="preserve">Tel.:                                                        </w:t>
      </w:r>
      <w:r w:rsidRPr="00EE73B5">
        <w:rPr>
          <w:rFonts w:cs="Arial"/>
          <w:szCs w:val="22"/>
        </w:rPr>
        <w:tab/>
      </w:r>
      <w:r w:rsidRPr="00EE73B5">
        <w:rPr>
          <w:rFonts w:cs="Arial"/>
          <w:szCs w:val="22"/>
        </w:rPr>
        <w:tab/>
      </w:r>
      <w:proofErr w:type="spellStart"/>
      <w:r w:rsidR="00F02777">
        <w:rPr>
          <w:rFonts w:cs="Arial"/>
          <w:szCs w:val="22"/>
        </w:rPr>
        <w:t>xxx</w:t>
      </w:r>
      <w:proofErr w:type="spellEnd"/>
    </w:p>
    <w:p w14:paraId="61EC7AE3" w14:textId="59529F60" w:rsidR="00357026" w:rsidRPr="00EE73B5" w:rsidRDefault="00357026" w:rsidP="00357026">
      <w:pPr>
        <w:tabs>
          <w:tab w:val="left" w:pos="4253"/>
          <w:tab w:val="left" w:pos="4536"/>
        </w:tabs>
        <w:spacing w:after="0"/>
        <w:ind w:right="-110"/>
        <w:jc w:val="both"/>
        <w:rPr>
          <w:rFonts w:cs="Arial"/>
          <w:bCs/>
          <w:snapToGrid w:val="0"/>
          <w:szCs w:val="22"/>
          <w:lang w:val="en-US"/>
        </w:rPr>
      </w:pPr>
      <w:r w:rsidRPr="00EE73B5">
        <w:rPr>
          <w:rFonts w:cs="Arial"/>
          <w:szCs w:val="22"/>
        </w:rPr>
        <w:t>E-mail:</w:t>
      </w:r>
      <w:r w:rsidRPr="00EE73B5">
        <w:rPr>
          <w:rFonts w:cs="Arial"/>
          <w:szCs w:val="22"/>
        </w:rPr>
        <w:tab/>
      </w:r>
      <w:r w:rsidRPr="00EE73B5">
        <w:rPr>
          <w:rFonts w:cs="Arial"/>
          <w:szCs w:val="22"/>
        </w:rPr>
        <w:tab/>
      </w:r>
      <w:proofErr w:type="spellStart"/>
      <w:r w:rsidR="00F02777">
        <w:rPr>
          <w:rFonts w:cs="Arial"/>
          <w:szCs w:val="22"/>
        </w:rPr>
        <w:t>xxx</w:t>
      </w:r>
      <w:proofErr w:type="spellEnd"/>
    </w:p>
    <w:p w14:paraId="1421A65D" w14:textId="6B67228F" w:rsidR="00C0415F" w:rsidRDefault="00357026" w:rsidP="00F57932">
      <w:pPr>
        <w:tabs>
          <w:tab w:val="left" w:pos="4253"/>
          <w:tab w:val="left" w:pos="4536"/>
        </w:tabs>
        <w:spacing w:after="0"/>
        <w:ind w:right="-284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E93F51">
        <w:rPr>
          <w:rFonts w:cs="Arial"/>
          <w:szCs w:val="22"/>
        </w:rPr>
        <w:t>ankovní spojení:</w:t>
      </w:r>
      <w:r w:rsidRPr="00E93F51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F02777">
        <w:rPr>
          <w:rFonts w:cs="Arial"/>
          <w:szCs w:val="22"/>
        </w:rPr>
        <w:t>xxx</w:t>
      </w:r>
      <w:proofErr w:type="spellEnd"/>
    </w:p>
    <w:p w14:paraId="7121175D" w14:textId="5A8726BC" w:rsidR="00357026" w:rsidRPr="00E93F51" w:rsidRDefault="00357026" w:rsidP="00F57932">
      <w:pPr>
        <w:tabs>
          <w:tab w:val="left" w:pos="4253"/>
          <w:tab w:val="left" w:pos="4536"/>
        </w:tabs>
        <w:spacing w:after="0"/>
        <w:ind w:right="-284"/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Pr="00E93F51">
        <w:rPr>
          <w:rFonts w:cs="Arial"/>
          <w:szCs w:val="22"/>
        </w:rPr>
        <w:t>íslo účtu:</w:t>
      </w:r>
      <w:r w:rsidRPr="00E93F51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F02777">
        <w:rPr>
          <w:rFonts w:cs="Arial"/>
          <w:szCs w:val="22"/>
        </w:rPr>
        <w:t>xxx</w:t>
      </w:r>
      <w:proofErr w:type="spellEnd"/>
      <w:r w:rsidRPr="00E93F51">
        <w:rPr>
          <w:rFonts w:cs="Arial"/>
          <w:szCs w:val="22"/>
        </w:rPr>
        <w:tab/>
      </w:r>
    </w:p>
    <w:p w14:paraId="7F2E473D" w14:textId="7D5CD6DF" w:rsidR="00357026" w:rsidRPr="00C705C1" w:rsidRDefault="0035702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b/>
          <w:bCs/>
          <w:snapToGrid w:val="0"/>
          <w:szCs w:val="22"/>
          <w:lang w:val="en-US"/>
        </w:rPr>
      </w:pPr>
      <w:r w:rsidRPr="00E93F51">
        <w:rPr>
          <w:rFonts w:cs="Arial"/>
          <w:szCs w:val="22"/>
        </w:rPr>
        <w:t>IČO:</w:t>
      </w:r>
      <w:r w:rsidRPr="00E93F51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705C1" w:rsidRPr="00C705C1">
        <w:rPr>
          <w:rFonts w:cs="Arial"/>
          <w:szCs w:val="22"/>
        </w:rPr>
        <w:t>64939511</w:t>
      </w:r>
    </w:p>
    <w:p w14:paraId="5C9CA6F8" w14:textId="60EBC0CA" w:rsidR="00357026" w:rsidRPr="00C705C1" w:rsidRDefault="0035702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szCs w:val="22"/>
        </w:rPr>
      </w:pPr>
      <w:r w:rsidRPr="00C705C1">
        <w:rPr>
          <w:rFonts w:cs="Arial"/>
          <w:szCs w:val="22"/>
        </w:rPr>
        <w:t>DIČ:</w:t>
      </w:r>
      <w:r w:rsidRPr="00C705C1">
        <w:rPr>
          <w:rFonts w:cs="Arial"/>
          <w:szCs w:val="22"/>
        </w:rPr>
        <w:tab/>
      </w:r>
      <w:r w:rsidRPr="00C705C1">
        <w:rPr>
          <w:rFonts w:cs="Arial"/>
          <w:szCs w:val="22"/>
        </w:rPr>
        <w:tab/>
      </w:r>
      <w:r w:rsidR="00C705C1" w:rsidRPr="00C705C1">
        <w:rPr>
          <w:rFonts w:cs="Arial"/>
          <w:szCs w:val="22"/>
        </w:rPr>
        <w:t>CZ64939511</w:t>
      </w:r>
    </w:p>
    <w:p w14:paraId="5665DA66" w14:textId="63DEFB93" w:rsidR="00CB68CC" w:rsidRPr="00030693" w:rsidRDefault="00CB68CC" w:rsidP="000651E8">
      <w:pPr>
        <w:spacing w:before="240" w:line="288" w:lineRule="auto"/>
        <w:ind w:right="-284"/>
        <w:rPr>
          <w:rFonts w:cs="Arial"/>
          <w:szCs w:val="22"/>
        </w:rPr>
      </w:pPr>
      <w:r w:rsidRPr="00DA0CB7">
        <w:rPr>
          <w:rFonts w:cs="Arial"/>
          <w:szCs w:val="22"/>
        </w:rPr>
        <w:lastRenderedPageBreak/>
        <w:t xml:space="preserve">Společnost je zapsaná v obchodním rejstříku vedeném u </w:t>
      </w:r>
      <w:r w:rsidR="00030693" w:rsidRPr="00030693">
        <w:rPr>
          <w:rFonts w:cs="Arial"/>
          <w:szCs w:val="22"/>
        </w:rPr>
        <w:t>Městského soudu v Praze oddíl C vložka 42028</w:t>
      </w:r>
      <w:r w:rsidR="00233696" w:rsidRPr="00030693">
        <w:rPr>
          <w:rFonts w:cs="Arial"/>
          <w:szCs w:val="22"/>
        </w:rPr>
        <w:t>.</w:t>
      </w:r>
    </w:p>
    <w:p w14:paraId="51F9FE2E" w14:textId="7E29EC0F" w:rsidR="00126736" w:rsidRPr="00DA0CB7" w:rsidRDefault="00A938D2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      </w:t>
      </w:r>
      <w:r w:rsidR="00126736" w:rsidRPr="00DA0CB7">
        <w:rPr>
          <w:rFonts w:cs="Arial"/>
          <w:snapToGrid w:val="0"/>
          <w:szCs w:val="22"/>
        </w:rPr>
        <w:t>(dále jen jako „zhotovitel“)</w:t>
      </w:r>
    </w:p>
    <w:p w14:paraId="3FF857E3" w14:textId="77777777" w:rsidR="00126736" w:rsidRPr="00DA0CB7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1C7870D8" w14:textId="5A7345E5" w:rsidR="004F154E" w:rsidRPr="001057BC" w:rsidRDefault="000475F1" w:rsidP="001057BC">
      <w:pPr>
        <w:spacing w:line="276" w:lineRule="auto"/>
        <w:jc w:val="both"/>
        <w:rPr>
          <w:b/>
          <w:szCs w:val="22"/>
        </w:rPr>
      </w:pPr>
      <w:r w:rsidRPr="00DA0CB7">
        <w:rPr>
          <w:rFonts w:cs="Arial"/>
          <w:szCs w:val="22"/>
        </w:rPr>
        <w:t xml:space="preserve">na veřejnou zakázku malého rozsahu </w:t>
      </w:r>
      <w:r w:rsidR="002921CB" w:rsidRPr="00DA0CB7">
        <w:rPr>
          <w:rFonts w:cs="Arial"/>
          <w:szCs w:val="22"/>
        </w:rPr>
        <w:t xml:space="preserve">s názvem </w:t>
      </w:r>
      <w:r w:rsidR="002921CB" w:rsidRPr="00DA0CB7">
        <w:rPr>
          <w:rFonts w:cs="Arial"/>
          <w:b/>
          <w:spacing w:val="8"/>
          <w:szCs w:val="22"/>
        </w:rPr>
        <w:t>„</w:t>
      </w:r>
      <w:r w:rsidR="001057BC" w:rsidRPr="00535AF3">
        <w:rPr>
          <w:rFonts w:cs="Arial"/>
          <w:b/>
          <w:color w:val="000000"/>
          <w:szCs w:val="22"/>
        </w:rPr>
        <w:t xml:space="preserve">Vyhotovení projektové dokumentace a zajištění činnosti autorského dozoru na polní cesty v </w:t>
      </w:r>
      <w:proofErr w:type="spellStart"/>
      <w:proofErr w:type="gramStart"/>
      <w:r w:rsidR="001057BC" w:rsidRPr="00535AF3">
        <w:rPr>
          <w:rFonts w:cs="Arial"/>
          <w:b/>
          <w:color w:val="000000"/>
          <w:szCs w:val="22"/>
        </w:rPr>
        <w:t>k.ú</w:t>
      </w:r>
      <w:proofErr w:type="spellEnd"/>
      <w:r w:rsidR="001057BC" w:rsidRPr="00535AF3">
        <w:rPr>
          <w:rFonts w:cs="Arial"/>
          <w:b/>
          <w:color w:val="000000"/>
          <w:szCs w:val="22"/>
        </w:rPr>
        <w:t>.</w:t>
      </w:r>
      <w:proofErr w:type="gramEnd"/>
      <w:r w:rsidR="001057BC" w:rsidRPr="00535AF3">
        <w:rPr>
          <w:rFonts w:cs="Arial"/>
          <w:b/>
          <w:color w:val="000000"/>
          <w:szCs w:val="22"/>
        </w:rPr>
        <w:t xml:space="preserve"> </w:t>
      </w:r>
      <w:proofErr w:type="spellStart"/>
      <w:r w:rsidR="0010274E">
        <w:rPr>
          <w:rFonts w:cs="Arial"/>
          <w:b/>
          <w:color w:val="000000"/>
          <w:szCs w:val="22"/>
        </w:rPr>
        <w:t>Ostromeč</w:t>
      </w:r>
      <w:proofErr w:type="spellEnd"/>
      <w:r w:rsidR="001057BC" w:rsidRPr="00535AF3">
        <w:rPr>
          <w:rFonts w:cs="Arial"/>
          <w:b/>
          <w:color w:val="000000"/>
          <w:szCs w:val="22"/>
        </w:rPr>
        <w:t xml:space="preserve"> a </w:t>
      </w:r>
      <w:r w:rsidR="0010274E">
        <w:rPr>
          <w:rFonts w:cs="Arial"/>
          <w:b/>
          <w:color w:val="000000"/>
          <w:szCs w:val="22"/>
        </w:rPr>
        <w:t>Černovice u Bukovce</w:t>
      </w:r>
      <w:r w:rsidR="008A52EE" w:rsidRPr="00DA0CB7">
        <w:rPr>
          <w:rFonts w:cs="Arial"/>
          <w:b/>
          <w:spacing w:val="8"/>
          <w:szCs w:val="22"/>
        </w:rPr>
        <w:t xml:space="preserve">“, </w:t>
      </w:r>
      <w:r w:rsidR="00CF6E49" w:rsidRPr="00DA0CB7">
        <w:rPr>
          <w:rFonts w:cs="Arial"/>
          <w:szCs w:val="22"/>
        </w:rPr>
        <w:t xml:space="preserve">na základě výsledku výběrového řízení </w:t>
      </w:r>
      <w:r w:rsidR="00417259" w:rsidRPr="00DA0CB7">
        <w:rPr>
          <w:rFonts w:cs="Arial"/>
          <w:szCs w:val="22"/>
        </w:rPr>
        <w:t>realizovaného v souladu s příslušnými ustanoveními</w:t>
      </w:r>
      <w:r w:rsidR="00CF6E49" w:rsidRPr="00DA0CB7">
        <w:rPr>
          <w:rFonts w:cs="Arial"/>
          <w:szCs w:val="22"/>
        </w:rPr>
        <w:t xml:space="preserve"> zákona č. 13</w:t>
      </w:r>
      <w:r w:rsidR="00CB4C86" w:rsidRPr="00DA0CB7">
        <w:rPr>
          <w:rFonts w:cs="Arial"/>
          <w:szCs w:val="22"/>
        </w:rPr>
        <w:t>4</w:t>
      </w:r>
      <w:r w:rsidR="00CF6E49" w:rsidRPr="00DA0CB7">
        <w:rPr>
          <w:rFonts w:cs="Arial"/>
          <w:szCs w:val="22"/>
        </w:rPr>
        <w:t>/20</w:t>
      </w:r>
      <w:r w:rsidR="00CB4C86" w:rsidRPr="00DA0CB7">
        <w:rPr>
          <w:rFonts w:cs="Arial"/>
          <w:szCs w:val="22"/>
        </w:rPr>
        <w:t>1</w:t>
      </w:r>
      <w:r w:rsidR="00CF6E49" w:rsidRPr="00DA0CB7">
        <w:rPr>
          <w:rFonts w:cs="Arial"/>
          <w:szCs w:val="22"/>
        </w:rPr>
        <w:t xml:space="preserve">6 Sb., o </w:t>
      </w:r>
      <w:r w:rsidR="00417259" w:rsidRPr="00DA0CB7">
        <w:rPr>
          <w:rFonts w:cs="Arial"/>
          <w:szCs w:val="22"/>
        </w:rPr>
        <w:t xml:space="preserve">zadávání </w:t>
      </w:r>
      <w:r w:rsidR="00CF6E49" w:rsidRPr="00DA0CB7">
        <w:rPr>
          <w:rFonts w:cs="Arial"/>
          <w:szCs w:val="22"/>
        </w:rPr>
        <w:t>veřejných zakáz</w:t>
      </w:r>
      <w:r w:rsidR="00417259" w:rsidRPr="00DA0CB7">
        <w:rPr>
          <w:rFonts w:cs="Arial"/>
          <w:szCs w:val="22"/>
        </w:rPr>
        <w:t>e</w:t>
      </w:r>
      <w:r w:rsidR="00CF6E49" w:rsidRPr="00DA0CB7">
        <w:rPr>
          <w:rFonts w:cs="Arial"/>
          <w:szCs w:val="22"/>
        </w:rPr>
        <w:t xml:space="preserve">k </w:t>
      </w:r>
      <w:r w:rsidR="001177C9" w:rsidRPr="00DA0CB7">
        <w:rPr>
          <w:rFonts w:cs="Arial"/>
          <w:szCs w:val="22"/>
        </w:rPr>
        <w:t>(dále jen „</w:t>
      </w:r>
      <w:r w:rsidR="001177C9" w:rsidRPr="00DA0CB7">
        <w:rPr>
          <w:rFonts w:cs="Arial"/>
          <w:snapToGrid w:val="0"/>
          <w:szCs w:val="22"/>
        </w:rPr>
        <w:t>Z</w:t>
      </w:r>
      <w:r w:rsidR="00CB4C86" w:rsidRPr="00DA0CB7">
        <w:rPr>
          <w:rFonts w:cs="Arial"/>
          <w:snapToGrid w:val="0"/>
          <w:szCs w:val="22"/>
        </w:rPr>
        <w:t>Z</w:t>
      </w:r>
      <w:r w:rsidR="001177C9" w:rsidRPr="00DA0CB7">
        <w:rPr>
          <w:rFonts w:cs="Arial"/>
          <w:snapToGrid w:val="0"/>
          <w:szCs w:val="22"/>
        </w:rPr>
        <w:t>VZ“).</w:t>
      </w:r>
    </w:p>
    <w:p w14:paraId="538DD6A0" w14:textId="2DD5E817" w:rsidR="004F154E" w:rsidRPr="00DA0CB7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036F8EE5" w14:textId="31923FF5" w:rsidR="008665E9" w:rsidRPr="00DA0CB7" w:rsidRDefault="000F5BF7" w:rsidP="00AE2DC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DA0CB7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DA0CB7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DA0CB7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DA0CB7">
        <w:rPr>
          <w:rStyle w:val="l-L2Char"/>
          <w:rFonts w:cs="Arial"/>
          <w:b w:val="0"/>
          <w:szCs w:val="22"/>
          <w:u w:val="none"/>
        </w:rPr>
        <w:t xml:space="preserve">ho povolení a pro provádění stavby </w:t>
      </w:r>
      <w:r w:rsidR="00E00A8F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655172" w:rsidRPr="00DA0CB7">
        <w:rPr>
          <w:rStyle w:val="l-L2Char"/>
          <w:rFonts w:cs="Arial"/>
          <w:b w:val="0"/>
          <w:szCs w:val="22"/>
          <w:u w:val="none"/>
        </w:rPr>
        <w:t xml:space="preserve"> (dále jen „projektová dokumentace“)</w:t>
      </w:r>
      <w:r w:rsidR="00E00A8F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69C9A7B4" w14:textId="1C8E12E0" w:rsidR="000F5BF7" w:rsidRPr="00DA0CB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Název stavby: </w:t>
      </w:r>
      <w:r w:rsidR="00A56274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</w:t>
      </w:r>
      <w:r w:rsidR="00176FDA" w:rsidRPr="00176FDA">
        <w:rPr>
          <w:rFonts w:ascii="Arial" w:hAnsi="Arial" w:cs="Arial"/>
          <w:szCs w:val="22"/>
          <w:u w:val="none"/>
        </w:rPr>
        <w:t>Polní cest</w:t>
      </w:r>
      <w:r w:rsidR="0010274E">
        <w:rPr>
          <w:rFonts w:ascii="Arial" w:hAnsi="Arial" w:cs="Arial"/>
          <w:szCs w:val="22"/>
          <w:u w:val="none"/>
        </w:rPr>
        <w:t>a</w:t>
      </w:r>
      <w:r w:rsidR="00176FDA" w:rsidRPr="00176FDA">
        <w:rPr>
          <w:rFonts w:ascii="Arial" w:hAnsi="Arial" w:cs="Arial"/>
          <w:szCs w:val="22"/>
          <w:u w:val="none"/>
        </w:rPr>
        <w:t xml:space="preserve"> </w:t>
      </w:r>
      <w:r w:rsidR="0010274E">
        <w:rPr>
          <w:rFonts w:ascii="Arial" w:hAnsi="Arial" w:cs="Arial"/>
          <w:szCs w:val="22"/>
          <w:u w:val="none"/>
        </w:rPr>
        <w:t>S</w:t>
      </w:r>
      <w:r w:rsidR="00176FDA" w:rsidRPr="00176FDA">
        <w:rPr>
          <w:rFonts w:ascii="Arial" w:hAnsi="Arial" w:cs="Arial"/>
          <w:szCs w:val="22"/>
          <w:u w:val="none"/>
        </w:rPr>
        <w:t xml:space="preserve"> </w:t>
      </w:r>
      <w:r w:rsidR="0010274E">
        <w:rPr>
          <w:rFonts w:ascii="Arial" w:hAnsi="Arial" w:cs="Arial"/>
          <w:szCs w:val="22"/>
          <w:u w:val="none"/>
        </w:rPr>
        <w:t>5</w:t>
      </w:r>
      <w:r w:rsidR="00176FDA" w:rsidRPr="00176FDA">
        <w:rPr>
          <w:rFonts w:ascii="Arial" w:hAnsi="Arial" w:cs="Arial"/>
          <w:szCs w:val="22"/>
          <w:u w:val="none"/>
        </w:rPr>
        <w:t xml:space="preserve"> v </w:t>
      </w:r>
      <w:proofErr w:type="spellStart"/>
      <w:proofErr w:type="gramStart"/>
      <w:r w:rsidR="00176FDA" w:rsidRPr="00176FDA">
        <w:rPr>
          <w:rFonts w:ascii="Arial" w:hAnsi="Arial" w:cs="Arial"/>
          <w:szCs w:val="22"/>
          <w:u w:val="none"/>
        </w:rPr>
        <w:t>k.ú</w:t>
      </w:r>
      <w:proofErr w:type="spellEnd"/>
      <w:r w:rsidR="00176FDA" w:rsidRPr="00176FDA">
        <w:rPr>
          <w:rFonts w:ascii="Arial" w:hAnsi="Arial" w:cs="Arial"/>
          <w:szCs w:val="22"/>
          <w:u w:val="none"/>
        </w:rPr>
        <w:t>.</w:t>
      </w:r>
      <w:proofErr w:type="gramEnd"/>
      <w:r w:rsidR="00176FDA" w:rsidRPr="00176FDA">
        <w:rPr>
          <w:rFonts w:ascii="Arial" w:hAnsi="Arial" w:cs="Arial"/>
          <w:szCs w:val="22"/>
          <w:u w:val="none"/>
        </w:rPr>
        <w:t xml:space="preserve"> </w:t>
      </w:r>
      <w:proofErr w:type="spellStart"/>
      <w:r w:rsidR="0010274E">
        <w:rPr>
          <w:rFonts w:ascii="Arial" w:hAnsi="Arial" w:cs="Arial"/>
          <w:szCs w:val="22"/>
          <w:u w:val="none"/>
        </w:rPr>
        <w:t>Ostrom</w:t>
      </w:r>
      <w:r w:rsidR="00176FDA" w:rsidRPr="00176FDA">
        <w:rPr>
          <w:rFonts w:ascii="Arial" w:hAnsi="Arial" w:cs="Arial"/>
          <w:szCs w:val="22"/>
          <w:u w:val="none"/>
        </w:rPr>
        <w:t>eč</w:t>
      </w:r>
      <w:proofErr w:type="spellEnd"/>
    </w:p>
    <w:p w14:paraId="20E141FE" w14:textId="27545288" w:rsidR="00035F68" w:rsidRPr="00DA0CB7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Místo stavby:</w:t>
      </w:r>
      <w:r w:rsidR="00A56274" w:rsidRPr="00DA0CB7">
        <w:rPr>
          <w:rStyle w:val="l-L2Char"/>
          <w:rFonts w:cs="Arial"/>
          <w:b w:val="0"/>
          <w:szCs w:val="22"/>
          <w:u w:val="none"/>
        </w:rPr>
        <w:t xml:space="preserve">  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 </w:t>
      </w:r>
      <w:r w:rsidR="00176FDA">
        <w:rPr>
          <w:rStyle w:val="l-L2Char"/>
          <w:rFonts w:cs="Arial"/>
          <w:b w:val="0"/>
          <w:szCs w:val="22"/>
          <w:u w:val="none"/>
        </w:rPr>
        <w:t xml:space="preserve">katastrální území </w:t>
      </w:r>
      <w:proofErr w:type="spellStart"/>
      <w:r w:rsidR="008714C9">
        <w:rPr>
          <w:rStyle w:val="l-L2Char"/>
          <w:rFonts w:cs="Arial"/>
          <w:b w:val="0"/>
          <w:szCs w:val="22"/>
          <w:u w:val="none"/>
        </w:rPr>
        <w:t>Ostrom</w:t>
      </w:r>
      <w:r w:rsidR="00176FDA">
        <w:rPr>
          <w:rStyle w:val="l-L2Char"/>
          <w:rFonts w:cs="Arial"/>
          <w:b w:val="0"/>
          <w:szCs w:val="22"/>
          <w:u w:val="none"/>
        </w:rPr>
        <w:t>eč</w:t>
      </w:r>
      <w:proofErr w:type="spellEnd"/>
      <w:r w:rsidR="00176FDA">
        <w:rPr>
          <w:rStyle w:val="l-L2Char"/>
          <w:rFonts w:cs="Arial"/>
          <w:b w:val="0"/>
          <w:szCs w:val="22"/>
          <w:u w:val="none"/>
        </w:rPr>
        <w:t xml:space="preserve">, </w:t>
      </w:r>
      <w:r w:rsidR="008714C9">
        <w:rPr>
          <w:rStyle w:val="l-L2Char"/>
          <w:rFonts w:cs="Arial"/>
          <w:b w:val="0"/>
          <w:szCs w:val="22"/>
          <w:u w:val="none"/>
        </w:rPr>
        <w:t xml:space="preserve">obec Velký </w:t>
      </w:r>
      <w:proofErr w:type="spellStart"/>
      <w:r w:rsidR="008714C9">
        <w:rPr>
          <w:rStyle w:val="l-L2Char"/>
          <w:rFonts w:cs="Arial"/>
          <w:b w:val="0"/>
          <w:szCs w:val="22"/>
          <w:u w:val="none"/>
        </w:rPr>
        <w:t>Malahov</w:t>
      </w:r>
      <w:proofErr w:type="spellEnd"/>
      <w:r w:rsidR="00176FDA">
        <w:rPr>
          <w:rStyle w:val="l-L2Char"/>
          <w:rFonts w:cs="Arial"/>
          <w:b w:val="0"/>
          <w:szCs w:val="22"/>
          <w:u w:val="none"/>
        </w:rPr>
        <w:t>, okres Domažlice</w:t>
      </w:r>
      <w:r w:rsidR="000F5BF7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8338D4A" w14:textId="1F7D49A5" w:rsidR="000F5BF7" w:rsidRPr="00132CB8" w:rsidRDefault="00035F68" w:rsidP="0010274E">
      <w:pPr>
        <w:pStyle w:val="l-L1"/>
        <w:keepNext w:val="0"/>
        <w:numPr>
          <w:ilvl w:val="0"/>
          <w:numId w:val="0"/>
        </w:numPr>
        <w:spacing w:before="120" w:after="120"/>
        <w:ind w:left="2410" w:hanging="1701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Popis stavby</w:t>
      </w:r>
      <w:r w:rsidRPr="006C1D48">
        <w:rPr>
          <w:rStyle w:val="l-L2Char"/>
          <w:rFonts w:cs="Arial"/>
          <w:b w:val="0"/>
          <w:szCs w:val="22"/>
          <w:u w:val="none"/>
        </w:rPr>
        <w:t xml:space="preserve">:  </w:t>
      </w:r>
      <w:r w:rsidR="00447681">
        <w:rPr>
          <w:rStyle w:val="l-L2Char"/>
          <w:rFonts w:cs="Arial"/>
          <w:b w:val="0"/>
          <w:szCs w:val="22"/>
          <w:u w:val="none"/>
        </w:rPr>
        <w:t>Rekonstrukce a n</w:t>
      </w:r>
      <w:r w:rsidR="006C1D48" w:rsidRPr="006C1D48">
        <w:rPr>
          <w:rStyle w:val="l-L2Char"/>
          <w:rFonts w:cs="Arial"/>
          <w:b w:val="0"/>
          <w:szCs w:val="22"/>
          <w:u w:val="none"/>
        </w:rPr>
        <w:t>ovostavba</w:t>
      </w:r>
      <w:r w:rsidR="00132CB8" w:rsidRPr="006C1D48">
        <w:rPr>
          <w:rStyle w:val="l-L2Char"/>
          <w:rFonts w:cs="Arial"/>
          <w:b w:val="0"/>
          <w:szCs w:val="22"/>
          <w:u w:val="none"/>
        </w:rPr>
        <w:t xml:space="preserve"> polní cesty </w:t>
      </w:r>
      <w:r w:rsidR="00A878C7" w:rsidRPr="006C1D48">
        <w:rPr>
          <w:rStyle w:val="l-L2Char"/>
          <w:rFonts w:cs="Arial"/>
          <w:b w:val="0"/>
          <w:szCs w:val="22"/>
          <w:u w:val="none"/>
        </w:rPr>
        <w:t>S 5</w:t>
      </w:r>
      <w:r w:rsidR="00132CB8" w:rsidRPr="006C1D48">
        <w:rPr>
          <w:rStyle w:val="l-L2Char"/>
          <w:rFonts w:cs="Arial"/>
          <w:b w:val="0"/>
          <w:szCs w:val="22"/>
          <w:u w:val="none"/>
        </w:rPr>
        <w:t>, P4,</w:t>
      </w:r>
      <w:r w:rsidR="00A878C7" w:rsidRPr="006C1D48">
        <w:rPr>
          <w:rStyle w:val="l-L2Char"/>
          <w:rFonts w:cs="Arial"/>
          <w:b w:val="0"/>
          <w:szCs w:val="22"/>
          <w:u w:val="none"/>
        </w:rPr>
        <w:t xml:space="preserve">5 </w:t>
      </w:r>
      <w:r w:rsidR="00132CB8" w:rsidRPr="006C1D48">
        <w:rPr>
          <w:rStyle w:val="l-L2Char"/>
          <w:rFonts w:cs="Arial"/>
          <w:b w:val="0"/>
          <w:szCs w:val="22"/>
          <w:u w:val="none"/>
        </w:rPr>
        <w:t>/30 s krytem z asfaltobetonu a doprovodnou zelení. Celková délka komunikace činí</w:t>
      </w:r>
      <w:r w:rsidR="00E47A05" w:rsidRPr="006C1D48">
        <w:rPr>
          <w:rStyle w:val="l-L2Char"/>
          <w:rFonts w:cs="Arial"/>
          <w:b w:val="0"/>
          <w:szCs w:val="22"/>
          <w:u w:val="none"/>
        </w:rPr>
        <w:t xml:space="preserve"> cca</w:t>
      </w:r>
      <w:r w:rsidR="00132CB8" w:rsidRPr="006C1D48">
        <w:rPr>
          <w:rStyle w:val="l-L2Char"/>
          <w:rFonts w:cs="Arial"/>
          <w:b w:val="0"/>
          <w:szCs w:val="22"/>
          <w:u w:val="none"/>
        </w:rPr>
        <w:t xml:space="preserve"> </w:t>
      </w:r>
      <w:r w:rsidR="00A878C7" w:rsidRPr="006C1D48">
        <w:rPr>
          <w:rStyle w:val="l-L2Char"/>
          <w:rFonts w:cs="Arial"/>
          <w:b w:val="0"/>
          <w:szCs w:val="22"/>
          <w:u w:val="none"/>
        </w:rPr>
        <w:t>1 100</w:t>
      </w:r>
      <w:r w:rsidR="00132CB8" w:rsidRPr="006C1D48">
        <w:rPr>
          <w:rStyle w:val="l-L2Char"/>
          <w:rFonts w:cs="Arial"/>
          <w:b w:val="0"/>
          <w:szCs w:val="22"/>
          <w:u w:val="none"/>
        </w:rPr>
        <w:t xml:space="preserve"> m.</w:t>
      </w:r>
      <w:r w:rsidR="00132CB8">
        <w:rPr>
          <w:rStyle w:val="l-L2Char"/>
          <w:rFonts w:cs="Arial"/>
          <w:b w:val="0"/>
          <w:szCs w:val="22"/>
          <w:u w:val="none"/>
        </w:rPr>
        <w:t xml:space="preserve">                            </w:t>
      </w:r>
    </w:p>
    <w:p w14:paraId="6CC0351C" w14:textId="1ABBBE1F" w:rsidR="000F5BF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DA0CB7">
        <w:rPr>
          <w:rStyle w:val="l-L2Char"/>
          <w:rFonts w:cs="Arial"/>
          <w:b w:val="0"/>
          <w:szCs w:val="22"/>
          <w:u w:val="none"/>
        </w:rPr>
        <w:t>s</w:t>
      </w:r>
      <w:r w:rsidRPr="00DA0CB7">
        <w:rPr>
          <w:rStyle w:val="l-L2Char"/>
          <w:rFonts w:cs="Arial"/>
          <w:b w:val="0"/>
          <w:szCs w:val="22"/>
          <w:u w:val="none"/>
        </w:rPr>
        <w:t>tavba“).</w:t>
      </w:r>
    </w:p>
    <w:p w14:paraId="677E778B" w14:textId="53E54B90" w:rsidR="00C11BDE" w:rsidRPr="00DA0CB7" w:rsidRDefault="00C11BDE" w:rsidP="00C11BD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Název stavby: 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</w:t>
      </w:r>
      <w:r w:rsidRPr="00176FDA">
        <w:rPr>
          <w:rFonts w:ascii="Arial" w:hAnsi="Arial" w:cs="Arial"/>
          <w:szCs w:val="22"/>
          <w:u w:val="none"/>
        </w:rPr>
        <w:t>Polní cest</w:t>
      </w:r>
      <w:r>
        <w:rPr>
          <w:rFonts w:ascii="Arial" w:hAnsi="Arial" w:cs="Arial"/>
          <w:szCs w:val="22"/>
          <w:u w:val="none"/>
        </w:rPr>
        <w:t>a</w:t>
      </w:r>
      <w:r w:rsidRPr="00176FDA">
        <w:rPr>
          <w:rFonts w:ascii="Arial" w:hAnsi="Arial" w:cs="Arial"/>
          <w:szCs w:val="22"/>
          <w:u w:val="none"/>
        </w:rPr>
        <w:t xml:space="preserve"> HPC </w:t>
      </w:r>
      <w:r w:rsidR="008714C9">
        <w:rPr>
          <w:rFonts w:ascii="Arial" w:hAnsi="Arial" w:cs="Arial"/>
          <w:szCs w:val="22"/>
          <w:u w:val="none"/>
        </w:rPr>
        <w:t>1</w:t>
      </w:r>
      <w:r w:rsidRPr="00176FDA">
        <w:rPr>
          <w:rFonts w:ascii="Arial" w:hAnsi="Arial" w:cs="Arial"/>
          <w:szCs w:val="22"/>
          <w:u w:val="none"/>
        </w:rPr>
        <w:t xml:space="preserve"> v </w:t>
      </w:r>
      <w:proofErr w:type="spellStart"/>
      <w:proofErr w:type="gramStart"/>
      <w:r w:rsidRPr="00176FDA">
        <w:rPr>
          <w:rFonts w:ascii="Arial" w:hAnsi="Arial" w:cs="Arial"/>
          <w:szCs w:val="22"/>
          <w:u w:val="none"/>
        </w:rPr>
        <w:t>k.ú</w:t>
      </w:r>
      <w:proofErr w:type="spellEnd"/>
      <w:r w:rsidRPr="00176FDA">
        <w:rPr>
          <w:rFonts w:ascii="Arial" w:hAnsi="Arial" w:cs="Arial"/>
          <w:szCs w:val="22"/>
          <w:u w:val="none"/>
        </w:rPr>
        <w:t>.</w:t>
      </w:r>
      <w:proofErr w:type="gramEnd"/>
      <w:r w:rsidRPr="00176FDA">
        <w:rPr>
          <w:rFonts w:ascii="Arial" w:hAnsi="Arial" w:cs="Arial"/>
          <w:szCs w:val="22"/>
          <w:u w:val="none"/>
        </w:rPr>
        <w:t xml:space="preserve"> </w:t>
      </w:r>
      <w:r w:rsidR="008714C9">
        <w:rPr>
          <w:rFonts w:ascii="Arial" w:hAnsi="Arial" w:cs="Arial"/>
          <w:szCs w:val="22"/>
          <w:u w:val="none"/>
        </w:rPr>
        <w:t>Černovice u Bukovce</w:t>
      </w:r>
    </w:p>
    <w:p w14:paraId="79BD0C8C" w14:textId="505C293A" w:rsidR="00C11BDE" w:rsidRPr="00DA0CB7" w:rsidRDefault="00C11BDE" w:rsidP="00D53279">
      <w:pPr>
        <w:pStyle w:val="l-L1"/>
        <w:keepNext w:val="0"/>
        <w:numPr>
          <w:ilvl w:val="0"/>
          <w:numId w:val="0"/>
        </w:numPr>
        <w:spacing w:before="120" w:after="120"/>
        <w:ind w:left="2410" w:hanging="1701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Místo stavby: </w:t>
      </w:r>
      <w:r w:rsidR="008714C9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katastrální území </w:t>
      </w:r>
      <w:r w:rsidR="008714C9">
        <w:rPr>
          <w:rStyle w:val="l-L2Char"/>
          <w:rFonts w:cs="Arial"/>
          <w:b w:val="0"/>
          <w:szCs w:val="22"/>
          <w:u w:val="none"/>
        </w:rPr>
        <w:t>Černovice u Bukovce</w:t>
      </w:r>
      <w:r>
        <w:rPr>
          <w:rStyle w:val="l-L2Char"/>
          <w:rFonts w:cs="Arial"/>
          <w:b w:val="0"/>
          <w:szCs w:val="22"/>
          <w:u w:val="none"/>
        </w:rPr>
        <w:t xml:space="preserve">, </w:t>
      </w:r>
      <w:r w:rsidR="008714C9">
        <w:rPr>
          <w:rStyle w:val="l-L2Char"/>
          <w:rFonts w:cs="Arial"/>
          <w:b w:val="0"/>
          <w:szCs w:val="22"/>
          <w:u w:val="none"/>
        </w:rPr>
        <w:t>o</w:t>
      </w:r>
      <w:r>
        <w:rPr>
          <w:rStyle w:val="l-L2Char"/>
          <w:rFonts w:cs="Arial"/>
          <w:b w:val="0"/>
          <w:szCs w:val="22"/>
          <w:u w:val="none"/>
        </w:rPr>
        <w:t xml:space="preserve">bec </w:t>
      </w:r>
      <w:r w:rsidR="008714C9">
        <w:rPr>
          <w:rStyle w:val="l-L2Char"/>
          <w:rFonts w:cs="Arial"/>
          <w:b w:val="0"/>
          <w:szCs w:val="22"/>
          <w:u w:val="none"/>
        </w:rPr>
        <w:t>Černovice</w:t>
      </w:r>
      <w:r>
        <w:rPr>
          <w:rStyle w:val="l-L2Char"/>
          <w:rFonts w:cs="Arial"/>
          <w:b w:val="0"/>
          <w:szCs w:val="22"/>
          <w:u w:val="none"/>
        </w:rPr>
        <w:t xml:space="preserve">, okres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</w:t>
      </w:r>
      <w:r>
        <w:rPr>
          <w:rStyle w:val="l-L2Char"/>
          <w:rFonts w:cs="Arial"/>
          <w:b w:val="0"/>
          <w:szCs w:val="22"/>
          <w:u w:val="none"/>
        </w:rPr>
        <w:t>Domažlice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4975D21" w14:textId="418221CC" w:rsidR="00C11BDE" w:rsidRPr="00DA0CB7" w:rsidRDefault="00C11BDE" w:rsidP="00E47A05">
      <w:pPr>
        <w:pStyle w:val="l-L1"/>
        <w:keepNext w:val="0"/>
        <w:numPr>
          <w:ilvl w:val="0"/>
          <w:numId w:val="0"/>
        </w:numPr>
        <w:spacing w:before="120" w:after="120"/>
        <w:ind w:left="2410" w:hanging="1701"/>
        <w:jc w:val="both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Popis stavby:  </w:t>
      </w:r>
      <w:r w:rsidR="00447681">
        <w:rPr>
          <w:rStyle w:val="l-L2Char"/>
          <w:rFonts w:cs="Arial"/>
          <w:b w:val="0"/>
          <w:szCs w:val="22"/>
          <w:u w:val="none"/>
        </w:rPr>
        <w:t>Rekonstrukce a n</w:t>
      </w:r>
      <w:r w:rsidR="00E47A05" w:rsidRPr="006C1D48">
        <w:rPr>
          <w:rStyle w:val="l-L2Char"/>
          <w:rFonts w:cs="Arial"/>
          <w:b w:val="0"/>
          <w:szCs w:val="22"/>
          <w:u w:val="none"/>
        </w:rPr>
        <w:t xml:space="preserve">ovostavba polní cesty HPC </w:t>
      </w:r>
      <w:r w:rsidR="00A878C7" w:rsidRPr="006C1D48">
        <w:rPr>
          <w:rStyle w:val="l-L2Char"/>
          <w:rFonts w:cs="Arial"/>
          <w:b w:val="0"/>
          <w:szCs w:val="22"/>
          <w:u w:val="none"/>
        </w:rPr>
        <w:t>1</w:t>
      </w:r>
      <w:r w:rsidR="00E47A05" w:rsidRPr="006C1D48">
        <w:rPr>
          <w:rStyle w:val="l-L2Char"/>
          <w:rFonts w:cs="Arial"/>
          <w:b w:val="0"/>
          <w:szCs w:val="22"/>
          <w:u w:val="none"/>
        </w:rPr>
        <w:t>, P4,</w:t>
      </w:r>
      <w:r w:rsidR="00A878C7" w:rsidRPr="006C1D48">
        <w:rPr>
          <w:rStyle w:val="l-L2Char"/>
          <w:rFonts w:cs="Arial"/>
          <w:b w:val="0"/>
          <w:szCs w:val="22"/>
          <w:u w:val="none"/>
        </w:rPr>
        <w:t>5</w:t>
      </w:r>
      <w:r w:rsidR="00E47A05" w:rsidRPr="006C1D48">
        <w:rPr>
          <w:rStyle w:val="l-L2Char"/>
          <w:rFonts w:cs="Arial"/>
          <w:b w:val="0"/>
          <w:szCs w:val="22"/>
          <w:u w:val="none"/>
        </w:rPr>
        <w:t>/30</w:t>
      </w:r>
      <w:r w:rsidRPr="006C1D48">
        <w:rPr>
          <w:rStyle w:val="l-L2Char"/>
          <w:rFonts w:cs="Arial"/>
          <w:szCs w:val="22"/>
          <w:u w:val="none"/>
        </w:rPr>
        <w:t xml:space="preserve"> </w:t>
      </w:r>
      <w:r w:rsidR="00E47A05" w:rsidRPr="006C1D48">
        <w:rPr>
          <w:rStyle w:val="l-L2Char"/>
          <w:rFonts w:cs="Arial"/>
          <w:b w:val="0"/>
          <w:szCs w:val="22"/>
          <w:u w:val="none"/>
        </w:rPr>
        <w:t xml:space="preserve">s krytem z asfaltobetonu. Celková délka komunikace činí cca </w:t>
      </w:r>
      <w:r w:rsidR="00A878C7" w:rsidRPr="006C1D48">
        <w:rPr>
          <w:rStyle w:val="l-L2Char"/>
          <w:rFonts w:cs="Arial"/>
          <w:b w:val="0"/>
          <w:szCs w:val="22"/>
          <w:u w:val="none"/>
        </w:rPr>
        <w:t>1 331</w:t>
      </w:r>
      <w:r w:rsidR="00E47A05" w:rsidRPr="006C1D48">
        <w:rPr>
          <w:rStyle w:val="l-L2Char"/>
          <w:rFonts w:cs="Arial"/>
          <w:b w:val="0"/>
          <w:szCs w:val="22"/>
          <w:u w:val="none"/>
        </w:rPr>
        <w:t xml:space="preserve"> m.</w:t>
      </w:r>
    </w:p>
    <w:p w14:paraId="2F795E70" w14:textId="5DF1381F" w:rsidR="00C11BDE" w:rsidRPr="00DA0CB7" w:rsidRDefault="00C11BDE" w:rsidP="00D71D0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>(dále jen „stavba“).</w:t>
      </w:r>
    </w:p>
    <w:p w14:paraId="06B267EB" w14:textId="20892776" w:rsidR="000F73CB" w:rsidRPr="00DA0CB7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100993">
        <w:rPr>
          <w:rStyle w:val="l-L2Char"/>
          <w:rFonts w:cs="Arial"/>
          <w:szCs w:val="22"/>
          <w:u w:val="none"/>
        </w:rPr>
        <w:t>vypracovat pro objednatele projektovou dokumentaci</w:t>
      </w:r>
      <w:r w:rsidR="00210480">
        <w:rPr>
          <w:rStyle w:val="l-L2Char"/>
          <w:rFonts w:cs="Arial"/>
          <w:szCs w:val="22"/>
          <w:u w:val="none"/>
        </w:rPr>
        <w:t xml:space="preserve"> včetně provedení podrobného geotechnického průzkumu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DA0CB7">
        <w:rPr>
          <w:rStyle w:val="l-L2Char"/>
          <w:rFonts w:cs="Arial"/>
          <w:b w:val="0"/>
          <w:szCs w:val="22"/>
          <w:u w:val="none"/>
        </w:rPr>
        <w:t>t</w:t>
      </w:r>
      <w:r w:rsidRPr="00DA0CB7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>“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)</w:t>
      </w:r>
      <w:r w:rsidR="006B21C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054952A1" w14:textId="0A9D8160" w:rsidR="00C50D61" w:rsidRPr="00DA0CB7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Podrobná specifikace P</w:t>
      </w:r>
      <w:r w:rsidR="00C50D61" w:rsidRPr="00DA0CB7">
        <w:rPr>
          <w:rStyle w:val="l-L2Char"/>
          <w:rFonts w:cs="Arial"/>
          <w:b w:val="0"/>
          <w:szCs w:val="22"/>
          <w:u w:val="none"/>
        </w:rPr>
        <w:t xml:space="preserve">lnění </w:t>
      </w:r>
      <w:r w:rsidRPr="00DA0CB7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DA0CB7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CB1467">
        <w:rPr>
          <w:rStyle w:val="l-L2Char"/>
          <w:rFonts w:cs="Arial"/>
          <w:b w:val="0"/>
          <w:szCs w:val="22"/>
          <w:u w:val="none"/>
        </w:rPr>
        <w:t xml:space="preserve"> a č. 2</w:t>
      </w:r>
      <w:r w:rsidR="00631AE8" w:rsidRPr="00DA0CB7">
        <w:rPr>
          <w:rStyle w:val="l-L2Char"/>
          <w:rFonts w:cs="Arial"/>
          <w:b w:val="0"/>
          <w:szCs w:val="22"/>
          <w:u w:val="none"/>
        </w:rPr>
        <w:t xml:space="preserve"> této </w:t>
      </w:r>
      <w:proofErr w:type="spellStart"/>
      <w:proofErr w:type="gramStart"/>
      <w:r w:rsidR="00024114" w:rsidRPr="00DA0CB7">
        <w:rPr>
          <w:rStyle w:val="l-L2Char"/>
          <w:rFonts w:cs="Arial"/>
          <w:b w:val="0"/>
          <w:szCs w:val="22"/>
          <w:u w:val="none"/>
        </w:rPr>
        <w:t>s</w:t>
      </w:r>
      <w:r w:rsidR="00631AE8" w:rsidRPr="00DA0CB7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DA0CB7">
        <w:rPr>
          <w:rStyle w:val="l-L2Char"/>
          <w:rFonts w:cs="Arial"/>
          <w:b w:val="0"/>
          <w:szCs w:val="22"/>
          <w:u w:val="none"/>
        </w:rPr>
        <w:t>,která</w:t>
      </w:r>
      <w:proofErr w:type="spellEnd"/>
      <w:proofErr w:type="gramEnd"/>
      <w:r w:rsidR="0047679A" w:rsidRPr="00DA0CB7">
        <w:rPr>
          <w:rStyle w:val="l-L2Char"/>
          <w:rFonts w:cs="Arial"/>
          <w:b w:val="0"/>
          <w:szCs w:val="22"/>
          <w:u w:val="none"/>
        </w:rPr>
        <w:t xml:space="preserve"> je nedílnou součástí této smlouvy</w:t>
      </w:r>
      <w:r w:rsidR="00631AE8" w:rsidRPr="00DA0CB7">
        <w:rPr>
          <w:rStyle w:val="l-L2Char"/>
          <w:rFonts w:cs="Arial"/>
          <w:b w:val="0"/>
          <w:szCs w:val="22"/>
          <w:u w:val="none"/>
        </w:rPr>
        <w:t>.</w:t>
      </w:r>
      <w:r w:rsidR="00631AE8" w:rsidRPr="00DA0CB7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68F39D10" w14:textId="236E5958" w:rsidR="00670F32" w:rsidRPr="00DA0CB7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 xml:space="preserve">Objednatel se zavazuje k převzetí </w:t>
      </w:r>
      <w:r w:rsidR="00F72441" w:rsidRPr="00DA0CB7">
        <w:rPr>
          <w:rFonts w:ascii="Arial" w:hAnsi="Arial" w:cs="Arial"/>
          <w:b w:val="0"/>
          <w:szCs w:val="22"/>
          <w:u w:val="none"/>
        </w:rPr>
        <w:t>Plnění</w:t>
      </w:r>
      <w:r w:rsidRPr="00DA0CB7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DA0CB7">
        <w:rPr>
          <w:rFonts w:ascii="Arial" w:hAnsi="Arial" w:cs="Arial"/>
          <w:b w:val="0"/>
          <w:szCs w:val="22"/>
          <w:u w:val="none"/>
        </w:rPr>
        <w:t>y</w:t>
      </w:r>
      <w:r w:rsidRPr="00DA0CB7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DA0CB7">
        <w:rPr>
          <w:rFonts w:ascii="Arial" w:hAnsi="Arial" w:cs="Arial"/>
          <w:b w:val="0"/>
          <w:szCs w:val="22"/>
          <w:u w:val="none"/>
        </w:rPr>
        <w:t>jeho</w:t>
      </w:r>
      <w:r w:rsidR="0047679A" w:rsidRPr="00DA0CB7">
        <w:rPr>
          <w:rFonts w:ascii="Arial" w:hAnsi="Arial" w:cs="Arial"/>
          <w:b w:val="0"/>
          <w:szCs w:val="22"/>
          <w:u w:val="none"/>
        </w:rPr>
        <w:t xml:space="preserve"> zhotovení.</w:t>
      </w:r>
    </w:p>
    <w:p w14:paraId="64DD5FF4" w14:textId="77777777" w:rsidR="00632E5A" w:rsidRPr="00DA0CB7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77777777" w:rsidR="00716DDA" w:rsidRPr="00DA0CB7" w:rsidRDefault="00A50845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 řídit se při poskytování </w:t>
      </w:r>
      <w:r w:rsidR="005B3785" w:rsidRPr="00DA0CB7">
        <w:rPr>
          <w:rStyle w:val="l-L2Char"/>
          <w:rFonts w:cs="Arial"/>
          <w:b w:val="0"/>
          <w:szCs w:val="22"/>
          <w:u w:val="none"/>
        </w:rPr>
        <w:t>P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lnění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E62EE1" w:rsidRPr="00DA0CB7">
        <w:rPr>
          <w:rStyle w:val="l-L2Char"/>
          <w:rFonts w:cs="Arial"/>
          <w:b w:val="0"/>
          <w:szCs w:val="22"/>
          <w:u w:val="none"/>
        </w:rPr>
        <w:t>poskytování Plnění nabude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DA0CB7">
        <w:rPr>
          <w:rStyle w:val="l-L2Char"/>
          <w:rFonts w:cs="Arial"/>
          <w:b w:val="0"/>
          <w:szCs w:val="22"/>
          <w:u w:val="none"/>
        </w:rPr>
        <w:t>ých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DA0CB7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DA0CB7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DA0CB7">
        <w:rPr>
          <w:rStyle w:val="l-L2Char"/>
          <w:rFonts w:cs="Arial"/>
          <w:b w:val="0"/>
          <w:szCs w:val="22"/>
          <w:u w:val="none"/>
        </w:rPr>
        <w:t xml:space="preserve">), a to bez nároku na zvýšení ceny za Plnění. </w:t>
      </w:r>
    </w:p>
    <w:p w14:paraId="555986FD" w14:textId="3F8E2D96" w:rsidR="004F38A5" w:rsidRPr="00DA0CB7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lastRenderedPageBreak/>
        <w:t xml:space="preserve">Zhotovitel se zavazuje při </w:t>
      </w:r>
      <w:r w:rsidR="008922D1" w:rsidRPr="00DA0CB7">
        <w:rPr>
          <w:rFonts w:cs="Arial"/>
          <w:b w:val="0"/>
          <w:szCs w:val="22"/>
          <w:u w:val="none"/>
        </w:rPr>
        <w:t>poskytování Plnění</w:t>
      </w:r>
      <w:r w:rsidRPr="00DA0CB7">
        <w:rPr>
          <w:rFonts w:cs="Arial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Pr="00DA0CB7">
        <w:rPr>
          <w:rFonts w:cs="Arial"/>
          <w:b w:val="0"/>
          <w:szCs w:val="22"/>
          <w:u w:val="none"/>
        </w:rPr>
        <w:t>. Ustanovení § 2594 a 2595 občanského zákoníku tímto nejsou dotčena.</w:t>
      </w:r>
    </w:p>
    <w:p w14:paraId="669C8DEC" w14:textId="77777777" w:rsidR="000708A3" w:rsidRPr="009E04CC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DA0CB7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9E04CC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77777777" w:rsidR="0079106B" w:rsidRPr="00DA0CB7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 je povinen včas oznámit objednateli všechny okolnosti, které zjistil při poskytování Plnění a jež mohou mít vliv na změnu pokynů objednatele.</w:t>
      </w:r>
    </w:p>
    <w:p w14:paraId="296F4098" w14:textId="77777777" w:rsidR="00426FA0" w:rsidRPr="00DA0CB7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Zhotovitel prohlašuje, že odpovídá objednateli za škodu na věcech, které od objednatele protokolárně převzal pro účely poskytnutí Plnění, a zavazuje se spolu s příslušnou předávanou či poskytovanou částí Plnění předložit objednateli vyúčtování a vrátit mu veškeré takové věci, které při poskytování Plnění nezpracoval.</w:t>
      </w:r>
    </w:p>
    <w:p w14:paraId="2C0DBF31" w14:textId="77777777" w:rsidR="00426FA0" w:rsidRPr="00DA0CB7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DA0CB7">
        <w:rPr>
          <w:rStyle w:val="l-L2Char"/>
          <w:rFonts w:cs="Arial"/>
          <w:b w:val="0"/>
          <w:szCs w:val="22"/>
          <w:u w:val="none"/>
        </w:rPr>
        <w:t>, je však povinen jejich správnost náležitě ověřit v rozsahu nezbytném pro poskytnutí Plnění dle této smlouvy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66C8894" w14:textId="3AAE04C4" w:rsidR="00884ED8" w:rsidRPr="00DA0CB7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Pokud byla k provedení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Pr="00DA0CB7">
        <w:rPr>
          <w:rFonts w:cs="Arial"/>
          <w:b w:val="0"/>
          <w:szCs w:val="22"/>
          <w:u w:val="none"/>
        </w:rPr>
        <w:t xml:space="preserve"> užita věc opatřená objednatelem, snižuje se cena o její hodnotu.</w:t>
      </w:r>
    </w:p>
    <w:p w14:paraId="2CC05E13" w14:textId="40F9A39A" w:rsidR="00884ED8" w:rsidRPr="00DA0CB7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Pr="00DA0CB7">
        <w:rPr>
          <w:rFonts w:cs="Arial"/>
          <w:b w:val="0"/>
          <w:szCs w:val="22"/>
          <w:u w:val="none"/>
        </w:rPr>
        <w:t xml:space="preserve">. </w:t>
      </w:r>
    </w:p>
    <w:p w14:paraId="6AE5BD3E" w14:textId="77777777" w:rsidR="00426FA0" w:rsidRPr="00DA0CB7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Smluvní strany se dohodly na tom, že zhotovitel není oprávněn výstupy Plnění či podklady pro jeho vytvoření poskytnuté objednatelem bez písemného souhlasu objednatele dále prodávat, poskytovat třetím osobám, zveřejňovat či s n</w:t>
      </w:r>
      <w:r w:rsidR="00D63D05" w:rsidRPr="00DA0CB7">
        <w:rPr>
          <w:rStyle w:val="l-L2Char"/>
          <w:rFonts w:cs="Arial"/>
          <w:b w:val="0"/>
          <w:szCs w:val="22"/>
          <w:u w:val="none"/>
        </w:rPr>
        <w:t>imi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14A05D4A" w14:textId="4E9F55A9" w:rsidR="006436C8" w:rsidRPr="00DA0CB7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DA0CB7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DA0CB7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DA0CB7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DA0CB7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DA0CB7">
        <w:rPr>
          <w:rStyle w:val="l-L2Char"/>
          <w:rFonts w:cs="Arial"/>
          <w:b w:val="0"/>
          <w:szCs w:val="22"/>
          <w:u w:val="none"/>
        </w:rPr>
        <w:t xml:space="preserve"> součinnost pro poskytování Plně</w:t>
      </w:r>
      <w:r w:rsidR="00660870" w:rsidRPr="00DA0CB7">
        <w:rPr>
          <w:rStyle w:val="l-L2Char"/>
          <w:rFonts w:cs="Arial"/>
          <w:b w:val="0"/>
          <w:szCs w:val="22"/>
          <w:u w:val="none"/>
        </w:rPr>
        <w:t xml:space="preserve">ní. </w:t>
      </w:r>
      <w:r w:rsidR="006436C8" w:rsidRPr="00DA0CB7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DA0CB7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DA0CB7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67278A71" w14:textId="77777777" w:rsidR="00A13487" w:rsidRPr="00DA0CB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14:paraId="47A3F4CD" w14:textId="00BD2AC7" w:rsidR="0048059A" w:rsidRPr="00F02777" w:rsidRDefault="00E72C64" w:rsidP="0048059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069AF320" w14:textId="77777777" w:rsidR="00536E8C" w:rsidRPr="00DA0CB7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0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0"/>
    </w:p>
    <w:p w14:paraId="016DB46C" w14:textId="77777777" w:rsidR="008011A3" w:rsidRPr="00DA0CB7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 w:rsidRPr="00DA0CB7">
        <w:rPr>
          <w:rFonts w:cs="Arial"/>
          <w:b w:val="0"/>
          <w:szCs w:val="22"/>
          <w:u w:val="none"/>
        </w:rPr>
        <w:t>Zhotovitel se zavazuje poskytovat Plnění v následujících termínech:</w:t>
      </w:r>
      <w:bookmarkEnd w:id="1"/>
      <w:bookmarkEnd w:id="2"/>
    </w:p>
    <w:p w14:paraId="68AF43A3" w14:textId="56AD67B9" w:rsidR="00A50845" w:rsidRPr="00DA0CB7" w:rsidRDefault="00A50845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Termín předání 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8011A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je stanoven </w:t>
      </w:r>
      <w:proofErr w:type="gramStart"/>
      <w:r w:rsidR="009F3075" w:rsidRPr="00DA0CB7">
        <w:rPr>
          <w:rStyle w:val="l-L2Char"/>
          <w:rFonts w:cs="Arial"/>
          <w:b w:val="0"/>
          <w:szCs w:val="22"/>
          <w:u w:val="none"/>
        </w:rPr>
        <w:t>na</w:t>
      </w:r>
      <w:proofErr w:type="gramEnd"/>
      <w:r w:rsidR="00E46FD4" w:rsidRPr="00DA0CB7">
        <w:rPr>
          <w:rStyle w:val="l-L2Char"/>
          <w:rFonts w:cs="Arial"/>
          <w:b w:val="0"/>
          <w:szCs w:val="22"/>
          <w:u w:val="none"/>
        </w:rPr>
        <w:t xml:space="preserve">: </w:t>
      </w:r>
      <w:r w:rsidR="0018456A" w:rsidRPr="0018456A">
        <w:rPr>
          <w:rStyle w:val="l-L2Char"/>
          <w:rFonts w:cs="Arial"/>
          <w:szCs w:val="22"/>
          <w:u w:val="none"/>
        </w:rPr>
        <w:t>31. 10. 2018</w:t>
      </w:r>
      <w:r w:rsidR="008011A3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152A85B9" w14:textId="77777777" w:rsidR="000203F2" w:rsidRPr="00DA0CB7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lastRenderedPageBreak/>
        <w:br/>
        <w:t xml:space="preserve">Předání a převzetí </w:t>
      </w:r>
      <w:r w:rsidR="008C126A" w:rsidRPr="00DA0CB7">
        <w:rPr>
          <w:rFonts w:ascii="Arial" w:hAnsi="Arial" w:cs="Arial"/>
          <w:szCs w:val="22"/>
        </w:rPr>
        <w:t>Plnění</w:t>
      </w:r>
    </w:p>
    <w:p w14:paraId="1B58C10F" w14:textId="0C800130" w:rsidR="001D70C2" w:rsidRPr="00DA0CB7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je sídlo objednatele. </w:t>
      </w:r>
    </w:p>
    <w:p w14:paraId="36F30E6D" w14:textId="752BC5F6" w:rsidR="006A2FB2" w:rsidRPr="00DA0CB7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257D4B5C" w14:textId="20683B86" w:rsidR="008C4E63" w:rsidRPr="00DA0CB7" w:rsidRDefault="0013772F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06164" w:rsidRPr="00DA0C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Pr="00DA0C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4932C8" w:rsidRPr="00DA0CB7">
        <w:rPr>
          <w:rFonts w:ascii="Arial" w:hAnsi="Arial" w:cs="Arial"/>
          <w:b w:val="0"/>
          <w:szCs w:val="22"/>
          <w:u w:val="none"/>
        </w:rPr>
        <w:t>Plnění</w:t>
      </w:r>
      <w:r w:rsidRPr="00DA0C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DA0CB7">
        <w:rPr>
          <w:rFonts w:ascii="Arial" w:hAnsi="Arial" w:cs="Arial"/>
          <w:b w:val="0"/>
          <w:szCs w:val="22"/>
          <w:u w:val="none"/>
        </w:rPr>
        <w:t>bude</w:t>
      </w:r>
      <w:r w:rsidRPr="00DA0C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DA0CB7">
        <w:rPr>
          <w:rFonts w:ascii="Arial" w:hAnsi="Arial" w:cs="Arial"/>
          <w:b w:val="0"/>
          <w:szCs w:val="22"/>
          <w:u w:val="none"/>
        </w:rPr>
        <w:t>bude</w:t>
      </w:r>
      <w:r w:rsidRPr="00DA0C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 w:rsidRPr="00DA0CB7">
        <w:rPr>
          <w:rFonts w:ascii="Arial" w:hAnsi="Arial" w:cs="Arial"/>
          <w:b w:val="0"/>
          <w:szCs w:val="22"/>
          <w:u w:val="none"/>
        </w:rPr>
        <w:t>Plnění</w:t>
      </w:r>
      <w:r w:rsidRPr="00DA0CB7">
        <w:rPr>
          <w:rFonts w:ascii="Arial" w:hAnsi="Arial" w:cs="Arial"/>
          <w:b w:val="0"/>
          <w:szCs w:val="22"/>
          <w:u w:val="none"/>
        </w:rPr>
        <w:t xml:space="preserve"> převzato s výhradami, či bez výhrad</w:t>
      </w:r>
      <w:r w:rsidR="006A2FB2" w:rsidRPr="00DA0CB7">
        <w:rPr>
          <w:rStyle w:val="l-L2Char"/>
          <w:rFonts w:cs="Arial"/>
          <w:b w:val="0"/>
          <w:szCs w:val="22"/>
          <w:u w:val="none"/>
        </w:rPr>
        <w:t xml:space="preserve">. </w:t>
      </w:r>
      <w:r w:rsidR="002411D5" w:rsidRPr="00DA0CB7">
        <w:rPr>
          <w:rStyle w:val="l-L2Char"/>
          <w:rFonts w:cs="Arial"/>
          <w:b w:val="0"/>
          <w:szCs w:val="22"/>
          <w:u w:val="none"/>
        </w:rPr>
        <w:t>O</w:t>
      </w:r>
      <w:r w:rsidR="006A2FB2" w:rsidRPr="00DA0CB7">
        <w:rPr>
          <w:rStyle w:val="l-L2Char"/>
          <w:rFonts w:cs="Arial"/>
          <w:b w:val="0"/>
          <w:szCs w:val="22"/>
          <w:u w:val="none"/>
        </w:rPr>
        <w:t>kamžikem</w:t>
      </w:r>
      <w:r w:rsidR="002411D5" w:rsidRPr="00DA0CB7">
        <w:rPr>
          <w:rStyle w:val="l-L2Char"/>
          <w:rFonts w:cs="Arial"/>
          <w:b w:val="0"/>
          <w:szCs w:val="22"/>
          <w:u w:val="none"/>
        </w:rPr>
        <w:t xml:space="preserve"> převzetí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6A2FB2" w:rsidRPr="00DA0CB7">
        <w:rPr>
          <w:rStyle w:val="l-L2Char"/>
          <w:rFonts w:cs="Arial"/>
          <w:b w:val="0"/>
          <w:szCs w:val="22"/>
          <w:u w:val="none"/>
        </w:rPr>
        <w:t xml:space="preserve"> přechází na objednatele </w:t>
      </w:r>
      <w:r w:rsidR="0040724D" w:rsidRPr="00DA0CB7">
        <w:rPr>
          <w:rStyle w:val="l-L2Char"/>
          <w:rFonts w:cs="Arial"/>
          <w:b w:val="0"/>
          <w:szCs w:val="22"/>
          <w:u w:val="none"/>
        </w:rPr>
        <w:t>vlastnické právo k 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40724D" w:rsidRPr="00DA0CB7">
        <w:rPr>
          <w:rStyle w:val="l-L2Char"/>
          <w:rFonts w:cs="Arial"/>
          <w:b w:val="0"/>
          <w:szCs w:val="22"/>
          <w:u w:val="none"/>
        </w:rPr>
        <w:t xml:space="preserve"> a přechází na něj nebezpečí škody na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6A2FB2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47BE6F2C" w14:textId="77777777" w:rsidR="00236919" w:rsidRPr="00DA0CB7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6FBBD6CE" w14:textId="682E4EDF" w:rsidR="001D70C2" w:rsidRPr="00DA0CB7" w:rsidRDefault="00DE5AF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442E36">
        <w:rPr>
          <w:rStyle w:val="l-L2Char"/>
          <w:rFonts w:cs="Arial"/>
          <w:b w:val="0"/>
          <w:szCs w:val="22"/>
          <w:u w:val="none"/>
        </w:rPr>
        <w:t>24. 04. 2018</w:t>
      </w:r>
      <w:r w:rsidR="00A14402" w:rsidRPr="00DA0CB7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.</w:t>
      </w:r>
    </w:p>
    <w:p w14:paraId="142C854A" w14:textId="094AF845" w:rsidR="00DE5AF1" w:rsidRDefault="001D70C2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DE5AF1" w:rsidRPr="00DA0CB7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A5589B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442E36" w:rsidRPr="00442E36">
        <w:rPr>
          <w:rStyle w:val="l-L2Char"/>
          <w:rFonts w:cs="Arial"/>
          <w:szCs w:val="22"/>
          <w:u w:val="none"/>
        </w:rPr>
        <w:t>201.000</w:t>
      </w:r>
      <w:r w:rsidR="00DE5AF1" w:rsidRPr="00DA0CB7">
        <w:rPr>
          <w:rStyle w:val="l-L2Char"/>
          <w:rFonts w:cs="Arial"/>
          <w:szCs w:val="22"/>
          <w:u w:val="none"/>
        </w:rPr>
        <w:t xml:space="preserve">,- Kč </w:t>
      </w:r>
      <w:r w:rsidR="00D021D9" w:rsidRPr="00DA0CB7">
        <w:rPr>
          <w:rStyle w:val="l-L2Char"/>
          <w:rFonts w:cs="Arial"/>
          <w:szCs w:val="22"/>
          <w:u w:val="none"/>
        </w:rPr>
        <w:t xml:space="preserve">bez DPH, </w:t>
      </w:r>
      <w:r w:rsidR="00D021D9" w:rsidRPr="00DA0CB7">
        <w:rPr>
          <w:rStyle w:val="l-L2Char"/>
          <w:rFonts w:cs="Arial"/>
          <w:b w:val="0"/>
          <w:szCs w:val="22"/>
          <w:u w:val="none"/>
        </w:rPr>
        <w:t xml:space="preserve">tj. </w:t>
      </w:r>
      <w:r w:rsidR="00442E36" w:rsidRPr="00442E36">
        <w:rPr>
          <w:rStyle w:val="l-L2Char"/>
          <w:rFonts w:cs="Arial"/>
          <w:szCs w:val="22"/>
          <w:u w:val="none"/>
        </w:rPr>
        <w:t>243.210</w:t>
      </w:r>
      <w:r w:rsidR="006F3CD0" w:rsidRPr="00DA0CB7">
        <w:rPr>
          <w:rStyle w:val="l-L2Char"/>
          <w:rFonts w:cs="Arial"/>
          <w:b w:val="0"/>
          <w:szCs w:val="22"/>
          <w:u w:val="none"/>
        </w:rPr>
        <w:t>,-</w:t>
      </w:r>
      <w:r w:rsidR="006F3CD0" w:rsidRPr="00DA0CB7">
        <w:rPr>
          <w:rStyle w:val="l-L2Char"/>
          <w:rFonts w:cs="Arial"/>
          <w:szCs w:val="22"/>
          <w:u w:val="none"/>
        </w:rPr>
        <w:t xml:space="preserve"> Kč </w:t>
      </w:r>
      <w:r w:rsidR="00AF3FF8" w:rsidRPr="00DA0CB7">
        <w:rPr>
          <w:rStyle w:val="l-L2Char"/>
          <w:rFonts w:cs="Arial"/>
          <w:szCs w:val="22"/>
          <w:u w:val="none"/>
        </w:rPr>
        <w:t>s</w:t>
      </w:r>
      <w:r w:rsidR="00D021D9" w:rsidRPr="00DA0CB7">
        <w:rPr>
          <w:rStyle w:val="l-L2Char"/>
          <w:rFonts w:cs="Arial"/>
          <w:szCs w:val="22"/>
          <w:u w:val="none"/>
        </w:rPr>
        <w:t> </w:t>
      </w:r>
      <w:r w:rsidR="00DE5AF1" w:rsidRPr="00DA0CB7">
        <w:rPr>
          <w:rStyle w:val="l-L2Char"/>
          <w:rFonts w:cs="Arial"/>
          <w:szCs w:val="22"/>
          <w:u w:val="none"/>
        </w:rPr>
        <w:t>DPH</w:t>
      </w:r>
      <w:r w:rsidR="00DE5AF1" w:rsidRPr="00DA0CB7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0265D30B" w14:textId="33FB9C0F" w:rsidR="0018456A" w:rsidRPr="00230895" w:rsidRDefault="0018456A" w:rsidP="0018456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230895">
        <w:rPr>
          <w:rStyle w:val="l-L2Char"/>
          <w:rFonts w:cs="Arial"/>
          <w:szCs w:val="22"/>
          <w:u w:val="none"/>
        </w:rPr>
        <w:t>Dílčí členění celkové ceny za provedení Plnění podle polních cest:</w:t>
      </w:r>
    </w:p>
    <w:p w14:paraId="569EB7F3" w14:textId="0649DAE9" w:rsidR="0018456A" w:rsidRDefault="0018456A" w:rsidP="0018456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230895">
        <w:rPr>
          <w:rStyle w:val="l-L2Char"/>
          <w:rFonts w:cs="Arial"/>
          <w:b w:val="0"/>
          <w:szCs w:val="22"/>
          <w:u w:val="none"/>
        </w:rPr>
        <w:t>Cena za provedení Plnění pro</w:t>
      </w:r>
      <w:r w:rsidR="00F11102">
        <w:rPr>
          <w:rStyle w:val="l-L2Char"/>
          <w:rFonts w:cs="Arial"/>
          <w:b w:val="0"/>
          <w:szCs w:val="22"/>
          <w:u w:val="none"/>
        </w:rPr>
        <w:t xml:space="preserve"> polní cest</w:t>
      </w:r>
      <w:r w:rsidR="00704E26">
        <w:rPr>
          <w:rStyle w:val="l-L2Char"/>
          <w:rFonts w:cs="Arial"/>
          <w:b w:val="0"/>
          <w:szCs w:val="22"/>
          <w:u w:val="none"/>
        </w:rPr>
        <w:t>u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</w:t>
      </w:r>
      <w:r w:rsidR="00FA5DF2">
        <w:rPr>
          <w:rStyle w:val="l-L2Char"/>
          <w:rFonts w:cs="Arial"/>
          <w:b w:val="0"/>
          <w:szCs w:val="22"/>
          <w:u w:val="none"/>
        </w:rPr>
        <w:t>S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</w:t>
      </w:r>
      <w:r w:rsidR="00FA5DF2">
        <w:rPr>
          <w:rStyle w:val="l-L2Char"/>
          <w:rFonts w:cs="Arial"/>
          <w:b w:val="0"/>
          <w:szCs w:val="22"/>
          <w:u w:val="none"/>
        </w:rPr>
        <w:t>5</w:t>
      </w:r>
      <w:r w:rsidR="00230895" w:rsidRPr="00230895">
        <w:rPr>
          <w:rStyle w:val="l-L2Char"/>
          <w:rFonts w:cs="Arial"/>
          <w:b w:val="0"/>
          <w:szCs w:val="22"/>
          <w:u w:val="none"/>
        </w:rPr>
        <w:t xml:space="preserve"> </w:t>
      </w:r>
      <w:r w:rsidR="00230895">
        <w:rPr>
          <w:rStyle w:val="l-L2Char"/>
          <w:rFonts w:cs="Arial"/>
          <w:b w:val="0"/>
          <w:szCs w:val="22"/>
          <w:u w:val="none"/>
        </w:rPr>
        <w:t>v </w:t>
      </w:r>
      <w:proofErr w:type="spellStart"/>
      <w:proofErr w:type="gramStart"/>
      <w:r w:rsidR="00230895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230895">
        <w:rPr>
          <w:rStyle w:val="l-L2Char"/>
          <w:rFonts w:cs="Arial"/>
          <w:b w:val="0"/>
          <w:szCs w:val="22"/>
          <w:u w:val="none"/>
        </w:rPr>
        <w:t>.</w:t>
      </w:r>
      <w:proofErr w:type="gramEnd"/>
      <w:r w:rsidR="00230895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FA5DF2">
        <w:rPr>
          <w:rStyle w:val="l-L2Char"/>
          <w:rFonts w:cs="Arial"/>
          <w:b w:val="0"/>
          <w:szCs w:val="22"/>
          <w:u w:val="none"/>
        </w:rPr>
        <w:t>Ostrom</w:t>
      </w:r>
      <w:r w:rsidR="00230895">
        <w:rPr>
          <w:rStyle w:val="l-L2Char"/>
          <w:rFonts w:cs="Arial"/>
          <w:b w:val="0"/>
          <w:szCs w:val="22"/>
          <w:u w:val="none"/>
        </w:rPr>
        <w:t>eč</w:t>
      </w:r>
      <w:proofErr w:type="spellEnd"/>
      <w:r w:rsidRPr="00230895">
        <w:rPr>
          <w:rStyle w:val="l-L2Char"/>
          <w:rFonts w:cs="Arial"/>
          <w:b w:val="0"/>
          <w:szCs w:val="22"/>
          <w:u w:val="none"/>
        </w:rPr>
        <w:t xml:space="preserve"> činí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42E36" w:rsidRPr="00442E36">
        <w:rPr>
          <w:rStyle w:val="l-L2Char"/>
          <w:rFonts w:cs="Arial"/>
          <w:b w:val="0"/>
          <w:u w:val="none"/>
        </w:rPr>
        <w:t>92.000</w:t>
      </w:r>
      <w:r w:rsidRPr="00442E36">
        <w:rPr>
          <w:rStyle w:val="l-L2Char"/>
          <w:rFonts w:cs="Arial"/>
          <w:b w:val="0"/>
          <w:u w:val="none"/>
        </w:rPr>
        <w:t>,</w:t>
      </w:r>
      <w:r w:rsidRPr="009203B5">
        <w:rPr>
          <w:rStyle w:val="l-L2Char"/>
          <w:rFonts w:ascii="Times New Roman" w:hAnsi="Times New Roman"/>
          <w:u w:val="none"/>
        </w:rPr>
        <w:t>-</w:t>
      </w:r>
      <w:r w:rsidRPr="00230895">
        <w:rPr>
          <w:rStyle w:val="l-L2Char"/>
          <w:rFonts w:cs="Arial"/>
          <w:b w:val="0"/>
          <w:szCs w:val="22"/>
          <w:u w:val="none"/>
        </w:rPr>
        <w:t>Kč bez DPH, tj</w:t>
      </w:r>
      <w:r w:rsidRPr="00442E36">
        <w:rPr>
          <w:rStyle w:val="l-L2Char"/>
          <w:rFonts w:cs="Arial"/>
          <w:b w:val="0"/>
          <w:szCs w:val="22"/>
          <w:u w:val="none"/>
        </w:rPr>
        <w:t>.</w:t>
      </w:r>
      <w:r w:rsidRPr="00442E36">
        <w:rPr>
          <w:rStyle w:val="l-L2Char"/>
          <w:rFonts w:cs="Arial"/>
          <w:b w:val="0"/>
          <w:u w:val="none"/>
        </w:rPr>
        <w:t xml:space="preserve"> </w:t>
      </w:r>
      <w:r w:rsidR="00442E36" w:rsidRPr="00442E36">
        <w:rPr>
          <w:rStyle w:val="l-L2Char"/>
          <w:rFonts w:cs="Arial"/>
          <w:b w:val="0"/>
          <w:u w:val="none"/>
        </w:rPr>
        <w:t>113.320</w:t>
      </w:r>
      <w:r w:rsidRPr="00230895">
        <w:rPr>
          <w:rStyle w:val="l-L2Char"/>
          <w:rFonts w:cs="Arial"/>
          <w:b w:val="0"/>
          <w:szCs w:val="22"/>
          <w:u w:val="none"/>
        </w:rPr>
        <w:t>,-Kč s DPH</w:t>
      </w:r>
      <w:r w:rsidRPr="009203B5">
        <w:rPr>
          <w:rStyle w:val="l-L2Char"/>
          <w:rFonts w:ascii="Times New Roman" w:hAnsi="Times New Roman"/>
          <w:b w:val="0"/>
          <w:u w:val="none"/>
        </w:rPr>
        <w:t>.</w:t>
      </w:r>
    </w:p>
    <w:p w14:paraId="04853B29" w14:textId="5A7CF699" w:rsidR="00230895" w:rsidRPr="00230895" w:rsidRDefault="00230895" w:rsidP="00230895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230895">
        <w:rPr>
          <w:rStyle w:val="l-L2Char"/>
          <w:rFonts w:cs="Arial"/>
          <w:b w:val="0"/>
          <w:szCs w:val="22"/>
          <w:u w:val="none"/>
        </w:rPr>
        <w:t>Cena za provedení Plnění pro</w:t>
      </w:r>
      <w:r w:rsidR="00F11102">
        <w:rPr>
          <w:rStyle w:val="l-L2Char"/>
          <w:rFonts w:cs="Arial"/>
          <w:b w:val="0"/>
          <w:szCs w:val="22"/>
          <w:u w:val="none"/>
        </w:rPr>
        <w:t xml:space="preserve"> polní cestu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HPC </w:t>
      </w:r>
      <w:r w:rsidR="00FA5DF2">
        <w:rPr>
          <w:rStyle w:val="l-L2Char"/>
          <w:rFonts w:cs="Arial"/>
          <w:b w:val="0"/>
          <w:szCs w:val="22"/>
          <w:u w:val="none"/>
        </w:rPr>
        <w:t>1</w:t>
      </w:r>
      <w:r>
        <w:rPr>
          <w:rStyle w:val="l-L2Char"/>
          <w:rFonts w:cs="Arial"/>
          <w:b w:val="0"/>
          <w:szCs w:val="22"/>
          <w:u w:val="none"/>
        </w:rPr>
        <w:t xml:space="preserve"> v </w:t>
      </w:r>
      <w:proofErr w:type="spellStart"/>
      <w:proofErr w:type="gramStart"/>
      <w:r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>
        <w:rPr>
          <w:rStyle w:val="l-L2Char"/>
          <w:rFonts w:cs="Arial"/>
          <w:b w:val="0"/>
          <w:szCs w:val="22"/>
          <w:u w:val="none"/>
        </w:rPr>
        <w:t>.</w:t>
      </w:r>
      <w:proofErr w:type="gramEnd"/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FA5DF2">
        <w:rPr>
          <w:rStyle w:val="l-L2Char"/>
          <w:rFonts w:cs="Arial"/>
          <w:b w:val="0"/>
          <w:szCs w:val="22"/>
          <w:u w:val="none"/>
        </w:rPr>
        <w:t>Černovice u Bukovce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činí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42E36" w:rsidRPr="00442E36">
        <w:rPr>
          <w:rStyle w:val="l-L2Char"/>
          <w:rFonts w:cs="Arial"/>
          <w:b w:val="0"/>
          <w:u w:val="none"/>
        </w:rPr>
        <w:t>109.000</w:t>
      </w:r>
      <w:r w:rsidRPr="00442E36">
        <w:rPr>
          <w:rStyle w:val="l-L2Char"/>
          <w:rFonts w:ascii="Times New Roman" w:hAnsi="Times New Roman"/>
          <w:b w:val="0"/>
          <w:u w:val="none"/>
        </w:rPr>
        <w:t>,</w:t>
      </w:r>
      <w:r w:rsidRPr="009203B5">
        <w:rPr>
          <w:rStyle w:val="l-L2Char"/>
          <w:rFonts w:ascii="Times New Roman" w:hAnsi="Times New Roman"/>
          <w:u w:val="none"/>
        </w:rPr>
        <w:t>-</w:t>
      </w:r>
      <w:r w:rsidRPr="00230895">
        <w:rPr>
          <w:rStyle w:val="l-L2Char"/>
          <w:rFonts w:cs="Arial"/>
          <w:b w:val="0"/>
          <w:szCs w:val="22"/>
          <w:u w:val="none"/>
        </w:rPr>
        <w:t>Kč bez DPH, tj.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42E36" w:rsidRPr="00442E36">
        <w:rPr>
          <w:rStyle w:val="l-L2Char"/>
          <w:rFonts w:cs="Arial"/>
          <w:b w:val="0"/>
          <w:u w:val="none"/>
        </w:rPr>
        <w:t>131.890</w:t>
      </w:r>
      <w:r w:rsidRPr="00230895">
        <w:rPr>
          <w:rStyle w:val="l-L2Char"/>
          <w:rFonts w:cs="Arial"/>
          <w:b w:val="0"/>
          <w:szCs w:val="22"/>
          <w:u w:val="none"/>
        </w:rPr>
        <w:t>,-Kč s DPH</w:t>
      </w:r>
      <w:r w:rsidRPr="009203B5">
        <w:rPr>
          <w:rStyle w:val="l-L2Char"/>
          <w:rFonts w:ascii="Times New Roman" w:hAnsi="Times New Roman"/>
          <w:b w:val="0"/>
          <w:u w:val="none"/>
        </w:rPr>
        <w:t>.</w:t>
      </w:r>
    </w:p>
    <w:p w14:paraId="6C16DC20" w14:textId="21B6FFEF" w:rsidR="00C30DBF" w:rsidRPr="00DA0CB7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Objednatel neposkytuje zálohy a zhotoviteli nepřísluší během </w:t>
      </w:r>
      <w:r w:rsidR="00F55456" w:rsidRPr="00DA0CB7">
        <w:rPr>
          <w:rFonts w:cs="Arial"/>
          <w:b w:val="0"/>
          <w:szCs w:val="22"/>
          <w:u w:val="none"/>
        </w:rPr>
        <w:t>poskytování Plnění</w:t>
      </w:r>
      <w:r w:rsidRPr="00DA0CB7">
        <w:rPr>
          <w:rFonts w:cs="Arial"/>
          <w:b w:val="0"/>
          <w:szCs w:val="22"/>
          <w:u w:val="none"/>
        </w:rPr>
        <w:t xml:space="preserve"> přiměřená část </w:t>
      </w:r>
      <w:r w:rsidR="00C1681E" w:rsidRPr="00DA0CB7">
        <w:rPr>
          <w:rFonts w:cs="Arial"/>
          <w:b w:val="0"/>
          <w:szCs w:val="22"/>
          <w:u w:val="none"/>
        </w:rPr>
        <w:t>ceny s</w:t>
      </w:r>
      <w:r w:rsidRPr="00DA0CB7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4407A04D" w14:textId="130F822D" w:rsidR="0005524A" w:rsidRPr="00DA0CB7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Cena za Plnění se hradí na základě faktury, kterou z</w:t>
      </w:r>
      <w:r w:rsidR="0005524A" w:rsidRPr="00DA0CB7">
        <w:rPr>
          <w:rStyle w:val="l-L2Char"/>
          <w:rFonts w:cs="Arial"/>
          <w:b w:val="0"/>
          <w:szCs w:val="22"/>
          <w:u w:val="none"/>
        </w:rPr>
        <w:t xml:space="preserve">hotovitel předloží objednateli </w:t>
      </w:r>
      <w:r w:rsidR="006B0081" w:rsidRPr="00DA0CB7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6B0081" w:rsidRPr="00DA0CB7">
        <w:rPr>
          <w:rStyle w:val="l-L2Char"/>
          <w:rFonts w:cs="Arial"/>
          <w:b w:val="0"/>
          <w:szCs w:val="22"/>
          <w:u w:val="none"/>
        </w:rPr>
        <w:t xml:space="preserve"> po řádném převzetí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5524A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739D7A5E" w14:textId="77777777" w:rsidR="008B55DF" w:rsidRPr="00DA0CB7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DA0CB7">
        <w:rPr>
          <w:rStyle w:val="l-L2Char"/>
          <w:rFonts w:cs="Arial"/>
          <w:b w:val="0"/>
          <w:szCs w:val="22"/>
          <w:u w:val="none"/>
        </w:rPr>
        <w:t>účinnosti smlouvy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7B6C6487" w14:textId="77777777" w:rsidR="000708A3" w:rsidRPr="00DA0CB7" w:rsidRDefault="000708A3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DA0CB7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DA0CB7">
        <w:rPr>
          <w:rStyle w:val="l-L2Char"/>
          <w:rFonts w:cs="Arial"/>
          <w:b w:val="0"/>
          <w:szCs w:val="22"/>
          <w:u w:val="none"/>
        </w:rPr>
        <w:t>úhradou.</w:t>
      </w:r>
    </w:p>
    <w:p w14:paraId="08597CF7" w14:textId="77777777" w:rsidR="00532A42" w:rsidRPr="009E04CC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DA0CB7">
        <w:rPr>
          <w:rStyle w:val="l-L2Char"/>
          <w:rFonts w:cs="Arial"/>
          <w:b w:val="0"/>
          <w:szCs w:val="22"/>
          <w:u w:val="none"/>
        </w:rPr>
        <w:t>. F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DA0CB7">
        <w:rPr>
          <w:rStyle w:val="l-L2Char"/>
          <w:rFonts w:cs="Arial"/>
          <w:b w:val="0"/>
          <w:szCs w:val="22"/>
          <w:u w:val="none"/>
        </w:rPr>
        <w:t>435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28 zákona č.</w:t>
      </w:r>
      <w:r w:rsidR="00E26C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9E04CC">
        <w:rPr>
          <w:rStyle w:val="l-L2Char"/>
          <w:rFonts w:cs="Arial"/>
          <w:b w:val="0"/>
          <w:szCs w:val="22"/>
          <w:u w:val="none"/>
        </w:rPr>
        <w:t xml:space="preserve">235/2004 Sb., o dani z přidané hodnoty, ve znění pozdějších předpisů. </w:t>
      </w:r>
    </w:p>
    <w:p w14:paraId="27088D79" w14:textId="77777777" w:rsidR="00C75A45" w:rsidRPr="00DA0CB7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Na faktuře pro objednatele bude zhotovitel uvádět:</w:t>
      </w:r>
    </w:p>
    <w:p w14:paraId="46FBD007" w14:textId="1525C159" w:rsidR="00C75A45" w:rsidRPr="00DA0CB7" w:rsidRDefault="00C75A45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            Odběratel: Státní pozemkový úřad, Husinecká 1024/11a, 130 00</w:t>
      </w:r>
      <w:r w:rsidR="00230895">
        <w:rPr>
          <w:rStyle w:val="l-L2Char"/>
          <w:rFonts w:cs="Arial"/>
          <w:b w:val="0"/>
          <w:szCs w:val="22"/>
          <w:u w:val="none"/>
        </w:rPr>
        <w:t xml:space="preserve"> Praha 3</w:t>
      </w:r>
      <w:r w:rsidRPr="00DA0CB7">
        <w:rPr>
          <w:rStyle w:val="l-L2Char"/>
          <w:rFonts w:cs="Arial"/>
          <w:b w:val="0"/>
          <w:szCs w:val="22"/>
          <w:u w:val="none"/>
        </w:rPr>
        <w:t>, IČ</w:t>
      </w:r>
      <w:r w:rsidR="00230895">
        <w:rPr>
          <w:rStyle w:val="l-L2Char"/>
          <w:rFonts w:cs="Arial"/>
          <w:b w:val="0"/>
          <w:szCs w:val="22"/>
          <w:u w:val="none"/>
        </w:rPr>
        <w:t xml:space="preserve">O </w:t>
      </w:r>
      <w:r w:rsidRPr="00DA0CB7">
        <w:rPr>
          <w:rStyle w:val="l-L2Char"/>
          <w:rFonts w:cs="Arial"/>
          <w:b w:val="0"/>
          <w:szCs w:val="22"/>
          <w:u w:val="none"/>
        </w:rPr>
        <w:t>1312774</w:t>
      </w:r>
    </w:p>
    <w:p w14:paraId="4F3ACDCD" w14:textId="77777777" w:rsidR="00F11102" w:rsidRDefault="00C75A45" w:rsidP="00F11102">
      <w:pPr>
        <w:pStyle w:val="l-L1"/>
        <w:keepNext w:val="0"/>
        <w:numPr>
          <w:ilvl w:val="0"/>
          <w:numId w:val="0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            Konečný příjemce:</w:t>
      </w:r>
    </w:p>
    <w:p w14:paraId="3F88255B" w14:textId="2DE7925A" w:rsidR="00C75A45" w:rsidRPr="00DA0CB7" w:rsidRDefault="00F11102" w:rsidP="00F11102">
      <w:pPr>
        <w:pStyle w:val="l-L1"/>
        <w:keepNext w:val="0"/>
        <w:numPr>
          <w:ilvl w:val="0"/>
          <w:numId w:val="0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 </w:t>
      </w:r>
      <w:r w:rsidR="00C75A45" w:rsidRPr="00DA0CB7">
        <w:rPr>
          <w:rStyle w:val="l-L2Char"/>
          <w:rFonts w:cs="Arial"/>
          <w:b w:val="0"/>
          <w:szCs w:val="22"/>
          <w:u w:val="none"/>
        </w:rPr>
        <w:t xml:space="preserve"> Státní pozemkový úřad, Pobočka </w:t>
      </w:r>
      <w:r>
        <w:rPr>
          <w:rStyle w:val="l-L2Char"/>
          <w:rFonts w:cs="Arial"/>
          <w:b w:val="0"/>
          <w:szCs w:val="22"/>
          <w:u w:val="none"/>
        </w:rPr>
        <w:t xml:space="preserve">Domažlice,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Haltravská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438, 344 01  Domažlice</w:t>
      </w:r>
      <w:r w:rsidR="00C75A45" w:rsidRPr="00DA0CB7">
        <w:rPr>
          <w:rFonts w:ascii="Arial" w:hAnsi="Arial" w:cs="Arial"/>
          <w:b w:val="0"/>
          <w:bCs/>
          <w:snapToGrid w:val="0"/>
          <w:szCs w:val="22"/>
          <w:highlight w:val="yellow"/>
          <w:u w:val="none"/>
          <w:lang w:val="en-US"/>
        </w:rPr>
        <w:t xml:space="preserve"> </w:t>
      </w:r>
    </w:p>
    <w:p w14:paraId="6C1BD530" w14:textId="77777777" w:rsidR="00532A42" w:rsidRPr="00DA0CB7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 xml:space="preserve"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</w:t>
      </w:r>
      <w:r w:rsidRPr="00DA0CB7">
        <w:rPr>
          <w:rFonts w:ascii="Arial" w:hAnsi="Arial" w:cs="Arial"/>
          <w:b w:val="0"/>
          <w:szCs w:val="22"/>
          <w:u w:val="none"/>
        </w:rPr>
        <w:lastRenderedPageBreak/>
        <w:t>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DA0CB7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DA0CB7">
        <w:rPr>
          <w:rFonts w:ascii="Arial" w:hAnsi="Arial" w:cs="Arial"/>
          <w:szCs w:val="22"/>
        </w:rPr>
        <w:t>Záruka za jakost a vady</w:t>
      </w:r>
    </w:p>
    <w:p w14:paraId="464D3865" w14:textId="77777777" w:rsidR="00C52BAE" w:rsidRPr="00DA0CB7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Zhotovitel objednateli poskytuje záruku za jakost předaného </w:t>
      </w:r>
      <w:r w:rsidR="008C126A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DA0CB7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DA0CB7">
        <w:rPr>
          <w:rStyle w:val="l-L2Char"/>
          <w:rFonts w:cs="Arial"/>
          <w:b w:val="0"/>
          <w:szCs w:val="22"/>
          <w:u w:val="none"/>
        </w:rPr>
        <w:t>že Plnění</w:t>
      </w:r>
      <w:r w:rsidR="00380D9B" w:rsidRPr="00DA0CB7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DA0CB7">
        <w:rPr>
          <w:rFonts w:ascii="Arial" w:hAnsi="Arial" w:cs="Arial"/>
          <w:b w:val="0"/>
          <w:szCs w:val="22"/>
          <w:u w:val="none"/>
        </w:rPr>
        <w:t>,</w:t>
      </w:r>
      <w:r w:rsidR="00380D9B" w:rsidRPr="00DA0CB7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DA0CB7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1B79640C" w14:textId="1387DC19" w:rsidR="005844C4" w:rsidRPr="00DA0CB7" w:rsidRDefault="00863B50" w:rsidP="00F8404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DA0CB7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F84043" w:rsidRPr="00DA0CB7">
        <w:rPr>
          <w:rStyle w:val="l-L2Char"/>
          <w:rFonts w:cs="Arial"/>
          <w:b w:val="0"/>
          <w:szCs w:val="22"/>
          <w:u w:val="none"/>
        </w:rPr>
        <w:t xml:space="preserve">60 měsíců </w:t>
      </w:r>
      <w:proofErr w:type="spellStart"/>
      <w:r w:rsidR="00F84043" w:rsidRPr="00DA0CB7">
        <w:rPr>
          <w:rStyle w:val="l-L2Char"/>
          <w:rFonts w:cs="Arial"/>
          <w:b w:val="0"/>
          <w:szCs w:val="22"/>
          <w:u w:val="none"/>
        </w:rPr>
        <w:t>měsíců</w:t>
      </w:r>
      <w:proofErr w:type="spellEnd"/>
      <w:r w:rsidR="00F8404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DA0CB7"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>d</w:t>
      </w:r>
      <w:r w:rsidR="005A0043" w:rsidRPr="00DA0CB7">
        <w:rPr>
          <w:rStyle w:val="l-L2Char"/>
          <w:rFonts w:cs="Arial"/>
          <w:b w:val="0"/>
          <w:szCs w:val="22"/>
          <w:u w:val="none"/>
        </w:rPr>
        <w:t>e dne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5A0043" w:rsidRPr="00DA0CB7">
        <w:rPr>
          <w:rStyle w:val="l-L2Char"/>
          <w:rFonts w:cs="Arial"/>
          <w:b w:val="0"/>
          <w:szCs w:val="22"/>
          <w:u w:val="none"/>
        </w:rPr>
        <w:t>poskytnutí poslední části Plnění dle této smlouvy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  <w:r w:rsidR="00A50845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AFFD350" w14:textId="77777777" w:rsidR="00A50845" w:rsidRPr="00DA0CB7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5844C4" w:rsidRPr="00DA0CB7">
        <w:rPr>
          <w:rStyle w:val="l-L2Char"/>
          <w:rFonts w:cs="Arial"/>
          <w:b w:val="0"/>
          <w:szCs w:val="22"/>
          <w:u w:val="none"/>
        </w:rPr>
        <w:t xml:space="preserve">Plnění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2E0C17BD" w14:textId="289286FC" w:rsidR="00C467FD" w:rsidRPr="00DA0CB7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3" w:name="_Ref376528927"/>
      <w:r w:rsidRPr="00DA0CB7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DA0CB7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DA0CB7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DA0CB7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30 dnů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DA0CB7">
        <w:rPr>
          <w:rStyle w:val="l-L2Char"/>
          <w:rFonts w:cs="Arial"/>
          <w:b w:val="0"/>
          <w:szCs w:val="22"/>
          <w:u w:val="none"/>
        </w:rPr>
        <w:t>.</w:t>
      </w:r>
      <w:bookmarkEnd w:id="3"/>
      <w:r w:rsidR="00443C71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9E39F8B" w14:textId="77777777" w:rsidR="009F5452" w:rsidRPr="00DA0CB7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2F954138" w14:textId="36A00403" w:rsidR="009F5452" w:rsidRPr="00DA0CB7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t>Aktualizace Plnění</w:t>
      </w:r>
    </w:p>
    <w:p w14:paraId="10FC8D3E" w14:textId="721FCC47" w:rsidR="009F5452" w:rsidRPr="00DA0CB7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 xml:space="preserve">7.1  </w:t>
      </w:r>
      <w:r w:rsidRPr="00DA0CB7">
        <w:rPr>
          <w:rFonts w:ascii="Arial" w:hAnsi="Arial" w:cs="Arial"/>
          <w:b w:val="0"/>
          <w:szCs w:val="22"/>
          <w:u w:val="none"/>
        </w:rPr>
        <w:tab/>
      </w:r>
      <w:r w:rsidR="009C0AAF" w:rsidRPr="00DA0CB7">
        <w:rPr>
          <w:rStyle w:val="l-L2Char"/>
          <w:rFonts w:cs="Arial"/>
          <w:b w:val="0"/>
          <w:szCs w:val="22"/>
          <w:u w:val="none"/>
        </w:rPr>
        <w:t xml:space="preserve">Objednatel si vyhrazuje právo vyzvat  zhotovitele v případě potřeby o bezplatnou aktualizaci technického nebo formálního  řešení Plnění, pokud během 3 let od prvního předání a převzetí Plnění dle </w:t>
      </w:r>
      <w:proofErr w:type="spellStart"/>
      <w:proofErr w:type="gramStart"/>
      <w:r w:rsidR="009C0AAF" w:rsidRPr="00DA0CB7">
        <w:rPr>
          <w:rStyle w:val="l-L2Char"/>
          <w:rFonts w:cs="Arial"/>
          <w:b w:val="0"/>
          <w:szCs w:val="22"/>
          <w:u w:val="none"/>
        </w:rPr>
        <w:t>Čl.IV</w:t>
      </w:r>
      <w:proofErr w:type="spellEnd"/>
      <w:proofErr w:type="gramEnd"/>
      <w:r w:rsidR="009C0AAF" w:rsidRPr="00DA0CB7">
        <w:rPr>
          <w:rStyle w:val="l-L2Char"/>
          <w:rFonts w:cs="Arial"/>
          <w:b w:val="0"/>
          <w:szCs w:val="22"/>
          <w:u w:val="none"/>
        </w:rPr>
        <w:t xml:space="preserve"> dojde ke změně předpisů nebo technických norem (max. jedenkrát).</w:t>
      </w:r>
    </w:p>
    <w:p w14:paraId="2E0D5B19" w14:textId="587F59D8" w:rsidR="00690C9D" w:rsidRPr="00DA0CB7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>7.</w:t>
      </w:r>
      <w:r w:rsidRPr="00DA0CB7">
        <w:rPr>
          <w:rStyle w:val="l-L2Char"/>
          <w:rFonts w:cs="Arial"/>
          <w:b w:val="0"/>
          <w:szCs w:val="22"/>
          <w:u w:val="none"/>
        </w:rPr>
        <w:t>2</w:t>
      </w:r>
      <w:r w:rsidRPr="00DA0CB7">
        <w:rPr>
          <w:rStyle w:val="l-L2Char"/>
          <w:rFonts w:cs="Arial"/>
          <w:b w:val="0"/>
          <w:szCs w:val="22"/>
          <w:u w:val="none"/>
        </w:rPr>
        <w:tab/>
        <w:t>Zhotovitel je povinen tuto aktualizaci provést do 3 měsíců od písemné výzvy objednatele</w:t>
      </w:r>
      <w:r w:rsidR="008D2DA1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6C6C663E" w14:textId="789B0EEB" w:rsidR="009F5452" w:rsidRPr="00DA0CB7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7.</w:t>
      </w:r>
      <w:r w:rsidR="00690C9D" w:rsidRPr="00DA0CB7">
        <w:rPr>
          <w:rStyle w:val="l-L2Char"/>
          <w:rFonts w:cs="Arial"/>
          <w:b w:val="0"/>
          <w:szCs w:val="22"/>
          <w:u w:val="none"/>
        </w:rPr>
        <w:t>3</w:t>
      </w:r>
      <w:r w:rsidRPr="00DA0CB7">
        <w:rPr>
          <w:rStyle w:val="l-L2Char"/>
          <w:rFonts w:cs="Arial"/>
          <w:b w:val="0"/>
          <w:szCs w:val="22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60198F04" w:rsidR="00690C9D" w:rsidRPr="00DA0CB7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7.4</w:t>
      </w:r>
      <w:r w:rsidRPr="00DA0CB7">
        <w:rPr>
          <w:rStyle w:val="l-L2Char"/>
          <w:rFonts w:cs="Arial"/>
          <w:b w:val="0"/>
          <w:szCs w:val="22"/>
          <w:u w:val="none"/>
        </w:rPr>
        <w:tab/>
        <w:t>Zhotovitel je povinen tuto aktualizaci provést do 1 měsíce od písemné výzvy objednatele.</w:t>
      </w:r>
    </w:p>
    <w:p w14:paraId="28A6A24A" w14:textId="17CBDB25" w:rsidR="008D2DA1" w:rsidRPr="00022C22" w:rsidRDefault="00690C9D" w:rsidP="00022C22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7.5</w:t>
      </w:r>
      <w:r w:rsidRPr="00DA0CB7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DA0CB7">
        <w:rPr>
          <w:rStyle w:val="l-L2Char"/>
          <w:rFonts w:cs="Arial"/>
          <w:b w:val="0"/>
          <w:szCs w:val="22"/>
          <w:u w:val="none"/>
        </w:rPr>
        <w:t>a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DA0CB7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r w:rsidR="008D2DA1" w:rsidRPr="00DA0CB7">
        <w:rPr>
          <w:rStyle w:val="l-L2Char"/>
          <w:rFonts w:cs="Arial"/>
          <w:b w:val="0"/>
          <w:szCs w:val="22"/>
          <w:u w:val="none"/>
        </w:rPr>
        <w:t>Čl.I</w:t>
      </w:r>
      <w:proofErr w:type="spellEnd"/>
      <w:r w:rsidR="00E64D8D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proofErr w:type="gramStart"/>
      <w:r w:rsidR="00E64D8D" w:rsidRPr="00DA0CB7">
        <w:rPr>
          <w:rStyle w:val="l-L2Char"/>
          <w:rFonts w:cs="Arial"/>
          <w:b w:val="0"/>
          <w:szCs w:val="22"/>
          <w:u w:val="none"/>
        </w:rPr>
        <w:t>Čl.II</w:t>
      </w:r>
      <w:proofErr w:type="spellEnd"/>
      <w:proofErr w:type="gramEnd"/>
      <w:r w:rsidR="008D2DA1" w:rsidRPr="00DA0CB7">
        <w:rPr>
          <w:rStyle w:val="l-L2Char"/>
          <w:rFonts w:cs="Arial"/>
          <w:b w:val="0"/>
          <w:szCs w:val="22"/>
          <w:u w:val="none"/>
        </w:rPr>
        <w:t xml:space="preserve"> a záruky uvedené v Čl.VI. </w:t>
      </w:r>
    </w:p>
    <w:p w14:paraId="1ED3F8AA" w14:textId="77777777" w:rsidR="004D037A" w:rsidRPr="00DA0CB7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Povinnost mlčenlivosti</w:t>
      </w:r>
    </w:p>
    <w:p w14:paraId="44F75D5C" w14:textId="77777777" w:rsidR="004D037A" w:rsidRPr="00DA0CB7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DA0CB7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 v souvislosti s plněním smlouvy</w:t>
      </w:r>
      <w:r w:rsidR="000D7597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DA0CB7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DA0CB7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60C576D3" w14:textId="77777777" w:rsidR="004D037A" w:rsidRPr="00DA0CB7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lastRenderedPageBreak/>
        <w:t xml:space="preserve">Za porušení povinnosti mlčenlivosti 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porušení </w:t>
      </w:r>
      <w:r w:rsidR="00455978" w:rsidRPr="00DA0CB7">
        <w:rPr>
          <w:rStyle w:val="l-L2Char"/>
          <w:rFonts w:cs="Arial"/>
          <w:b w:val="0"/>
          <w:szCs w:val="22"/>
          <w:u w:val="none"/>
        </w:rPr>
        <w:t>této</w:t>
      </w:r>
      <w:r w:rsidR="002538F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povinnosti.</w:t>
      </w:r>
    </w:p>
    <w:p w14:paraId="126C65C8" w14:textId="77777777" w:rsidR="009D39E8" w:rsidRPr="00DA0CB7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4" w:name="_Ref376798291"/>
      <w:r w:rsidRPr="00DA0CB7">
        <w:rPr>
          <w:rFonts w:ascii="Arial" w:hAnsi="Arial" w:cs="Arial"/>
          <w:szCs w:val="22"/>
        </w:rPr>
        <w:t>Licenční ujednání</w:t>
      </w:r>
      <w:bookmarkEnd w:id="4"/>
    </w:p>
    <w:p w14:paraId="63895710" w14:textId="5D4F77CC" w:rsidR="009D39E8" w:rsidRPr="00DA0CB7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DA0CB7">
        <w:rPr>
          <w:rFonts w:cs="Arial"/>
          <w:szCs w:val="22"/>
          <w:lang w:eastAsia="en-US"/>
        </w:rPr>
        <w:t xml:space="preserve">Vzhledem k tomu, že součástí </w:t>
      </w:r>
      <w:r w:rsidR="005A0043" w:rsidRPr="00DA0CB7">
        <w:rPr>
          <w:rFonts w:cs="Arial"/>
          <w:szCs w:val="22"/>
          <w:lang w:eastAsia="en-US"/>
        </w:rPr>
        <w:t>P</w:t>
      </w:r>
      <w:r w:rsidRPr="00DA0CB7">
        <w:rPr>
          <w:rFonts w:cs="Arial"/>
          <w:szCs w:val="22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5A0043" w:rsidRPr="00DA0CB7">
        <w:rPr>
          <w:rFonts w:cs="Arial"/>
          <w:szCs w:val="22"/>
          <w:lang w:eastAsia="en-US"/>
        </w:rPr>
        <w:t>P</w:t>
      </w:r>
      <w:r w:rsidRPr="00DA0CB7">
        <w:rPr>
          <w:rFonts w:cs="Arial"/>
          <w:szCs w:val="22"/>
          <w:lang w:eastAsia="en-US"/>
        </w:rPr>
        <w:t xml:space="preserve">lnění poskytována licence za podmínek sjednaných v tomto </w:t>
      </w:r>
      <w:r w:rsidRPr="00DA0CB7">
        <w:rPr>
          <w:rFonts w:cs="Arial"/>
          <w:szCs w:val="22"/>
          <w:lang w:eastAsia="en-US"/>
        </w:rPr>
        <w:fldChar w:fldCharType="begin"/>
      </w:r>
      <w:r w:rsidRPr="00DA0CB7">
        <w:rPr>
          <w:rFonts w:cs="Arial"/>
          <w:szCs w:val="22"/>
          <w:lang w:eastAsia="en-US"/>
        </w:rPr>
        <w:instrText xml:space="preserve"> REF _Ref376798291 \r \h  \* MERGEFORMAT </w:instrText>
      </w:r>
      <w:r w:rsidRPr="00DA0CB7">
        <w:rPr>
          <w:rFonts w:cs="Arial"/>
          <w:szCs w:val="22"/>
          <w:lang w:eastAsia="en-US"/>
        </w:rPr>
      </w:r>
      <w:r w:rsidRPr="00DA0CB7">
        <w:rPr>
          <w:rFonts w:cs="Arial"/>
          <w:szCs w:val="22"/>
          <w:lang w:eastAsia="en-US"/>
        </w:rPr>
        <w:fldChar w:fldCharType="separate"/>
      </w:r>
      <w:r w:rsidR="005E269D" w:rsidRPr="00DA0CB7">
        <w:rPr>
          <w:rFonts w:cs="Arial"/>
          <w:szCs w:val="22"/>
          <w:lang w:eastAsia="en-US"/>
        </w:rPr>
        <w:t>Čl. IX</w:t>
      </w:r>
      <w:r w:rsidRPr="00DA0CB7">
        <w:rPr>
          <w:rFonts w:cs="Arial"/>
          <w:szCs w:val="22"/>
          <w:lang w:eastAsia="en-US"/>
        </w:rPr>
        <w:fldChar w:fldCharType="end"/>
      </w:r>
      <w:r w:rsidRPr="00DA0CB7">
        <w:rPr>
          <w:rFonts w:cs="Arial"/>
          <w:szCs w:val="22"/>
          <w:lang w:eastAsia="en-US"/>
        </w:rPr>
        <w:t>. smlouvy.</w:t>
      </w:r>
    </w:p>
    <w:p w14:paraId="26DDDD80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2887456D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687F3CD7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5A0043" w:rsidRPr="00DA0CB7">
        <w:rPr>
          <w:rFonts w:cs="Arial"/>
          <w:b w:val="0"/>
          <w:szCs w:val="22"/>
          <w:u w:val="none"/>
        </w:rPr>
        <w:t>Plnění</w:t>
      </w:r>
      <w:r w:rsidRPr="00DA0CB7">
        <w:rPr>
          <w:rFonts w:cs="Arial"/>
          <w:b w:val="0"/>
          <w:szCs w:val="22"/>
          <w:u w:val="none"/>
        </w:rPr>
        <w:t xml:space="preserve"> dle této smlouvy. </w:t>
      </w:r>
    </w:p>
    <w:p w14:paraId="744DE090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6AACFA0F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901F422" w14:textId="24D37DED" w:rsidR="003C6C55" w:rsidRPr="00DA0CB7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Smluvní pokuty</w:t>
      </w:r>
      <w:r w:rsidR="001640AC" w:rsidRPr="00DA0CB7">
        <w:rPr>
          <w:rFonts w:ascii="Arial" w:hAnsi="Arial" w:cs="Arial"/>
          <w:szCs w:val="22"/>
        </w:rPr>
        <w:t>, náhrada škody</w:t>
      </w:r>
      <w:r w:rsidR="00024114" w:rsidRPr="00DA0CB7">
        <w:rPr>
          <w:rFonts w:ascii="Arial" w:hAnsi="Arial" w:cs="Arial"/>
          <w:szCs w:val="22"/>
        </w:rPr>
        <w:t xml:space="preserve">, </w:t>
      </w:r>
      <w:r w:rsidRPr="00DA0CB7">
        <w:rPr>
          <w:rFonts w:ascii="Arial" w:hAnsi="Arial" w:cs="Arial"/>
          <w:szCs w:val="22"/>
        </w:rPr>
        <w:t>odstoupení od smlouvy</w:t>
      </w:r>
      <w:r w:rsidR="00024114" w:rsidRPr="00DA0CB7">
        <w:rPr>
          <w:rFonts w:ascii="Arial" w:hAnsi="Arial" w:cs="Arial"/>
          <w:szCs w:val="22"/>
        </w:rPr>
        <w:t xml:space="preserve"> a výpověď smlouvy</w:t>
      </w:r>
    </w:p>
    <w:p w14:paraId="2AFF784C" w14:textId="068C1A73" w:rsidR="00806017" w:rsidRPr="00DA0CB7" w:rsidRDefault="0080601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 předáním </w:t>
      </w:r>
      <w:r w:rsidR="00C467FD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 či jeho části v termínu dle </w:t>
      </w:r>
      <w:r w:rsidR="00F15883" w:rsidRPr="00DA0CB7">
        <w:rPr>
          <w:rStyle w:val="l-L2Char"/>
          <w:rFonts w:cs="Arial"/>
          <w:b w:val="0"/>
          <w:szCs w:val="22"/>
          <w:u w:val="none"/>
        </w:rPr>
        <w:fldChar w:fldCharType="begin"/>
      </w:r>
      <w:r w:rsidR="00F15883" w:rsidRPr="00DA0CB7">
        <w:rPr>
          <w:rStyle w:val="l-L2Char"/>
          <w:rFonts w:cs="Arial"/>
          <w:b w:val="0"/>
          <w:szCs w:val="22"/>
          <w:u w:val="none"/>
        </w:rPr>
        <w:instrText xml:space="preserve"> REF _Ref376528450 \r \h </w:instrText>
      </w:r>
      <w:r w:rsidR="002954A2" w:rsidRPr="00DA0CB7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F15883" w:rsidRPr="00DA0CB7">
        <w:rPr>
          <w:rStyle w:val="l-L2Char"/>
          <w:rFonts w:cs="Arial"/>
          <w:b w:val="0"/>
          <w:szCs w:val="22"/>
          <w:u w:val="none"/>
        </w:rPr>
      </w:r>
      <w:r w:rsidR="00F15883" w:rsidRPr="00DA0CB7">
        <w:rPr>
          <w:rStyle w:val="l-L2Char"/>
          <w:rFonts w:cs="Arial"/>
          <w:b w:val="0"/>
          <w:szCs w:val="22"/>
          <w:u w:val="none"/>
        </w:rPr>
        <w:fldChar w:fldCharType="separate"/>
      </w:r>
      <w:r w:rsidR="005E269D" w:rsidRPr="00DA0CB7">
        <w:rPr>
          <w:rStyle w:val="l-L2Char"/>
          <w:rFonts w:cs="Arial"/>
          <w:b w:val="0"/>
          <w:szCs w:val="22"/>
          <w:u w:val="none"/>
        </w:rPr>
        <w:t>Čl. III</w:t>
      </w:r>
      <w:r w:rsidR="00F15883" w:rsidRPr="00DA0CB7">
        <w:rPr>
          <w:rStyle w:val="l-L2Char"/>
          <w:rFonts w:cs="Arial"/>
          <w:b w:val="0"/>
          <w:szCs w:val="22"/>
          <w:u w:val="none"/>
        </w:rPr>
        <w:fldChar w:fldCharType="end"/>
      </w:r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="00F15883" w:rsidRPr="00DA0CB7">
        <w:rPr>
          <w:rStyle w:val="l-L2Char"/>
          <w:rFonts w:cs="Arial"/>
          <w:b w:val="0"/>
          <w:szCs w:val="22"/>
          <w:u w:val="none"/>
        </w:rPr>
        <w:t>této</w:t>
      </w:r>
      <w:proofErr w:type="gramEnd"/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 smlouvy,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uhradí objednateli smluvní pokutu ve výši </w:t>
      </w:r>
      <w:r w:rsidR="00F15883" w:rsidRPr="00DA0CB7">
        <w:rPr>
          <w:rStyle w:val="l-L2Char"/>
          <w:rFonts w:cs="Arial"/>
          <w:b w:val="0"/>
          <w:szCs w:val="22"/>
          <w:u w:val="none"/>
        </w:rPr>
        <w:t>0,05% z ceny Díla či jeho části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za každý</w:t>
      </w:r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 byť i jen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započatý den prodlení.</w:t>
      </w:r>
    </w:p>
    <w:p w14:paraId="6E339BF8" w14:textId="77777777" w:rsidR="00666E0D" w:rsidRPr="00DA0CB7" w:rsidRDefault="00666E0D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DA0CB7">
        <w:rPr>
          <w:rStyle w:val="l-L2Char"/>
          <w:rFonts w:cs="Arial"/>
          <w:b w:val="0"/>
          <w:szCs w:val="22"/>
          <w:u w:val="none"/>
        </w:rPr>
        <w:t> </w:t>
      </w:r>
      <w:r w:rsidRPr="00DA0CB7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DA0CB7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DA0CB7">
        <w:rPr>
          <w:rStyle w:val="l-L2Char"/>
          <w:rFonts w:cs="Arial"/>
          <w:b w:val="0"/>
          <w:szCs w:val="22"/>
          <w:u w:val="none"/>
        </w:rPr>
        <w:t>Plnění či jeho části</w:t>
      </w:r>
      <w:r w:rsidR="00D53965" w:rsidRPr="00DA0CB7">
        <w:rPr>
          <w:rStyle w:val="l-L2Char"/>
          <w:rFonts w:cs="Arial"/>
          <w:b w:val="0"/>
          <w:szCs w:val="22"/>
          <w:u w:val="none"/>
        </w:rPr>
        <w:t xml:space="preserve"> v termínu dle </w:t>
      </w:r>
      <w:proofErr w:type="gramStart"/>
      <w:r w:rsidR="00D53965" w:rsidRPr="00DA0CB7">
        <w:rPr>
          <w:rStyle w:val="l-L2Char"/>
          <w:rFonts w:cs="Arial"/>
          <w:b w:val="0"/>
          <w:szCs w:val="22"/>
          <w:u w:val="none"/>
        </w:rPr>
        <w:t xml:space="preserve">odst. </w:t>
      </w:r>
      <w:r w:rsidR="00D53965" w:rsidRPr="00DA0CB7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DA0CB7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DA0CB7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D53965" w:rsidRPr="00DA0CB7">
        <w:rPr>
          <w:rStyle w:val="l-L2Char"/>
          <w:rFonts w:cs="Arial"/>
          <w:b w:val="0"/>
          <w:szCs w:val="22"/>
          <w:u w:val="none"/>
        </w:rPr>
      </w:r>
      <w:r w:rsidR="00D53965" w:rsidRPr="00DA0CB7">
        <w:rPr>
          <w:rStyle w:val="l-L2Char"/>
          <w:rFonts w:cs="Arial"/>
          <w:b w:val="0"/>
          <w:szCs w:val="22"/>
          <w:u w:val="none"/>
        </w:rPr>
        <w:fldChar w:fldCharType="separate"/>
      </w:r>
      <w:r w:rsidR="005E269D" w:rsidRPr="00DA0CB7">
        <w:rPr>
          <w:rStyle w:val="l-L2Char"/>
          <w:rFonts w:cs="Arial"/>
          <w:b w:val="0"/>
          <w:szCs w:val="22"/>
          <w:u w:val="none"/>
        </w:rPr>
        <w:t>6.4</w:t>
      </w:r>
      <w:r w:rsidR="00D53965" w:rsidRPr="00DA0CB7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DA0CB7">
        <w:rPr>
          <w:rStyle w:val="l-L2Char"/>
          <w:rFonts w:cs="Arial"/>
          <w:b w:val="0"/>
          <w:szCs w:val="22"/>
          <w:u w:val="none"/>
        </w:rPr>
        <w:t xml:space="preserve"> této</w:t>
      </w:r>
      <w:proofErr w:type="gramEnd"/>
      <w:r w:rsidR="00D53965" w:rsidRPr="00DA0CB7">
        <w:rPr>
          <w:rStyle w:val="l-L2Char"/>
          <w:rFonts w:cs="Arial"/>
          <w:b w:val="0"/>
          <w:szCs w:val="22"/>
          <w:u w:val="none"/>
        </w:rPr>
        <w:t xml:space="preserve"> smlouvy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, uhradí objednateli smluvní pokutu ve výši </w:t>
      </w:r>
      <w:r w:rsidR="00512DDF" w:rsidRPr="00DA0CB7">
        <w:rPr>
          <w:rStyle w:val="l-L2Char"/>
          <w:rFonts w:cs="Arial"/>
          <w:b w:val="0"/>
          <w:szCs w:val="22"/>
          <w:u w:val="none"/>
        </w:rPr>
        <w:t>0,05 % z ceny takového Plnění či jeho části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za každý </w:t>
      </w:r>
      <w:r w:rsidR="00512DDF" w:rsidRPr="00DA0CB7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4CF371A7" w14:textId="77777777" w:rsidR="000B713E" w:rsidRPr="00DA0CB7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325BF78C" w14:textId="6092BBB2" w:rsidR="004861C9" w:rsidRPr="00DA0CB7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DA0CB7">
        <w:rPr>
          <w:rFonts w:ascii="Arial" w:hAnsi="Arial" w:cs="Arial"/>
          <w:b w:val="0"/>
          <w:szCs w:val="22"/>
          <w:u w:val="none"/>
        </w:rPr>
        <w:t>s</w:t>
      </w:r>
      <w:r w:rsidRPr="00DA0CB7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DA0CB7">
        <w:rPr>
          <w:rFonts w:ascii="Arial" w:hAnsi="Arial" w:cs="Arial"/>
          <w:b w:val="0"/>
          <w:szCs w:val="22"/>
          <w:u w:val="none"/>
        </w:rPr>
        <w:t> </w:t>
      </w:r>
      <w:r w:rsidRPr="00DA0CB7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349492" w14:textId="77777777" w:rsidR="004861C9" w:rsidRPr="00DA0CB7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si vyhrazuje právo na odstoupení od smlouvy v případě, že zhotovitel bude v prodlení s plněním smlouvy</w:t>
      </w:r>
      <w:r w:rsidR="00DF6A49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Pr="00DA0CB7">
        <w:rPr>
          <w:rStyle w:val="l-L2Char"/>
          <w:rFonts w:cs="Arial"/>
          <w:b w:val="0"/>
          <w:szCs w:val="22"/>
          <w:u w:val="none"/>
        </w:rPr>
        <w:lastRenderedPageBreak/>
        <w:t xml:space="preserve">Plnění poskytovat nekvalitně v rozporu s platnými předpisy nebo smlouvou, i když byl na tuto skutečnost objednatelem písemně upozorněn. </w:t>
      </w:r>
    </w:p>
    <w:p w14:paraId="35346F4B" w14:textId="77777777" w:rsidR="00DF44DE" w:rsidRPr="00DA0CB7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Objednatel je oprávněn odstoupit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DA0CB7">
        <w:rPr>
          <w:rStyle w:val="l-L2Char"/>
          <w:rFonts w:cs="Arial"/>
          <w:b w:val="0"/>
          <w:szCs w:val="22"/>
          <w:u w:val="none"/>
        </w:rPr>
        <w:t>Objednatel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379E6A50" w14:textId="25398196" w:rsidR="00A31242" w:rsidRPr="00DA0CB7" w:rsidRDefault="00A31242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si vyhrazuje právo na odstoupení od smlouvy ve vztahu k</w:t>
      </w:r>
      <w:r w:rsidR="00C467FD" w:rsidRPr="00DA0CB7">
        <w:rPr>
          <w:rStyle w:val="l-L2Char"/>
          <w:rFonts w:cs="Arial"/>
          <w:b w:val="0"/>
          <w:szCs w:val="22"/>
          <w:u w:val="none"/>
        </w:rPr>
        <w:t xml:space="preserve"> 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 w:rsidRPr="00DA0CB7">
        <w:rPr>
          <w:rStyle w:val="l-L2Char"/>
          <w:rFonts w:cs="Arial"/>
          <w:b w:val="0"/>
          <w:szCs w:val="22"/>
          <w:u w:val="none"/>
        </w:rPr>
        <w:t xml:space="preserve">před započetím poskytování </w:t>
      </w:r>
      <w:r w:rsidR="00C467FD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5626A" w:rsidRPr="00DA0CB7">
        <w:rPr>
          <w:rStyle w:val="l-L2Char"/>
          <w:rFonts w:cs="Arial"/>
          <w:b w:val="0"/>
          <w:szCs w:val="22"/>
          <w:u w:val="none"/>
        </w:rPr>
        <w:t>.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53613F46" w14:textId="78378A41" w:rsidR="00E23090" w:rsidRPr="00DA0CB7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DA0CB7">
        <w:rPr>
          <w:rStyle w:val="l-L2Char"/>
          <w:rFonts w:cs="Arial"/>
          <w:szCs w:val="22"/>
        </w:rPr>
        <w:t xml:space="preserve">Ve vztahu </w:t>
      </w:r>
      <w:proofErr w:type="gramStart"/>
      <w:r w:rsidRPr="00DA0CB7">
        <w:rPr>
          <w:rStyle w:val="l-L2Char"/>
          <w:rFonts w:cs="Arial"/>
          <w:szCs w:val="22"/>
        </w:rPr>
        <w:t>ke</w:t>
      </w:r>
      <w:proofErr w:type="gramEnd"/>
      <w:r w:rsidRPr="00DA0CB7">
        <w:rPr>
          <w:rStyle w:val="l-L2Char"/>
          <w:rFonts w:cs="Arial"/>
          <w:szCs w:val="22"/>
        </w:rPr>
        <w:t xml:space="preserve"> </w:t>
      </w:r>
      <w:r w:rsidR="00C467FD" w:rsidRPr="00DA0CB7">
        <w:rPr>
          <w:rStyle w:val="l-L2Char"/>
          <w:rFonts w:cs="Arial"/>
          <w:szCs w:val="22"/>
        </w:rPr>
        <w:t>Plnění</w:t>
      </w:r>
      <w:r w:rsidRPr="00DA0CB7">
        <w:rPr>
          <w:rStyle w:val="l-L2Char"/>
          <w:rFonts w:cs="Arial"/>
          <w:szCs w:val="22"/>
        </w:rPr>
        <w:t xml:space="preserve"> je objednatel oprávněn tuto</w:t>
      </w:r>
      <w:r w:rsidRPr="00DA0CB7">
        <w:rPr>
          <w:rFonts w:cs="Arial"/>
          <w:szCs w:val="22"/>
        </w:rPr>
        <w:t xml:space="preserve"> </w:t>
      </w:r>
      <w:r w:rsidRPr="00DA0CB7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DA0CB7">
        <w:rPr>
          <w:rStyle w:val="l-L2Char"/>
          <w:rFonts w:cs="Arial"/>
          <w:szCs w:val="22"/>
          <w:lang w:eastAsia="en-US"/>
        </w:rPr>
        <w:t xml:space="preserve">doba </w:t>
      </w:r>
      <w:r w:rsidRPr="00DA0CB7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4C553D1" w14:textId="77777777" w:rsidR="00995ABC" w:rsidRPr="00DA0CB7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Závěrečná ustanovení</w:t>
      </w:r>
    </w:p>
    <w:p w14:paraId="312D6EA4" w14:textId="77777777" w:rsidR="00A50845" w:rsidRPr="00DA0CB7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2FBD785E" w14:textId="585C77F9" w:rsidR="00CC0A33" w:rsidRPr="00DA0CB7" w:rsidRDefault="00CC0A33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680FF2" w:rsidRPr="00DA0CB7">
        <w:rPr>
          <w:rFonts w:ascii="Arial" w:hAnsi="Arial" w:cs="Arial"/>
          <w:b w:val="0"/>
          <w:szCs w:val="22"/>
          <w:u w:val="none"/>
        </w:rPr>
        <w:t>s</w:t>
      </w:r>
      <w:proofErr w:type="spellStart"/>
      <w:r w:rsidRPr="00DA0CB7">
        <w:rPr>
          <w:rFonts w:ascii="Arial" w:hAnsi="Arial" w:cs="Arial"/>
          <w:b w:val="0"/>
          <w:szCs w:val="22"/>
          <w:u w:val="none"/>
          <w:lang w:val="x-none"/>
        </w:rPr>
        <w:t>mlouvu</w:t>
      </w:r>
      <w:proofErr w:type="spellEnd"/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včetně všech případných dohod, kterými se tato </w:t>
      </w:r>
      <w:r w:rsidR="00680FF2" w:rsidRPr="00DA0CB7">
        <w:rPr>
          <w:rFonts w:ascii="Arial" w:hAnsi="Arial" w:cs="Arial"/>
          <w:b w:val="0"/>
          <w:szCs w:val="22"/>
          <w:u w:val="none"/>
        </w:rPr>
        <w:t>s</w:t>
      </w:r>
      <w:proofErr w:type="spellStart"/>
      <w:r w:rsidRPr="00DA0CB7">
        <w:rPr>
          <w:rFonts w:ascii="Arial" w:hAnsi="Arial" w:cs="Arial"/>
          <w:b w:val="0"/>
          <w:szCs w:val="22"/>
          <w:u w:val="none"/>
          <w:lang w:val="x-none"/>
        </w:rPr>
        <w:t>mlouva</w:t>
      </w:r>
      <w:proofErr w:type="spellEnd"/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doplňuje, mění, nahrazuje nebo ruší, a to prostřednictvím registru smluv. Smluvní strany se dále dohodly, že tuto </w:t>
      </w:r>
      <w:r w:rsidR="00680FF2" w:rsidRPr="00DA0CB7">
        <w:rPr>
          <w:rFonts w:ascii="Arial" w:hAnsi="Arial" w:cs="Arial"/>
          <w:b w:val="0"/>
          <w:szCs w:val="22"/>
          <w:u w:val="none"/>
        </w:rPr>
        <w:t>s</w:t>
      </w:r>
      <w:proofErr w:type="spellStart"/>
      <w:r w:rsidRPr="00DA0CB7">
        <w:rPr>
          <w:rFonts w:ascii="Arial" w:hAnsi="Arial" w:cs="Arial"/>
          <w:b w:val="0"/>
          <w:szCs w:val="22"/>
          <w:u w:val="none"/>
          <w:lang w:val="x-none"/>
        </w:rPr>
        <w:t>mlouvu</w:t>
      </w:r>
      <w:proofErr w:type="spellEnd"/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zašle správci registru smluv k uveřejnění prostřednictvím registru smluv </w:t>
      </w:r>
      <w:r w:rsidR="00C93050" w:rsidRPr="00DA0CB7">
        <w:rPr>
          <w:rFonts w:ascii="Arial" w:hAnsi="Arial" w:cs="Arial"/>
          <w:b w:val="0"/>
          <w:szCs w:val="22"/>
          <w:u w:val="none"/>
        </w:rPr>
        <w:t>o</w:t>
      </w:r>
      <w:proofErr w:type="spellStart"/>
      <w:r w:rsidRPr="00DA0CB7">
        <w:rPr>
          <w:rFonts w:ascii="Arial" w:hAnsi="Arial" w:cs="Arial"/>
          <w:b w:val="0"/>
          <w:szCs w:val="22"/>
          <w:u w:val="none"/>
          <w:lang w:val="x-none"/>
        </w:rPr>
        <w:t>bjednatel</w:t>
      </w:r>
      <w:proofErr w:type="spellEnd"/>
      <w:r w:rsidRPr="00DA0CB7">
        <w:rPr>
          <w:rFonts w:ascii="Arial" w:hAnsi="Arial" w:cs="Arial"/>
          <w:b w:val="0"/>
          <w:szCs w:val="22"/>
          <w:u w:val="none"/>
        </w:rPr>
        <w:t>.</w:t>
      </w:r>
    </w:p>
    <w:p w14:paraId="7341DBE6" w14:textId="0C8CE837" w:rsidR="00CE2C1C" w:rsidRPr="00DA0CB7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B131C17" w14:textId="2BF899DE" w:rsidR="00A50845" w:rsidRPr="00DA0CB7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DA0CB7">
        <w:rPr>
          <w:rStyle w:val="l-L2Char"/>
          <w:rFonts w:cs="Arial"/>
          <w:b w:val="0"/>
          <w:szCs w:val="22"/>
          <w:u w:val="none"/>
        </w:rPr>
        <w:t>Z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VZ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672984DB" w14:textId="77777777" w:rsidR="00A50845" w:rsidRPr="00DA0CB7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7030D8D4" w14:textId="7BE90C56" w:rsidR="00DA0CB7" w:rsidRPr="00E6002D" w:rsidRDefault="00DA0CB7" w:rsidP="00DA0C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E6002D">
        <w:rPr>
          <w:rFonts w:ascii="Arial" w:hAnsi="Arial" w:cs="Arial"/>
          <w:b w:val="0"/>
          <w:szCs w:val="22"/>
          <w:u w:val="none"/>
        </w:rPr>
        <w:t xml:space="preserve">Smlouva nabývá platnosti dnem podpisu smluvních stran a účinnosti dnem jejího uveřejnění v registru smluv  dle </w:t>
      </w:r>
      <w:proofErr w:type="spellStart"/>
      <w:r w:rsidRPr="00E6002D">
        <w:rPr>
          <w:rFonts w:ascii="Arial" w:hAnsi="Arial" w:cs="Arial"/>
          <w:b w:val="0"/>
          <w:szCs w:val="22"/>
          <w:u w:val="none"/>
        </w:rPr>
        <w:t>ust</w:t>
      </w:r>
      <w:proofErr w:type="spellEnd"/>
      <w:r w:rsidRPr="00E6002D">
        <w:rPr>
          <w:rFonts w:ascii="Arial" w:hAnsi="Arial" w:cs="Arial"/>
          <w:b w:val="0"/>
          <w:szCs w:val="22"/>
          <w:u w:val="none"/>
        </w:rPr>
        <w:t>. § 6 odst. 1 zákona č. 340/2015 Sb., o registru smluv.</w:t>
      </w:r>
    </w:p>
    <w:p w14:paraId="3EDAB1FB" w14:textId="2D296D00" w:rsidR="00C32521" w:rsidRDefault="00C32521" w:rsidP="00DA0C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03040E">
        <w:rPr>
          <w:rFonts w:ascii="Arial" w:hAnsi="Arial" w:cs="Arial"/>
          <w:b w:val="0"/>
          <w:szCs w:val="22"/>
          <w:u w:val="none"/>
        </w:rPr>
        <w:t>.</w:t>
      </w:r>
    </w:p>
    <w:p w14:paraId="294774F0" w14:textId="65F4230B" w:rsidR="0003040E" w:rsidRPr="0090715A" w:rsidRDefault="0003040E" w:rsidP="0090715A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03040E">
        <w:rPr>
          <w:rStyle w:val="l-L2Char"/>
          <w:rFonts w:cs="Arial"/>
          <w:szCs w:val="22"/>
          <w:lang w:eastAsia="en-US"/>
        </w:rPr>
        <w:lastRenderedPageBreak/>
        <w:t xml:space="preserve">Smlouva je vyhotovena ve čtyřech stejnopisech, z toho ve dvou vyhotoveních pro objednatele a ve </w:t>
      </w:r>
      <w:proofErr w:type="gramStart"/>
      <w:r w:rsidRPr="0003040E">
        <w:rPr>
          <w:rStyle w:val="l-L2Char"/>
          <w:rFonts w:cs="Arial"/>
          <w:szCs w:val="22"/>
          <w:lang w:eastAsia="en-US"/>
        </w:rPr>
        <w:t>dvou</w:t>
      </w:r>
      <w:proofErr w:type="gramEnd"/>
      <w:r w:rsidRPr="0003040E">
        <w:rPr>
          <w:rStyle w:val="l-L2Char"/>
          <w:rFonts w:cs="Arial"/>
          <w:szCs w:val="22"/>
          <w:lang w:eastAsia="en-US"/>
        </w:rPr>
        <w:t xml:space="preserve"> vyhotovení pro zhotovitele, z nichž každý má povahu originálu.</w:t>
      </w:r>
    </w:p>
    <w:p w14:paraId="66EABDA7" w14:textId="77777777" w:rsidR="00362FAF" w:rsidRPr="00DA0CB7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567A96D8" w14:textId="77777777" w:rsidR="00362FAF" w:rsidRPr="00DA0CB7" w:rsidRDefault="00362FAF" w:rsidP="006D50D1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Přílohou č. 1 této smlouvy je specifikace Plnění;</w:t>
      </w:r>
    </w:p>
    <w:p w14:paraId="02831E7C" w14:textId="2D8F9FF3" w:rsidR="00A50845" w:rsidRPr="0090715A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0715A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90715A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90715A">
        <w:rPr>
          <w:rStyle w:val="l-L2Char"/>
          <w:rFonts w:cs="Arial"/>
          <w:b w:val="0"/>
          <w:szCs w:val="22"/>
          <w:u w:val="none"/>
        </w:rPr>
        <w:t>y</w:t>
      </w:r>
      <w:r w:rsidR="00A50845" w:rsidRPr="0090715A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1FF5E098" w14:textId="702B3F17" w:rsidR="00581454" w:rsidRPr="00DA0CB7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5F0B15C9" w14:textId="30726C4E" w:rsidR="009E1684" w:rsidRPr="009D681D" w:rsidRDefault="009E1684" w:rsidP="009E1684">
      <w:pPr>
        <w:ind w:firstLine="708"/>
        <w:rPr>
          <w:rFonts w:cs="Arial"/>
          <w:szCs w:val="22"/>
          <w:lang w:val="x-none"/>
        </w:rPr>
      </w:pPr>
      <w:r w:rsidRPr="009D681D">
        <w:rPr>
          <w:rFonts w:cs="Arial"/>
          <w:szCs w:val="22"/>
        </w:rPr>
        <w:t xml:space="preserve">V Domažlicích dne </w:t>
      </w:r>
      <w:r w:rsidR="00F02777">
        <w:rPr>
          <w:rFonts w:cs="Arial"/>
          <w:szCs w:val="22"/>
        </w:rPr>
        <w:t>21. 05. 2018</w:t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  <w:t xml:space="preserve">V </w:t>
      </w:r>
      <w:r w:rsidR="001B31FA">
        <w:rPr>
          <w:rFonts w:cs="Arial"/>
          <w:szCs w:val="22"/>
        </w:rPr>
        <w:t>Praze</w:t>
      </w:r>
      <w:r w:rsidRPr="009D681D">
        <w:rPr>
          <w:rFonts w:cs="Arial"/>
          <w:szCs w:val="22"/>
        </w:rPr>
        <w:t xml:space="preserve"> dne</w:t>
      </w:r>
      <w:r w:rsidR="00F02777">
        <w:rPr>
          <w:rFonts w:cs="Arial"/>
          <w:szCs w:val="22"/>
        </w:rPr>
        <w:t xml:space="preserve"> 21. 05. 2018</w:t>
      </w:r>
      <w:r w:rsidRPr="009D681D">
        <w:rPr>
          <w:rFonts w:cs="Arial"/>
          <w:szCs w:val="22"/>
        </w:rPr>
        <w:t xml:space="preserve"> </w:t>
      </w:r>
      <w:r w:rsidRPr="009D681D">
        <w:rPr>
          <w:rFonts w:cs="Arial"/>
          <w:szCs w:val="22"/>
        </w:rPr>
        <w:tab/>
      </w:r>
    </w:p>
    <w:p w14:paraId="474FA7B8" w14:textId="77777777" w:rsidR="009E1684" w:rsidRPr="009D681D" w:rsidRDefault="009E1684" w:rsidP="009E1684">
      <w:pPr>
        <w:ind w:firstLine="709"/>
        <w:jc w:val="both"/>
        <w:rPr>
          <w:rFonts w:cs="Arial"/>
          <w:b/>
          <w:szCs w:val="22"/>
        </w:rPr>
      </w:pPr>
    </w:p>
    <w:p w14:paraId="55E226AB" w14:textId="77777777" w:rsidR="009E1684" w:rsidRPr="009D681D" w:rsidRDefault="009E1684" w:rsidP="009E1684">
      <w:pPr>
        <w:ind w:firstLine="709"/>
        <w:jc w:val="both"/>
        <w:rPr>
          <w:rFonts w:cs="Arial"/>
          <w:szCs w:val="22"/>
          <w:lang w:val="x-none"/>
        </w:rPr>
      </w:pPr>
      <w:r w:rsidRPr="009D681D">
        <w:rPr>
          <w:rFonts w:cs="Arial"/>
          <w:b/>
          <w:szCs w:val="22"/>
        </w:rPr>
        <w:t>Za objednatele:</w:t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  <w:t>Za zhotovitele:</w:t>
      </w:r>
    </w:p>
    <w:p w14:paraId="5FF24C61" w14:textId="77777777" w:rsidR="009E1684" w:rsidRPr="009D681D" w:rsidRDefault="009E1684" w:rsidP="009E1684">
      <w:pPr>
        <w:jc w:val="both"/>
        <w:rPr>
          <w:rFonts w:cs="Arial"/>
          <w:szCs w:val="22"/>
          <w:lang w:val="x-none"/>
        </w:rPr>
      </w:pPr>
    </w:p>
    <w:p w14:paraId="2C498719" w14:textId="5634A74D" w:rsidR="009E1684" w:rsidRDefault="009E1684" w:rsidP="009E1684">
      <w:pPr>
        <w:jc w:val="both"/>
        <w:rPr>
          <w:rFonts w:cs="Arial"/>
          <w:szCs w:val="22"/>
          <w:lang w:val="x-none"/>
        </w:rPr>
      </w:pPr>
    </w:p>
    <w:p w14:paraId="3D030B24" w14:textId="5BFB96AA" w:rsidR="009E1684" w:rsidRDefault="009E1684" w:rsidP="009E1684">
      <w:pPr>
        <w:jc w:val="both"/>
        <w:rPr>
          <w:rFonts w:cs="Arial"/>
          <w:szCs w:val="22"/>
          <w:lang w:val="x-none"/>
        </w:rPr>
      </w:pPr>
    </w:p>
    <w:p w14:paraId="5DCFF184" w14:textId="77777777" w:rsidR="009E1684" w:rsidRPr="009D681D" w:rsidRDefault="009E1684" w:rsidP="009E1684">
      <w:pPr>
        <w:jc w:val="both"/>
        <w:rPr>
          <w:rFonts w:cs="Arial"/>
          <w:szCs w:val="22"/>
          <w:lang w:val="x-none"/>
        </w:rPr>
      </w:pPr>
    </w:p>
    <w:p w14:paraId="1BD0A247" w14:textId="77777777" w:rsidR="009E1684" w:rsidRPr="009D681D" w:rsidRDefault="009E1684" w:rsidP="009E1684">
      <w:pPr>
        <w:jc w:val="both"/>
        <w:rPr>
          <w:rFonts w:cs="Arial"/>
          <w:szCs w:val="22"/>
          <w:lang w:val="x-none"/>
        </w:rPr>
      </w:pPr>
    </w:p>
    <w:p w14:paraId="2DEE34C1" w14:textId="0F42B47A" w:rsidR="009E1684" w:rsidRPr="009D681D" w:rsidRDefault="009E1684" w:rsidP="009E1684">
      <w:pPr>
        <w:spacing w:after="0" w:line="288" w:lineRule="auto"/>
        <w:ind w:left="708"/>
        <w:rPr>
          <w:rFonts w:cs="Arial"/>
          <w:b/>
          <w:szCs w:val="22"/>
        </w:rPr>
      </w:pPr>
      <w:bookmarkStart w:id="5" w:name="Text16"/>
      <w:r w:rsidRPr="009D681D">
        <w:rPr>
          <w:rFonts w:cs="Arial"/>
          <w:szCs w:val="22"/>
        </w:rPr>
        <w:t>……………………………………….</w:t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  <w:t>……………………………………….</w:t>
      </w:r>
      <w:r w:rsidRPr="009D681D">
        <w:rPr>
          <w:rFonts w:cs="Arial"/>
          <w:szCs w:val="22"/>
        </w:rPr>
        <w:br/>
      </w:r>
      <w:bookmarkEnd w:id="5"/>
      <w:r w:rsidRPr="009D681D">
        <w:rPr>
          <w:rFonts w:cs="Arial"/>
          <w:b/>
          <w:szCs w:val="22"/>
        </w:rPr>
        <w:t>Ing. Jan Kaiser</w:t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="001B31FA" w:rsidRPr="001B31FA">
        <w:rPr>
          <w:rFonts w:cs="Arial"/>
          <w:b/>
          <w:szCs w:val="22"/>
        </w:rPr>
        <w:t>Ing. Robert Michek</w:t>
      </w:r>
    </w:p>
    <w:p w14:paraId="266A9FBA" w14:textId="610937C2" w:rsidR="009E1684" w:rsidRPr="009D681D" w:rsidRDefault="009E1684" w:rsidP="009E1684">
      <w:pPr>
        <w:spacing w:after="0" w:line="288" w:lineRule="auto"/>
        <w:ind w:firstLine="708"/>
        <w:rPr>
          <w:rFonts w:cs="Arial"/>
          <w:szCs w:val="22"/>
        </w:rPr>
      </w:pPr>
      <w:r w:rsidRPr="009D681D">
        <w:rPr>
          <w:rFonts w:cs="Arial"/>
          <w:szCs w:val="22"/>
        </w:rPr>
        <w:t xml:space="preserve">vedoucí Pobočky Domažlice </w:t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1B31FA" w:rsidRPr="001B31FA">
        <w:rPr>
          <w:rFonts w:cs="Arial"/>
          <w:szCs w:val="22"/>
        </w:rPr>
        <w:t>jednatel společnosti</w:t>
      </w:r>
    </w:p>
    <w:p w14:paraId="637E68F7" w14:textId="62D60C66" w:rsidR="009E1684" w:rsidRPr="009D681D" w:rsidRDefault="009E1684" w:rsidP="009E1684">
      <w:pPr>
        <w:spacing w:after="0" w:line="288" w:lineRule="auto"/>
        <w:ind w:firstLine="708"/>
        <w:rPr>
          <w:rFonts w:cs="Arial"/>
          <w:szCs w:val="22"/>
        </w:rPr>
      </w:pPr>
      <w:r w:rsidRPr="009D681D">
        <w:rPr>
          <w:rFonts w:cs="Arial"/>
          <w:szCs w:val="22"/>
        </w:rPr>
        <w:t>Státní pozemkový úřad</w:t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proofErr w:type="spellStart"/>
      <w:r w:rsidR="001B31FA" w:rsidRPr="001B31FA">
        <w:rPr>
          <w:rFonts w:cs="Arial"/>
          <w:bCs/>
          <w:szCs w:val="22"/>
        </w:rPr>
        <w:t>NDCon</w:t>
      </w:r>
      <w:proofErr w:type="spellEnd"/>
      <w:r w:rsidR="001B31FA" w:rsidRPr="001B31FA">
        <w:rPr>
          <w:rFonts w:cs="Arial"/>
          <w:bCs/>
          <w:szCs w:val="22"/>
        </w:rPr>
        <w:t xml:space="preserve"> s.r.o.</w:t>
      </w:r>
    </w:p>
    <w:p w14:paraId="06B30A7B" w14:textId="77777777" w:rsidR="000524D5" w:rsidRPr="00DA0CB7" w:rsidRDefault="000524D5" w:rsidP="00AE2DC5">
      <w:pPr>
        <w:spacing w:line="276" w:lineRule="auto"/>
        <w:rPr>
          <w:rFonts w:cs="Arial"/>
          <w:szCs w:val="22"/>
        </w:rPr>
      </w:pPr>
    </w:p>
    <w:p w14:paraId="1DA5CEE0" w14:textId="77777777" w:rsidR="00152458" w:rsidRPr="00DA0CB7" w:rsidRDefault="00152458" w:rsidP="003C2212">
      <w:pPr>
        <w:jc w:val="center"/>
        <w:rPr>
          <w:rFonts w:cs="Arial"/>
          <w:szCs w:val="22"/>
        </w:rPr>
        <w:sectPr w:rsidR="00152458" w:rsidRPr="00DA0CB7">
          <w:footerReference w:type="even" r:id="rId13"/>
          <w:footerReference w:type="default" r:id="rId14"/>
          <w:headerReference w:type="first" r:id="rId15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7CFE3812" w14:textId="77777777" w:rsidR="006152B5" w:rsidRPr="00DA0CB7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DA0CB7">
        <w:rPr>
          <w:sz w:val="22"/>
          <w:szCs w:val="22"/>
        </w:rPr>
        <w:lastRenderedPageBreak/>
        <w:t xml:space="preserve">Příloha č. 1 – Podrobná specifikace </w:t>
      </w:r>
      <w:r w:rsidR="002E7E2A" w:rsidRPr="00DA0CB7">
        <w:rPr>
          <w:sz w:val="22"/>
          <w:szCs w:val="22"/>
        </w:rPr>
        <w:t>Plnění</w:t>
      </w:r>
    </w:p>
    <w:p w14:paraId="3FB9FC6E" w14:textId="7EB46193" w:rsidR="00B94443" w:rsidRPr="00DA0CB7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>Plnění</w:t>
      </w:r>
    </w:p>
    <w:p w14:paraId="5D15E565" w14:textId="691041FB" w:rsidR="00B94443" w:rsidRPr="00DA0CB7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 xml:space="preserve">Podmínky </w:t>
      </w:r>
      <w:r w:rsidR="00535C93" w:rsidRPr="00DA0CB7">
        <w:rPr>
          <w:rStyle w:val="l-L2Char"/>
          <w:rFonts w:cs="Arial"/>
          <w:szCs w:val="22"/>
          <w:u w:val="none"/>
        </w:rPr>
        <w:t>provádění</w:t>
      </w:r>
      <w:r w:rsidRPr="00DA0CB7">
        <w:rPr>
          <w:rStyle w:val="l-L2Char"/>
          <w:rFonts w:cs="Arial"/>
          <w:szCs w:val="22"/>
          <w:u w:val="none"/>
        </w:rPr>
        <w:t xml:space="preserve"> </w:t>
      </w:r>
      <w:r w:rsidR="00EA6D3F" w:rsidRPr="00DA0CB7">
        <w:rPr>
          <w:rStyle w:val="l-L2Char"/>
          <w:rFonts w:cs="Arial"/>
          <w:szCs w:val="22"/>
          <w:u w:val="none"/>
        </w:rPr>
        <w:t>Plnění</w:t>
      </w:r>
    </w:p>
    <w:p w14:paraId="2C0E40F0" w14:textId="22ACB004" w:rsidR="00152458" w:rsidRPr="00850270" w:rsidRDefault="00D16E9B" w:rsidP="00680FF2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highlight w:val="yellow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DA0CB7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DA0CB7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5F7FCA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F12B63" w:rsidRPr="00DA0CB7">
        <w:rPr>
          <w:rStyle w:val="l-L2Char"/>
          <w:rFonts w:cs="Arial"/>
          <w:b w:val="0"/>
          <w:szCs w:val="22"/>
          <w:u w:val="none"/>
        </w:rPr>
        <w:t>,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DA0CB7">
        <w:rPr>
          <w:rStyle w:val="l-L2Char"/>
          <w:rFonts w:cs="Arial"/>
          <w:b w:val="0"/>
          <w:szCs w:val="22"/>
          <w:u w:val="none"/>
        </w:rPr>
        <w:t>a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DA0CB7">
        <w:rPr>
          <w:rStyle w:val="l-L2Char"/>
          <w:rFonts w:cs="Arial"/>
          <w:b w:val="0"/>
          <w:szCs w:val="22"/>
          <w:u w:val="none"/>
        </w:rPr>
        <w:t xml:space="preserve">platné 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vyhlášky</w:t>
      </w:r>
      <w:r w:rsidR="0071160B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DA0CB7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příslušných ustanovení zákona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č. 13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4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/20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16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Sb., o 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zadávání veřejnýc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h zakáz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e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k</w:t>
      </w:r>
      <w:r w:rsidR="00680FF2" w:rsidRPr="00DA0CB7">
        <w:rPr>
          <w:rStyle w:val="l-L2Char"/>
          <w:rFonts w:cs="Arial"/>
          <w:b w:val="0"/>
          <w:szCs w:val="22"/>
          <w:u w:val="none"/>
        </w:rPr>
        <w:t xml:space="preserve"> a jeho provádě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cích vyhlášek. Jde zejména o vyhlášku č. 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169/2016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Sb.</w:t>
      </w:r>
      <w:r w:rsidR="00680FF2" w:rsidRPr="0046209F">
        <w:rPr>
          <w:rFonts w:ascii="Arial" w:hAnsi="Arial" w:cs="Arial"/>
          <w:szCs w:val="22"/>
          <w:u w:val="none"/>
        </w:rPr>
        <w:t xml:space="preserve">, 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o stanovení rozsahu dokumentace veřejné zakázky na stavební práce a soupisu stavebních prací dodávek a služeb s výkazem výměr.</w:t>
      </w:r>
      <w:r w:rsidR="002B51B4">
        <w:rPr>
          <w:rStyle w:val="l-L2Char"/>
          <w:rFonts w:cs="Arial"/>
          <w:b w:val="0"/>
          <w:szCs w:val="22"/>
          <w:u w:val="none"/>
        </w:rPr>
        <w:t xml:space="preserve"> </w:t>
      </w:r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 xml:space="preserve">Součástí vypracování projektové dokumentace bude provedení </w:t>
      </w:r>
      <w:proofErr w:type="spellStart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>inženýrsko</w:t>
      </w:r>
      <w:proofErr w:type="spellEnd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 xml:space="preserve"> geologického průzkumu (včetně laboratorních rozborů a technické zprávy) s provedením terénních prací v počtu 3 sond pro polní cestu S 5 v </w:t>
      </w:r>
      <w:proofErr w:type="spellStart"/>
      <w:proofErr w:type="gramStart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>k.ú</w:t>
      </w:r>
      <w:proofErr w:type="spellEnd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>.</w:t>
      </w:r>
      <w:proofErr w:type="gramEnd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 xml:space="preserve"> </w:t>
      </w:r>
      <w:proofErr w:type="spellStart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>Ostromeč</w:t>
      </w:r>
      <w:proofErr w:type="spellEnd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 xml:space="preserve"> a 4 sondy pro polní cestu HPC 1 v </w:t>
      </w:r>
      <w:proofErr w:type="spellStart"/>
      <w:proofErr w:type="gramStart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>k.ú</w:t>
      </w:r>
      <w:proofErr w:type="spellEnd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>.</w:t>
      </w:r>
      <w:proofErr w:type="gramEnd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 xml:space="preserve"> Černovice u Bukovce pro stanovení </w:t>
      </w:r>
      <w:proofErr w:type="spellStart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>inženýrsko</w:t>
      </w:r>
      <w:proofErr w:type="spellEnd"/>
      <w:r w:rsidR="00850270" w:rsidRPr="00850270">
        <w:rPr>
          <w:rFonts w:ascii="Arial" w:hAnsi="Arial" w:cs="Arial"/>
          <w:b w:val="0"/>
          <w:color w:val="000000"/>
          <w:szCs w:val="22"/>
          <w:u w:val="none"/>
        </w:rPr>
        <w:t xml:space="preserve"> geologické charakteristiky budoucího staveniště.</w:t>
      </w:r>
    </w:p>
    <w:p w14:paraId="39DE0A95" w14:textId="31AE2073" w:rsidR="00152458" w:rsidRPr="00DA0CB7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DA0CB7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035383C7" w14:textId="20E95D1B" w:rsidR="00152458" w:rsidRPr="00DA0CB7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DA0CB7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budou vypracovány dle aktuálního ceníku stavebních prací „Katalogu stavebních prací </w:t>
      </w:r>
      <w:r w:rsidR="00EA6D3F" w:rsidRPr="00DA0CB7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DA0CB7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DA0CB7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DA0CB7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DA0CB7">
        <w:rPr>
          <w:rStyle w:val="l-L2Char"/>
          <w:rFonts w:cs="Arial"/>
          <w:b w:val="0"/>
          <w:szCs w:val="22"/>
          <w:u w:val="none"/>
        </w:rPr>
        <w:t>ý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DA0CB7">
        <w:rPr>
          <w:rStyle w:val="l-L2Char"/>
          <w:rFonts w:cs="Arial"/>
          <w:b w:val="0"/>
          <w:szCs w:val="22"/>
          <w:u w:val="none"/>
        </w:rPr>
        <w:t>et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="00D16E9B" w:rsidRPr="00DA0CB7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DA0CB7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DA0CB7">
        <w:rPr>
          <w:rStyle w:val="l-L2Char"/>
          <w:rFonts w:cs="Arial"/>
          <w:b w:val="0"/>
          <w:szCs w:val="22"/>
          <w:u w:val="none"/>
        </w:rPr>
        <w:t> </w:t>
      </w:r>
      <w:proofErr w:type="gramStart"/>
      <w:r w:rsidRPr="00DA0CB7">
        <w:rPr>
          <w:rStyle w:val="l-L2Char"/>
          <w:rFonts w:cs="Arial"/>
          <w:b w:val="0"/>
          <w:szCs w:val="22"/>
          <w:u w:val="none"/>
        </w:rPr>
        <w:t>DIO</w:t>
      </w:r>
      <w:proofErr w:type="gramEnd"/>
      <w:r w:rsidR="002F02E0" w:rsidRPr="00DA0CB7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F3174D" w14:textId="455577A9" w:rsidR="00152458" w:rsidRPr="00DA0CB7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DA0CB7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s dotčenými orgány státní správy (</w:t>
      </w:r>
      <w:r w:rsidR="00F13F17" w:rsidRPr="00DA0CB7">
        <w:rPr>
          <w:rStyle w:val="l-L2Char"/>
          <w:rFonts w:cs="Arial"/>
          <w:b w:val="0"/>
          <w:szCs w:val="22"/>
          <w:u w:val="none"/>
        </w:rPr>
        <w:t>dále jen „</w:t>
      </w:r>
      <w:r w:rsidRPr="00DA0CB7">
        <w:rPr>
          <w:rStyle w:val="l-L2Char"/>
          <w:rFonts w:cs="Arial"/>
          <w:b w:val="0"/>
          <w:szCs w:val="22"/>
          <w:u w:val="none"/>
        </w:rPr>
        <w:t>DOSS</w:t>
      </w:r>
      <w:r w:rsidR="00F13F17" w:rsidRPr="00DA0CB7">
        <w:rPr>
          <w:rStyle w:val="l-L2Char"/>
          <w:rFonts w:cs="Arial"/>
          <w:b w:val="0"/>
          <w:szCs w:val="22"/>
          <w:u w:val="none"/>
        </w:rPr>
        <w:t>“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DA0CB7">
        <w:rPr>
          <w:rStyle w:val="l-L2Char"/>
          <w:rFonts w:cs="Arial"/>
          <w:b w:val="0"/>
          <w:szCs w:val="22"/>
          <w:u w:val="none"/>
        </w:rPr>
        <w:t>Projektová dokumentace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</w:t>
      </w:r>
      <w:r w:rsidRPr="00730C6D">
        <w:rPr>
          <w:rStyle w:val="l-L2Char"/>
          <w:rFonts w:cs="Arial"/>
          <w:b w:val="0"/>
          <w:szCs w:val="22"/>
          <w:u w:val="none"/>
        </w:rPr>
        <w:t>.</w:t>
      </w:r>
      <w:r w:rsidR="00730C6D" w:rsidRPr="00730C6D">
        <w:rPr>
          <w:rStyle w:val="l-L2Char"/>
          <w:rFonts w:cs="Arial"/>
          <w:b w:val="0"/>
          <w:szCs w:val="22"/>
          <w:u w:val="none"/>
        </w:rPr>
        <w:t xml:space="preserve"> </w:t>
      </w:r>
      <w:r w:rsidR="00730C6D" w:rsidRPr="00132CB8">
        <w:rPr>
          <w:rStyle w:val="l-L2Char"/>
          <w:rFonts w:cs="Arial"/>
          <w:szCs w:val="22"/>
          <w:u w:val="none"/>
        </w:rPr>
        <w:t>P</w:t>
      </w:r>
      <w:r w:rsidR="00730C6D" w:rsidRPr="00132CB8">
        <w:rPr>
          <w:rFonts w:ascii="Arial" w:hAnsi="Arial" w:cs="Arial"/>
          <w:szCs w:val="22"/>
          <w:u w:val="none"/>
        </w:rPr>
        <w:t>rojekty polních cest budou projednány a odsouhlaseny příslušnou obcí za účasti objednatele.</w:t>
      </w:r>
    </w:p>
    <w:p w14:paraId="49D1ACAE" w14:textId="4D044B58" w:rsidR="00152458" w:rsidRPr="00DA0CB7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lastRenderedPageBreak/>
        <w:t>Projektová dokumentace bude obsahovat vytyčovací výkresy s určením nezbytných vytyčovacích bodů tak, aby zhotovitel stavby mohl stavbu řádně vytyčit v rámci pozemk</w:t>
      </w:r>
      <w:r w:rsidR="009E6563" w:rsidRPr="00DA0CB7">
        <w:rPr>
          <w:rStyle w:val="l-L2Char"/>
          <w:rFonts w:cs="Arial"/>
          <w:b w:val="0"/>
          <w:szCs w:val="22"/>
          <w:u w:val="none"/>
        </w:rPr>
        <w:t>ů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DA0CB7">
        <w:rPr>
          <w:rStyle w:val="l-L2Char"/>
          <w:rFonts w:cs="Arial"/>
          <w:b w:val="0"/>
          <w:szCs w:val="22"/>
          <w:u w:val="none"/>
        </w:rPr>
        <w:t>ých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DA0CB7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DA0CB7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DA0CB7">
        <w:rPr>
          <w:rStyle w:val="l-L2Char"/>
          <w:rFonts w:cs="Arial"/>
          <w:b w:val="0"/>
          <w:szCs w:val="22"/>
          <w:u w:val="none"/>
        </w:rPr>
        <w:t>, pokud bude třeba,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DA0CB7">
        <w:rPr>
          <w:rStyle w:val="l-L2Char"/>
          <w:rFonts w:cs="Arial"/>
          <w:b w:val="0"/>
          <w:szCs w:val="22"/>
          <w:u w:val="none"/>
        </w:rPr>
        <w:t xml:space="preserve">. </w:t>
      </w:r>
      <w:r w:rsidRPr="00DA0CB7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DA0CB7">
        <w:rPr>
          <w:rStyle w:val="l-L2Char"/>
          <w:rFonts w:cs="Arial"/>
          <w:b w:val="0"/>
          <w:szCs w:val="22"/>
          <w:u w:val="none"/>
        </w:rPr>
        <w:t>,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DA0CB7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DA0CB7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</w:p>
    <w:p w14:paraId="0E11065D" w14:textId="1C345470" w:rsidR="00C629E5" w:rsidRPr="00FF5DFA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Specifikace stavby:</w:t>
      </w:r>
      <w:r w:rsidRPr="00DA0CB7">
        <w:rPr>
          <w:rStyle w:val="l-L2Char"/>
          <w:rFonts w:cs="Arial"/>
          <w:szCs w:val="22"/>
          <w:u w:val="none"/>
        </w:rPr>
        <w:t xml:space="preserve"> </w:t>
      </w:r>
    </w:p>
    <w:p w14:paraId="1F5E7DEF" w14:textId="36FDFD18" w:rsidR="00FF5DFA" w:rsidRPr="000456FF" w:rsidRDefault="00FF5DFA" w:rsidP="00FF5DFA">
      <w:pPr>
        <w:pStyle w:val="Normlnweb"/>
        <w:ind w:left="1276"/>
        <w:jc w:val="both"/>
        <w:rPr>
          <w:rStyle w:val="l-L2Char"/>
          <w:rFonts w:eastAsia="Times New Roman"/>
          <w:b/>
          <w:szCs w:val="22"/>
          <w:lang w:eastAsia="en-US"/>
        </w:rPr>
      </w:pPr>
      <w:r w:rsidRPr="000456FF">
        <w:rPr>
          <w:rStyle w:val="l-L2Char"/>
          <w:rFonts w:eastAsia="Times New Roman"/>
          <w:b/>
          <w:szCs w:val="22"/>
          <w:lang w:eastAsia="en-US"/>
        </w:rPr>
        <w:t xml:space="preserve">Polní cesta </w:t>
      </w:r>
      <w:r w:rsidR="009E04CC">
        <w:rPr>
          <w:rStyle w:val="l-L2Char"/>
          <w:rFonts w:eastAsia="Times New Roman"/>
          <w:b/>
          <w:szCs w:val="22"/>
          <w:lang w:eastAsia="en-US"/>
        </w:rPr>
        <w:t>S 5</w:t>
      </w:r>
      <w:r w:rsidRPr="000456FF">
        <w:rPr>
          <w:rStyle w:val="l-L2Char"/>
          <w:rFonts w:eastAsia="Times New Roman"/>
          <w:b/>
          <w:szCs w:val="22"/>
          <w:lang w:eastAsia="en-US"/>
        </w:rPr>
        <w:t xml:space="preserve"> (KN p. č. </w:t>
      </w:r>
      <w:r w:rsidR="00DC0E7E">
        <w:rPr>
          <w:rStyle w:val="l-L2Char"/>
          <w:rFonts w:eastAsia="Times New Roman"/>
          <w:b/>
          <w:szCs w:val="22"/>
          <w:lang w:eastAsia="en-US"/>
        </w:rPr>
        <w:t>1337</w:t>
      </w:r>
      <w:r w:rsidRPr="000456FF">
        <w:rPr>
          <w:rStyle w:val="l-L2Char"/>
          <w:rFonts w:eastAsia="Times New Roman"/>
          <w:b/>
          <w:szCs w:val="22"/>
          <w:lang w:eastAsia="en-US"/>
        </w:rPr>
        <w:t>):</w:t>
      </w:r>
    </w:p>
    <w:p w14:paraId="07120881" w14:textId="6B37CDAC" w:rsidR="00FF5DFA" w:rsidRPr="000456FF" w:rsidRDefault="00EB2210" w:rsidP="00FF5DFA">
      <w:pPr>
        <w:pStyle w:val="Normlnweb"/>
        <w:ind w:left="1276"/>
        <w:jc w:val="both"/>
        <w:rPr>
          <w:rStyle w:val="l-L2Char"/>
          <w:rFonts w:eastAsia="Times New Roman"/>
          <w:szCs w:val="22"/>
          <w:lang w:eastAsia="en-US"/>
        </w:rPr>
      </w:pPr>
      <w:r w:rsidRPr="00903246">
        <w:rPr>
          <w:rFonts w:ascii="Arial" w:hAnsi="Arial" w:cs="Arial"/>
          <w:sz w:val="22"/>
          <w:szCs w:val="22"/>
        </w:rPr>
        <w:t>Cesta je napojena na</w:t>
      </w:r>
      <w:r>
        <w:rPr>
          <w:rFonts w:ascii="Arial" w:hAnsi="Arial" w:cs="Arial"/>
          <w:sz w:val="22"/>
          <w:szCs w:val="22"/>
        </w:rPr>
        <w:t xml:space="preserve"> komunikaci v zastavěném území obce</w:t>
      </w:r>
      <w:r w:rsidRPr="00903246">
        <w:rPr>
          <w:rFonts w:ascii="Arial" w:hAnsi="Arial" w:cs="Arial"/>
          <w:sz w:val="22"/>
          <w:szCs w:val="22"/>
        </w:rPr>
        <w:t xml:space="preserve"> a konci úseku navazuje na </w:t>
      </w:r>
      <w:r>
        <w:rPr>
          <w:rFonts w:ascii="Arial" w:hAnsi="Arial" w:cs="Arial"/>
          <w:sz w:val="22"/>
          <w:szCs w:val="22"/>
        </w:rPr>
        <w:t>budoucí novostavbu</w:t>
      </w:r>
      <w:r w:rsidRPr="00903246">
        <w:rPr>
          <w:rFonts w:ascii="Arial" w:hAnsi="Arial" w:cs="Arial"/>
          <w:sz w:val="22"/>
          <w:szCs w:val="22"/>
        </w:rPr>
        <w:t xml:space="preserve"> polní cest</w:t>
      </w:r>
      <w:r>
        <w:rPr>
          <w:rFonts w:ascii="Arial" w:hAnsi="Arial" w:cs="Arial"/>
          <w:sz w:val="22"/>
          <w:szCs w:val="22"/>
        </w:rPr>
        <w:t>y</w:t>
      </w:r>
      <w:r w:rsidRPr="00903246">
        <w:rPr>
          <w:rFonts w:ascii="Arial" w:hAnsi="Arial" w:cs="Arial"/>
          <w:sz w:val="22"/>
          <w:szCs w:val="22"/>
        </w:rPr>
        <w:t xml:space="preserve"> HPC 1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Černovice u Bukovce</w:t>
      </w:r>
      <w:r w:rsidRPr="0090324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03246">
        <w:rPr>
          <w:rFonts w:ascii="Arial" w:hAnsi="Arial" w:cs="Arial"/>
          <w:sz w:val="22"/>
          <w:szCs w:val="22"/>
        </w:rPr>
        <w:t>která</w:t>
      </w:r>
      <w:proofErr w:type="gramEnd"/>
      <w:r w:rsidRPr="00903246">
        <w:rPr>
          <w:rFonts w:ascii="Arial" w:hAnsi="Arial" w:cs="Arial"/>
          <w:sz w:val="22"/>
          <w:szCs w:val="22"/>
        </w:rPr>
        <w:t xml:space="preserve"> se bude</w:t>
      </w:r>
      <w:r>
        <w:rPr>
          <w:rFonts w:ascii="Arial" w:hAnsi="Arial" w:cs="Arial"/>
          <w:sz w:val="22"/>
          <w:szCs w:val="22"/>
        </w:rPr>
        <w:t xml:space="preserve"> realizovat</w:t>
      </w:r>
      <w:r w:rsidRPr="00903246">
        <w:rPr>
          <w:rFonts w:ascii="Arial" w:hAnsi="Arial" w:cs="Arial"/>
          <w:sz w:val="22"/>
          <w:szCs w:val="22"/>
        </w:rPr>
        <w:t xml:space="preserve"> současně s</w:t>
      </w:r>
      <w:r>
        <w:rPr>
          <w:rFonts w:ascii="Arial" w:hAnsi="Arial" w:cs="Arial"/>
          <w:sz w:val="22"/>
          <w:szCs w:val="22"/>
        </w:rPr>
        <w:t> polní cestou S 5.</w:t>
      </w:r>
      <w:r w:rsidRPr="00903246">
        <w:rPr>
          <w:rFonts w:ascii="Arial" w:hAnsi="Arial" w:cs="Arial"/>
          <w:sz w:val="22"/>
          <w:szCs w:val="22"/>
        </w:rPr>
        <w:t xml:space="preserve"> Jedná se</w:t>
      </w:r>
      <w:r w:rsidRPr="00903246">
        <w:rPr>
          <w:rFonts w:ascii="Arial" w:hAnsi="Arial" w:cs="Arial"/>
          <w:b/>
          <w:sz w:val="22"/>
          <w:szCs w:val="22"/>
        </w:rPr>
        <w:t xml:space="preserve"> </w:t>
      </w:r>
      <w:r w:rsidRPr="00903246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rekonstrukci a v delším úseku o novostavbu</w:t>
      </w:r>
      <w:r w:rsidRPr="00903246">
        <w:rPr>
          <w:rFonts w:ascii="Arial" w:hAnsi="Arial" w:cs="Arial"/>
          <w:sz w:val="22"/>
          <w:szCs w:val="22"/>
        </w:rPr>
        <w:t xml:space="preserve"> jednopruho</w:t>
      </w:r>
      <w:r>
        <w:rPr>
          <w:rFonts w:ascii="Arial" w:hAnsi="Arial" w:cs="Arial"/>
          <w:sz w:val="22"/>
          <w:szCs w:val="22"/>
        </w:rPr>
        <w:t>vé</w:t>
      </w:r>
      <w:r w:rsidRPr="00903246">
        <w:rPr>
          <w:rFonts w:ascii="Arial" w:hAnsi="Arial" w:cs="Arial"/>
          <w:sz w:val="22"/>
          <w:szCs w:val="22"/>
        </w:rPr>
        <w:t xml:space="preserve"> hlavní polní cest</w:t>
      </w:r>
      <w:r>
        <w:rPr>
          <w:rFonts w:ascii="Arial" w:hAnsi="Arial" w:cs="Arial"/>
          <w:sz w:val="22"/>
          <w:szCs w:val="22"/>
        </w:rPr>
        <w:t>y</w:t>
      </w:r>
      <w:r w:rsidRPr="00903246">
        <w:rPr>
          <w:rFonts w:ascii="Arial" w:hAnsi="Arial" w:cs="Arial"/>
          <w:sz w:val="22"/>
          <w:szCs w:val="22"/>
        </w:rPr>
        <w:t xml:space="preserve"> P4,</w:t>
      </w:r>
      <w:r>
        <w:rPr>
          <w:rFonts w:ascii="Arial" w:hAnsi="Arial" w:cs="Arial"/>
          <w:sz w:val="22"/>
          <w:szCs w:val="22"/>
        </w:rPr>
        <w:t>5</w:t>
      </w:r>
      <w:r w:rsidRPr="00903246">
        <w:rPr>
          <w:rFonts w:ascii="Arial" w:hAnsi="Arial" w:cs="Arial"/>
          <w:sz w:val="22"/>
          <w:szCs w:val="22"/>
        </w:rPr>
        <w:t>/30 s krytem z asfaltobetonu a</w:t>
      </w:r>
      <w:r>
        <w:rPr>
          <w:rFonts w:ascii="Arial" w:hAnsi="Arial" w:cs="Arial"/>
          <w:sz w:val="22"/>
          <w:szCs w:val="22"/>
        </w:rPr>
        <w:t xml:space="preserve"> s</w:t>
      </w:r>
      <w:r w:rsidRPr="009032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90324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provod</w:t>
      </w:r>
      <w:r w:rsidRPr="00903246">
        <w:rPr>
          <w:rFonts w:ascii="Arial" w:hAnsi="Arial" w:cs="Arial"/>
          <w:sz w:val="22"/>
          <w:szCs w:val="22"/>
        </w:rPr>
        <w:t xml:space="preserve">nou zelení. Celková délka komunikace činí cca </w:t>
      </w:r>
      <w:r>
        <w:rPr>
          <w:rFonts w:ascii="Arial" w:hAnsi="Arial" w:cs="Arial"/>
          <w:sz w:val="22"/>
          <w:szCs w:val="22"/>
        </w:rPr>
        <w:t>1 10</w:t>
      </w:r>
      <w:r w:rsidRPr="00903246">
        <w:rPr>
          <w:rFonts w:ascii="Arial" w:hAnsi="Arial" w:cs="Arial"/>
          <w:sz w:val="22"/>
          <w:szCs w:val="22"/>
        </w:rPr>
        <w:t>0 m. Odvodnění bude zajištěno podélným jednostranným příkopem</w:t>
      </w:r>
      <w:r>
        <w:rPr>
          <w:rFonts w:ascii="Arial" w:hAnsi="Arial" w:cs="Arial"/>
          <w:sz w:val="22"/>
          <w:szCs w:val="22"/>
        </w:rPr>
        <w:t xml:space="preserve"> a příčným přelivem do okolního terénu</w:t>
      </w:r>
      <w:r w:rsidRPr="00903246">
        <w:rPr>
          <w:rFonts w:ascii="Arial" w:hAnsi="Arial" w:cs="Arial"/>
          <w:sz w:val="22"/>
          <w:szCs w:val="22"/>
        </w:rPr>
        <w:t xml:space="preserve">. Součástí řešení budou hospodářské sjezdy v počtu podle potřeby na sousední pozemky a </w:t>
      </w:r>
      <w:r>
        <w:rPr>
          <w:rFonts w:ascii="Arial" w:hAnsi="Arial" w:cs="Arial"/>
          <w:sz w:val="22"/>
          <w:szCs w:val="22"/>
        </w:rPr>
        <w:t>dvě</w:t>
      </w:r>
      <w:r w:rsidRPr="00903246">
        <w:rPr>
          <w:rFonts w:ascii="Arial" w:hAnsi="Arial" w:cs="Arial"/>
          <w:sz w:val="22"/>
          <w:szCs w:val="22"/>
        </w:rPr>
        <w:t xml:space="preserve"> výhybn</w:t>
      </w:r>
      <w:r>
        <w:rPr>
          <w:rFonts w:ascii="Arial" w:hAnsi="Arial" w:cs="Arial"/>
          <w:sz w:val="22"/>
          <w:szCs w:val="22"/>
        </w:rPr>
        <w:t>y</w:t>
      </w:r>
      <w:r w:rsidRPr="00D86FE1">
        <w:rPr>
          <w:rFonts w:ascii="Arial" w:hAnsi="Arial" w:cs="Arial"/>
          <w:sz w:val="22"/>
          <w:szCs w:val="22"/>
        </w:rPr>
        <w:t>.</w:t>
      </w:r>
    </w:p>
    <w:p w14:paraId="08908DD2" w14:textId="0FCDBDBF" w:rsidR="00FF5DFA" w:rsidRPr="000456FF" w:rsidRDefault="00FF5DFA" w:rsidP="009E04CC">
      <w:pPr>
        <w:pStyle w:val="Normlnweb"/>
        <w:jc w:val="both"/>
        <w:rPr>
          <w:rStyle w:val="l-L2Char"/>
          <w:rFonts w:eastAsia="Times New Roman"/>
          <w:szCs w:val="22"/>
          <w:lang w:eastAsia="en-US"/>
        </w:rPr>
      </w:pPr>
      <w:r w:rsidRPr="000456FF">
        <w:rPr>
          <w:rStyle w:val="l-L2Char"/>
          <w:rFonts w:eastAsia="Times New Roman"/>
          <w:szCs w:val="22"/>
          <w:lang w:eastAsia="en-US"/>
        </w:rPr>
        <w:t xml:space="preserve">                     </w:t>
      </w:r>
    </w:p>
    <w:p w14:paraId="5C0BD2DA" w14:textId="6B12BDCE" w:rsidR="009F095A" w:rsidRPr="000456FF" w:rsidRDefault="009F095A" w:rsidP="009F095A">
      <w:pPr>
        <w:pStyle w:val="Normlnweb"/>
        <w:jc w:val="both"/>
        <w:rPr>
          <w:rStyle w:val="l-L2Char"/>
          <w:rFonts w:eastAsia="Times New Roman"/>
          <w:b/>
          <w:szCs w:val="22"/>
          <w:lang w:eastAsia="en-US"/>
        </w:rPr>
      </w:pPr>
      <w:r w:rsidRPr="000456FF">
        <w:rPr>
          <w:rStyle w:val="l-L2Char"/>
          <w:rFonts w:eastAsia="Times New Roman"/>
          <w:szCs w:val="22"/>
          <w:lang w:eastAsia="en-US"/>
        </w:rPr>
        <w:t xml:space="preserve">                     </w:t>
      </w:r>
      <w:r w:rsidRPr="000456FF">
        <w:rPr>
          <w:rStyle w:val="l-L2Char"/>
          <w:rFonts w:eastAsia="Times New Roman"/>
          <w:b/>
          <w:szCs w:val="22"/>
          <w:lang w:eastAsia="en-US"/>
        </w:rPr>
        <w:t xml:space="preserve">Polní cesta HPC </w:t>
      </w:r>
      <w:r w:rsidR="009E04CC">
        <w:rPr>
          <w:rStyle w:val="l-L2Char"/>
          <w:rFonts w:eastAsia="Times New Roman"/>
          <w:b/>
          <w:szCs w:val="22"/>
          <w:lang w:eastAsia="en-US"/>
        </w:rPr>
        <w:t>1</w:t>
      </w:r>
      <w:r w:rsidRPr="000456FF">
        <w:rPr>
          <w:rStyle w:val="l-L2Char"/>
          <w:rFonts w:eastAsia="Times New Roman"/>
          <w:b/>
          <w:szCs w:val="22"/>
          <w:lang w:eastAsia="en-US"/>
        </w:rPr>
        <w:t xml:space="preserve"> (KN p. č. </w:t>
      </w:r>
      <w:r w:rsidR="00DC0E7E">
        <w:rPr>
          <w:rStyle w:val="l-L2Char"/>
          <w:rFonts w:eastAsia="Times New Roman"/>
          <w:b/>
          <w:szCs w:val="22"/>
          <w:lang w:eastAsia="en-US"/>
        </w:rPr>
        <w:t>1106</w:t>
      </w:r>
      <w:r w:rsidRPr="000456FF">
        <w:rPr>
          <w:rStyle w:val="l-L2Char"/>
          <w:rFonts w:eastAsia="Times New Roman"/>
          <w:b/>
          <w:szCs w:val="22"/>
          <w:lang w:eastAsia="en-US"/>
        </w:rPr>
        <w:t>):</w:t>
      </w:r>
    </w:p>
    <w:p w14:paraId="1E980C74" w14:textId="7551C416" w:rsidR="00FF5DFA" w:rsidRPr="000456FF" w:rsidRDefault="00EB2210" w:rsidP="000456FF">
      <w:pPr>
        <w:pStyle w:val="Normlnweb"/>
        <w:ind w:left="1276"/>
        <w:jc w:val="both"/>
        <w:rPr>
          <w:rStyle w:val="l-L2Char"/>
          <w:rFonts w:eastAsia="Times New Roman"/>
          <w:szCs w:val="22"/>
          <w:lang w:eastAsia="en-US"/>
        </w:rPr>
      </w:pPr>
      <w:r w:rsidRPr="00903246">
        <w:rPr>
          <w:rFonts w:ascii="Arial" w:hAnsi="Arial" w:cs="Arial"/>
          <w:sz w:val="22"/>
          <w:szCs w:val="22"/>
        </w:rPr>
        <w:t xml:space="preserve">Cesta je napojena na </w:t>
      </w:r>
      <w:r>
        <w:rPr>
          <w:rFonts w:ascii="Arial" w:hAnsi="Arial" w:cs="Arial"/>
          <w:sz w:val="22"/>
          <w:szCs w:val="22"/>
        </w:rPr>
        <w:t>komunikaci v zastavěném území obce a</w:t>
      </w:r>
      <w:r w:rsidRPr="00343FC6">
        <w:rPr>
          <w:rFonts w:ascii="Arial" w:hAnsi="Arial" w:cs="Arial"/>
          <w:sz w:val="22"/>
          <w:szCs w:val="22"/>
        </w:rPr>
        <w:t xml:space="preserve"> </w:t>
      </w:r>
      <w:r w:rsidRPr="00903246">
        <w:rPr>
          <w:rFonts w:ascii="Arial" w:hAnsi="Arial" w:cs="Arial"/>
          <w:sz w:val="22"/>
          <w:szCs w:val="22"/>
        </w:rPr>
        <w:t xml:space="preserve">konci úseku navazuje na </w:t>
      </w:r>
      <w:r>
        <w:rPr>
          <w:rFonts w:ascii="Arial" w:hAnsi="Arial" w:cs="Arial"/>
          <w:sz w:val="22"/>
          <w:szCs w:val="22"/>
        </w:rPr>
        <w:t>budoucí novostavbu</w:t>
      </w:r>
      <w:r w:rsidRPr="00903246">
        <w:rPr>
          <w:rFonts w:ascii="Arial" w:hAnsi="Arial" w:cs="Arial"/>
          <w:sz w:val="22"/>
          <w:szCs w:val="22"/>
        </w:rPr>
        <w:t xml:space="preserve"> polní cest</w:t>
      </w:r>
      <w:r>
        <w:rPr>
          <w:rFonts w:ascii="Arial" w:hAnsi="Arial" w:cs="Arial"/>
          <w:sz w:val="22"/>
          <w:szCs w:val="22"/>
        </w:rPr>
        <w:t>y</w:t>
      </w:r>
      <w:r w:rsidRPr="009032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9032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Ostromeč</w:t>
      </w:r>
      <w:proofErr w:type="spellEnd"/>
      <w:r w:rsidRPr="00903246">
        <w:rPr>
          <w:rFonts w:ascii="Arial" w:hAnsi="Arial" w:cs="Arial"/>
          <w:sz w:val="22"/>
          <w:szCs w:val="22"/>
        </w:rPr>
        <w:t>. Jedná se</w:t>
      </w:r>
      <w:r w:rsidRPr="00903246">
        <w:rPr>
          <w:rFonts w:ascii="Arial" w:hAnsi="Arial" w:cs="Arial"/>
          <w:b/>
          <w:sz w:val="22"/>
          <w:szCs w:val="22"/>
        </w:rPr>
        <w:t xml:space="preserve"> </w:t>
      </w:r>
      <w:r w:rsidRPr="00903246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rekonstrukci a v delším úseku o novostavbu</w:t>
      </w:r>
      <w:r w:rsidRPr="00903246">
        <w:rPr>
          <w:rFonts w:ascii="Arial" w:hAnsi="Arial" w:cs="Arial"/>
          <w:sz w:val="22"/>
          <w:szCs w:val="22"/>
        </w:rPr>
        <w:t xml:space="preserve"> jednopruho</w:t>
      </w:r>
      <w:r>
        <w:rPr>
          <w:rFonts w:ascii="Arial" w:hAnsi="Arial" w:cs="Arial"/>
          <w:sz w:val="22"/>
          <w:szCs w:val="22"/>
        </w:rPr>
        <w:t>vé</w:t>
      </w:r>
      <w:r w:rsidRPr="00903246">
        <w:rPr>
          <w:rFonts w:ascii="Arial" w:hAnsi="Arial" w:cs="Arial"/>
          <w:sz w:val="22"/>
          <w:szCs w:val="22"/>
        </w:rPr>
        <w:t xml:space="preserve"> hlavní polní cest</w:t>
      </w:r>
      <w:r>
        <w:rPr>
          <w:rFonts w:ascii="Arial" w:hAnsi="Arial" w:cs="Arial"/>
          <w:sz w:val="22"/>
          <w:szCs w:val="22"/>
        </w:rPr>
        <w:t>y</w:t>
      </w:r>
      <w:r w:rsidRPr="00903246">
        <w:rPr>
          <w:rFonts w:ascii="Arial" w:hAnsi="Arial" w:cs="Arial"/>
          <w:sz w:val="22"/>
          <w:szCs w:val="22"/>
        </w:rPr>
        <w:t xml:space="preserve"> P4,</w:t>
      </w:r>
      <w:r>
        <w:rPr>
          <w:rFonts w:ascii="Arial" w:hAnsi="Arial" w:cs="Arial"/>
          <w:sz w:val="22"/>
          <w:szCs w:val="22"/>
        </w:rPr>
        <w:t>5</w:t>
      </w:r>
      <w:r w:rsidRPr="00903246">
        <w:rPr>
          <w:rFonts w:ascii="Arial" w:hAnsi="Arial" w:cs="Arial"/>
          <w:sz w:val="22"/>
          <w:szCs w:val="22"/>
        </w:rPr>
        <w:t>/30 s krytem z asfaltobetonu a</w:t>
      </w:r>
      <w:r>
        <w:rPr>
          <w:rFonts w:ascii="Arial" w:hAnsi="Arial" w:cs="Arial"/>
          <w:sz w:val="22"/>
          <w:szCs w:val="22"/>
        </w:rPr>
        <w:t xml:space="preserve"> s</w:t>
      </w:r>
      <w:r w:rsidRPr="009032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90324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provod</w:t>
      </w:r>
      <w:r w:rsidRPr="00903246">
        <w:rPr>
          <w:rFonts w:ascii="Arial" w:hAnsi="Arial" w:cs="Arial"/>
          <w:sz w:val="22"/>
          <w:szCs w:val="22"/>
        </w:rPr>
        <w:t>nou zelení</w:t>
      </w:r>
      <w:r>
        <w:rPr>
          <w:rFonts w:ascii="Arial" w:hAnsi="Arial" w:cs="Arial"/>
          <w:sz w:val="22"/>
          <w:szCs w:val="22"/>
        </w:rPr>
        <w:t>.</w:t>
      </w:r>
      <w:r w:rsidRPr="009032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903246">
        <w:rPr>
          <w:rFonts w:ascii="Arial" w:hAnsi="Arial" w:cs="Arial"/>
          <w:sz w:val="22"/>
          <w:szCs w:val="22"/>
        </w:rPr>
        <w:t xml:space="preserve">dvodnění bude zajištěno jednostranným příkopem. Celková délka komunikace činí cca </w:t>
      </w:r>
      <w:r>
        <w:rPr>
          <w:rFonts w:ascii="Arial" w:hAnsi="Arial" w:cs="Arial"/>
          <w:sz w:val="22"/>
          <w:szCs w:val="22"/>
        </w:rPr>
        <w:t>1 331</w:t>
      </w:r>
      <w:r w:rsidRPr="00903246">
        <w:rPr>
          <w:rFonts w:ascii="Arial" w:hAnsi="Arial" w:cs="Arial"/>
          <w:sz w:val="22"/>
          <w:szCs w:val="22"/>
        </w:rPr>
        <w:t xml:space="preserve"> m.</w:t>
      </w:r>
      <w:r>
        <w:rPr>
          <w:rFonts w:ascii="Arial" w:hAnsi="Arial" w:cs="Arial"/>
          <w:sz w:val="22"/>
          <w:szCs w:val="22"/>
        </w:rPr>
        <w:t xml:space="preserve"> Trasa polní cesty vede meliorovaným územím v úseku cca 100 m a kříží </w:t>
      </w:r>
      <w:proofErr w:type="spellStart"/>
      <w:r>
        <w:rPr>
          <w:rFonts w:ascii="Arial" w:hAnsi="Arial" w:cs="Arial"/>
          <w:sz w:val="22"/>
          <w:szCs w:val="22"/>
        </w:rPr>
        <w:t>zatrubněné</w:t>
      </w:r>
      <w:proofErr w:type="spellEnd"/>
      <w:r>
        <w:rPr>
          <w:rFonts w:ascii="Arial" w:hAnsi="Arial" w:cs="Arial"/>
          <w:sz w:val="22"/>
          <w:szCs w:val="22"/>
        </w:rPr>
        <w:t xml:space="preserve"> hlavní odvodňovací zařízení. </w:t>
      </w:r>
      <w:r w:rsidRPr="00903246">
        <w:rPr>
          <w:rFonts w:ascii="Arial" w:hAnsi="Arial" w:cs="Arial"/>
          <w:sz w:val="22"/>
          <w:szCs w:val="22"/>
        </w:rPr>
        <w:t>Součástí řešení budou hospodářské sjezdy v počtu podle potřeby na sousední pozemky</w:t>
      </w:r>
      <w:r>
        <w:rPr>
          <w:rFonts w:ascii="Arial" w:hAnsi="Arial" w:cs="Arial"/>
          <w:sz w:val="22"/>
          <w:szCs w:val="22"/>
        </w:rPr>
        <w:t>,</w:t>
      </w:r>
      <w:r w:rsidRPr="009032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tři</w:t>
      </w:r>
      <w:r w:rsidRPr="00903246">
        <w:rPr>
          <w:rFonts w:ascii="Arial" w:hAnsi="Arial" w:cs="Arial"/>
          <w:sz w:val="22"/>
          <w:szCs w:val="22"/>
        </w:rPr>
        <w:t xml:space="preserve"> výhybn</w:t>
      </w:r>
      <w:r>
        <w:rPr>
          <w:rFonts w:ascii="Arial" w:hAnsi="Arial" w:cs="Arial"/>
          <w:sz w:val="22"/>
          <w:szCs w:val="22"/>
        </w:rPr>
        <w:t>y a dále bude rekonstruován stávající propustek pod komunikací, který je zaústěn do stávajícího rybníka</w:t>
      </w:r>
      <w:r w:rsidRPr="00D86FE1">
        <w:rPr>
          <w:rFonts w:ascii="Arial" w:hAnsi="Arial" w:cs="Arial"/>
          <w:sz w:val="22"/>
          <w:szCs w:val="22"/>
        </w:rPr>
        <w:t>.</w:t>
      </w:r>
    </w:p>
    <w:p w14:paraId="0BDA798A" w14:textId="62AA8FDF" w:rsidR="003659C2" w:rsidRPr="00DA0CB7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57754CF1" w14:textId="445E5AD8" w:rsidR="00152458" w:rsidRPr="00DA0CB7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DA0CB7">
        <w:rPr>
          <w:rStyle w:val="l-L2Char"/>
          <w:rFonts w:cs="Arial"/>
          <w:b w:val="0"/>
          <w:szCs w:val="22"/>
          <w:u w:val="none"/>
        </w:rPr>
        <w:t>Díla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DA0CB7">
        <w:rPr>
          <w:rStyle w:val="l-L2Char"/>
          <w:rFonts w:cs="Arial"/>
          <w:b w:val="0"/>
          <w:szCs w:val="22"/>
          <w:u w:val="none"/>
        </w:rPr>
        <w:t>D</w:t>
      </w:r>
      <w:r w:rsidRPr="00DA0CB7">
        <w:rPr>
          <w:rStyle w:val="l-L2Char"/>
          <w:rFonts w:cs="Arial"/>
          <w:b w:val="0"/>
          <w:szCs w:val="22"/>
          <w:u w:val="none"/>
        </w:rPr>
        <w:t>íla potřebné.</w:t>
      </w:r>
    </w:p>
    <w:p w14:paraId="13818C4F" w14:textId="63AEA995" w:rsidR="009B4583" w:rsidRPr="00C03387" w:rsidRDefault="00AB7CC6" w:rsidP="00C03387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DA0CB7">
        <w:rPr>
          <w:rStyle w:val="l-L2Char"/>
          <w:rFonts w:cs="Arial"/>
          <w:szCs w:val="22"/>
        </w:rPr>
        <w:t>Projektová dokumentace</w:t>
      </w:r>
      <w:r w:rsidR="00722CA2" w:rsidRPr="00DA0CB7">
        <w:rPr>
          <w:rStyle w:val="l-L2Char"/>
          <w:rFonts w:cs="Arial"/>
          <w:szCs w:val="22"/>
        </w:rPr>
        <w:t xml:space="preserve"> bude dodán</w:t>
      </w:r>
      <w:r w:rsidRPr="00DA0CB7">
        <w:rPr>
          <w:rStyle w:val="l-L2Char"/>
          <w:rFonts w:cs="Arial"/>
          <w:szCs w:val="22"/>
        </w:rPr>
        <w:t>a</w:t>
      </w:r>
      <w:r w:rsidR="00722CA2" w:rsidRPr="00DA0CB7">
        <w:rPr>
          <w:rStyle w:val="l-L2Char"/>
          <w:rFonts w:cs="Arial"/>
          <w:szCs w:val="22"/>
        </w:rPr>
        <w:t xml:space="preserve"> objednateli v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</w:t>
      </w:r>
      <w:r w:rsidR="00EC4B9F">
        <w:rPr>
          <w:rStyle w:val="l-L2Char"/>
          <w:rFonts w:cs="Arial"/>
          <w:szCs w:val="22"/>
          <w:lang w:eastAsia="en-US"/>
        </w:rPr>
        <w:t>1</w:t>
      </w:r>
      <w:r w:rsidR="00722CA2" w:rsidRPr="00DA0CB7">
        <w:rPr>
          <w:rStyle w:val="l-L2Char"/>
          <w:rFonts w:cs="Arial"/>
          <w:szCs w:val="22"/>
        </w:rPr>
        <w:t>6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DA0CB7">
        <w:rPr>
          <w:rStyle w:val="l-L2Char"/>
          <w:rFonts w:cs="Arial"/>
          <w:szCs w:val="22"/>
        </w:rPr>
        <w:t xml:space="preserve"> v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DA0CB7">
        <w:rPr>
          <w:rStyle w:val="l-L2Char"/>
          <w:rFonts w:cs="Arial"/>
          <w:szCs w:val="22"/>
        </w:rPr>
        <w:t xml:space="preserve"> podobě 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a </w:t>
      </w:r>
      <w:r w:rsidR="00EC4B9F">
        <w:rPr>
          <w:rStyle w:val="l-L2Char"/>
          <w:rFonts w:cs="Arial"/>
          <w:szCs w:val="22"/>
          <w:lang w:eastAsia="en-US"/>
        </w:rPr>
        <w:t>2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vyhotovení </w:t>
      </w:r>
      <w:r w:rsidR="00722CA2" w:rsidRPr="00DA0CB7">
        <w:rPr>
          <w:rStyle w:val="l-L2Char"/>
          <w:rFonts w:cs="Arial"/>
          <w:szCs w:val="22"/>
        </w:rPr>
        <w:t>na CD ve formátu „</w:t>
      </w:r>
      <w:proofErr w:type="spellStart"/>
      <w:r w:rsidR="00722CA2" w:rsidRPr="00DA0CB7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DA0CB7">
        <w:rPr>
          <w:rStyle w:val="l-L2Char"/>
          <w:rFonts w:cs="Arial"/>
          <w:szCs w:val="22"/>
          <w:lang w:eastAsia="en-US"/>
        </w:rPr>
        <w:t>“</w:t>
      </w:r>
      <w:r w:rsidR="00B70B1E" w:rsidRPr="00DA0CB7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DA0CB7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DA0CB7">
        <w:rPr>
          <w:rStyle w:val="l-L2Char"/>
          <w:rFonts w:cs="Arial"/>
          <w:szCs w:val="22"/>
        </w:rPr>
        <w:t>“</w:t>
      </w:r>
      <w:r w:rsidR="00722CA2" w:rsidRPr="00DA0CB7">
        <w:rPr>
          <w:rStyle w:val="l-L2Char"/>
          <w:rFonts w:cs="Arial"/>
          <w:szCs w:val="22"/>
        </w:rPr>
        <w:t>, s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</w:t>
      </w:r>
      <w:r w:rsidR="00722CA2" w:rsidRPr="00DA0CB7">
        <w:rPr>
          <w:rStyle w:val="l-L2Char"/>
          <w:rFonts w:cs="Arial"/>
          <w:szCs w:val="22"/>
        </w:rPr>
        <w:t xml:space="preserve">rozpočtem stavby a výkazem výměr ve formátu . </w:t>
      </w:r>
      <w:proofErr w:type="spellStart"/>
      <w:r w:rsidR="00722CA2" w:rsidRPr="00DA0CB7">
        <w:rPr>
          <w:rStyle w:val="l-L2Char"/>
          <w:rFonts w:cs="Arial"/>
          <w:szCs w:val="22"/>
        </w:rPr>
        <w:t>xls</w:t>
      </w:r>
      <w:proofErr w:type="spellEnd"/>
      <w:r w:rsidR="00722CA2" w:rsidRPr="00DA0CB7">
        <w:rPr>
          <w:rStyle w:val="l-L2Char"/>
          <w:rFonts w:cs="Arial"/>
          <w:szCs w:val="22"/>
        </w:rPr>
        <w:t xml:space="preserve">, </w:t>
      </w:r>
      <w:proofErr w:type="spellStart"/>
      <w:r w:rsidR="00722CA2" w:rsidRPr="00DA0CB7">
        <w:rPr>
          <w:rStyle w:val="l-L2Char"/>
          <w:rFonts w:cs="Arial"/>
          <w:szCs w:val="22"/>
        </w:rPr>
        <w:t>xlsx</w:t>
      </w:r>
      <w:proofErr w:type="spellEnd"/>
      <w:r w:rsidR="00722CA2" w:rsidRPr="00DA0CB7">
        <w:rPr>
          <w:rStyle w:val="l-L2Char"/>
          <w:rFonts w:cs="Arial"/>
          <w:szCs w:val="22"/>
        </w:rPr>
        <w:t>,</w:t>
      </w:r>
      <w:r w:rsidR="00EC4B9F">
        <w:rPr>
          <w:rStyle w:val="l-L2Char"/>
          <w:rFonts w:cs="Arial"/>
          <w:szCs w:val="22"/>
        </w:rPr>
        <w:t xml:space="preserve"> tj.</w:t>
      </w:r>
      <w:r w:rsidR="00722CA2" w:rsidRPr="00DA0CB7">
        <w:rPr>
          <w:rStyle w:val="l-L2Char"/>
          <w:rFonts w:cs="Arial"/>
          <w:szCs w:val="22"/>
        </w:rPr>
        <w:t xml:space="preserve"> pro každou </w:t>
      </w:r>
      <w:r w:rsidR="00B70B1E" w:rsidRPr="00DA0CB7">
        <w:rPr>
          <w:rStyle w:val="l-L2Char"/>
          <w:rFonts w:cs="Arial"/>
          <w:szCs w:val="22"/>
          <w:lang w:eastAsia="en-US"/>
        </w:rPr>
        <w:t>stavbu</w:t>
      </w:r>
      <w:r w:rsidR="00722CA2" w:rsidRPr="00DA0CB7">
        <w:rPr>
          <w:rStyle w:val="l-L2Char"/>
          <w:rFonts w:cs="Arial"/>
          <w:szCs w:val="22"/>
        </w:rPr>
        <w:t xml:space="preserve"> zvlášť</w:t>
      </w:r>
      <w:r w:rsidR="00EC4B9F">
        <w:rPr>
          <w:rStyle w:val="l-L2Char"/>
          <w:rFonts w:cs="Arial"/>
          <w:szCs w:val="22"/>
        </w:rPr>
        <w:t xml:space="preserve"> </w:t>
      </w:r>
      <w:r w:rsidR="00EC4B9F">
        <w:rPr>
          <w:rFonts w:cs="Arial"/>
          <w:szCs w:val="22"/>
        </w:rPr>
        <w:t xml:space="preserve">8 </w:t>
      </w:r>
      <w:proofErr w:type="spellStart"/>
      <w:r w:rsidR="00EC4B9F">
        <w:rPr>
          <w:rFonts w:cs="Arial"/>
          <w:szCs w:val="22"/>
        </w:rPr>
        <w:t>paré</w:t>
      </w:r>
      <w:proofErr w:type="spellEnd"/>
      <w:r w:rsidR="00EC4B9F" w:rsidRPr="005E7A08">
        <w:rPr>
          <w:rFonts w:cs="Arial"/>
          <w:szCs w:val="22"/>
        </w:rPr>
        <w:t xml:space="preserve"> dokumentace pro stavební povolení</w:t>
      </w:r>
      <w:r w:rsidR="00EC4B9F">
        <w:rPr>
          <w:rFonts w:cs="Arial"/>
          <w:szCs w:val="22"/>
        </w:rPr>
        <w:t xml:space="preserve"> a provedené stavby </w:t>
      </w:r>
      <w:r w:rsidR="00EC4B9F" w:rsidRPr="005E7A08">
        <w:rPr>
          <w:rFonts w:cs="Arial"/>
          <w:szCs w:val="22"/>
        </w:rPr>
        <w:t>(DSP</w:t>
      </w:r>
      <w:r w:rsidR="00EC4B9F">
        <w:rPr>
          <w:rFonts w:cs="Arial"/>
          <w:szCs w:val="22"/>
        </w:rPr>
        <w:t>/DPS</w:t>
      </w:r>
      <w:r w:rsidR="00EC4B9F" w:rsidRPr="005E7A08">
        <w:rPr>
          <w:rFonts w:cs="Arial"/>
          <w:szCs w:val="22"/>
        </w:rPr>
        <w:t>)</w:t>
      </w:r>
      <w:r w:rsidR="00EC4B9F">
        <w:rPr>
          <w:rFonts w:cs="Arial"/>
          <w:szCs w:val="22"/>
        </w:rPr>
        <w:t xml:space="preserve"> pro polní cest</w:t>
      </w:r>
      <w:r w:rsidR="00C23EF9">
        <w:rPr>
          <w:rFonts w:cs="Arial"/>
          <w:szCs w:val="22"/>
        </w:rPr>
        <w:t>u</w:t>
      </w:r>
      <w:r w:rsidR="00C1180B">
        <w:rPr>
          <w:rFonts w:cs="Arial"/>
          <w:szCs w:val="22"/>
        </w:rPr>
        <w:t xml:space="preserve"> S 5</w:t>
      </w:r>
      <w:r w:rsidR="00EC4B9F">
        <w:rPr>
          <w:rFonts w:cs="Arial"/>
          <w:szCs w:val="22"/>
        </w:rPr>
        <w:t xml:space="preserve"> v </w:t>
      </w:r>
      <w:proofErr w:type="spellStart"/>
      <w:proofErr w:type="gramStart"/>
      <w:r w:rsidR="00EC4B9F">
        <w:rPr>
          <w:rFonts w:cs="Arial"/>
          <w:szCs w:val="22"/>
        </w:rPr>
        <w:t>k.ú</w:t>
      </w:r>
      <w:proofErr w:type="spellEnd"/>
      <w:r w:rsidR="00EC4B9F">
        <w:rPr>
          <w:rFonts w:cs="Arial"/>
          <w:szCs w:val="22"/>
        </w:rPr>
        <w:t>.</w:t>
      </w:r>
      <w:proofErr w:type="gramEnd"/>
      <w:r w:rsidR="00EC4B9F">
        <w:rPr>
          <w:rFonts w:cs="Arial"/>
          <w:szCs w:val="22"/>
        </w:rPr>
        <w:t xml:space="preserve"> </w:t>
      </w:r>
      <w:proofErr w:type="spellStart"/>
      <w:r w:rsidR="00C23EF9">
        <w:rPr>
          <w:rFonts w:cs="Arial"/>
          <w:szCs w:val="22"/>
        </w:rPr>
        <w:t>Ostrom</w:t>
      </w:r>
      <w:r w:rsidR="00EC4B9F">
        <w:rPr>
          <w:rFonts w:cs="Arial"/>
          <w:szCs w:val="22"/>
        </w:rPr>
        <w:t>eč</w:t>
      </w:r>
      <w:proofErr w:type="spellEnd"/>
      <w:r w:rsidR="00EC4B9F">
        <w:rPr>
          <w:rFonts w:cs="Arial"/>
          <w:szCs w:val="22"/>
        </w:rPr>
        <w:t xml:space="preserve"> a 8 </w:t>
      </w:r>
      <w:proofErr w:type="spellStart"/>
      <w:r w:rsidR="00EC4B9F">
        <w:rPr>
          <w:rFonts w:cs="Arial"/>
          <w:szCs w:val="22"/>
        </w:rPr>
        <w:t>paré</w:t>
      </w:r>
      <w:proofErr w:type="spellEnd"/>
      <w:r w:rsidR="00EC4B9F" w:rsidRPr="005E7A08">
        <w:rPr>
          <w:rFonts w:cs="Arial"/>
          <w:szCs w:val="22"/>
        </w:rPr>
        <w:t xml:space="preserve"> dokumentace pro stavební povolení</w:t>
      </w:r>
      <w:r w:rsidR="00EC4B9F">
        <w:rPr>
          <w:rFonts w:cs="Arial"/>
          <w:szCs w:val="22"/>
        </w:rPr>
        <w:t xml:space="preserve"> a provedené stavby </w:t>
      </w:r>
      <w:r w:rsidR="00EC4B9F" w:rsidRPr="005E7A08">
        <w:rPr>
          <w:rFonts w:cs="Arial"/>
          <w:szCs w:val="22"/>
        </w:rPr>
        <w:t>(DSP</w:t>
      </w:r>
      <w:r w:rsidR="00EC4B9F">
        <w:rPr>
          <w:rFonts w:cs="Arial"/>
          <w:szCs w:val="22"/>
        </w:rPr>
        <w:t>/DPS</w:t>
      </w:r>
      <w:r w:rsidR="00EC4B9F" w:rsidRPr="005E7A08">
        <w:rPr>
          <w:rFonts w:cs="Arial"/>
          <w:szCs w:val="22"/>
        </w:rPr>
        <w:t>)</w:t>
      </w:r>
      <w:r w:rsidR="00EC4B9F">
        <w:rPr>
          <w:rFonts w:cs="Arial"/>
          <w:szCs w:val="22"/>
        </w:rPr>
        <w:t xml:space="preserve"> pro polní cestu</w:t>
      </w:r>
      <w:r w:rsidR="00C1180B">
        <w:rPr>
          <w:rFonts w:cs="Arial"/>
          <w:szCs w:val="22"/>
        </w:rPr>
        <w:t xml:space="preserve"> HPC 1</w:t>
      </w:r>
      <w:r w:rsidR="00EC4B9F">
        <w:rPr>
          <w:rFonts w:cs="Arial"/>
          <w:szCs w:val="22"/>
        </w:rPr>
        <w:t xml:space="preserve"> v </w:t>
      </w:r>
      <w:proofErr w:type="spellStart"/>
      <w:proofErr w:type="gramStart"/>
      <w:r w:rsidR="00EC4B9F">
        <w:rPr>
          <w:rFonts w:cs="Arial"/>
          <w:szCs w:val="22"/>
        </w:rPr>
        <w:t>k.ú</w:t>
      </w:r>
      <w:proofErr w:type="spellEnd"/>
      <w:r w:rsidR="00EC4B9F">
        <w:rPr>
          <w:rFonts w:cs="Arial"/>
          <w:szCs w:val="22"/>
        </w:rPr>
        <w:t>.</w:t>
      </w:r>
      <w:proofErr w:type="gramEnd"/>
      <w:r w:rsidR="00EC4B9F">
        <w:rPr>
          <w:rFonts w:cs="Arial"/>
          <w:szCs w:val="22"/>
        </w:rPr>
        <w:t xml:space="preserve"> </w:t>
      </w:r>
      <w:r w:rsidR="00C23EF9">
        <w:rPr>
          <w:rFonts w:cs="Arial"/>
          <w:szCs w:val="22"/>
        </w:rPr>
        <w:t>Černovice u Bukovce</w:t>
      </w:r>
      <w:r w:rsidR="00722CA2" w:rsidRPr="00DA0CB7">
        <w:rPr>
          <w:rStyle w:val="l-L2Char"/>
          <w:rFonts w:cs="Arial"/>
          <w:szCs w:val="22"/>
        </w:rPr>
        <w:t>.</w:t>
      </w:r>
    </w:p>
    <w:p w14:paraId="3ACF5D77" w14:textId="4CA265A0" w:rsidR="00F829EA" w:rsidRPr="00DA0CB7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DA0CB7">
        <w:rPr>
          <w:rStyle w:val="l-L2Char"/>
          <w:rFonts w:cs="Arial"/>
          <w:szCs w:val="22"/>
          <w:u w:val="none"/>
        </w:rPr>
        <w:t>Díla</w:t>
      </w:r>
      <w:r w:rsidRPr="00DA0CB7">
        <w:rPr>
          <w:rStyle w:val="l-L2Char"/>
          <w:rFonts w:cs="Arial"/>
          <w:szCs w:val="22"/>
          <w:u w:val="none"/>
        </w:rPr>
        <w:t>:</w:t>
      </w:r>
    </w:p>
    <w:p w14:paraId="4041627E" w14:textId="424AB0D1" w:rsidR="00B94443" w:rsidRPr="00DA0CB7" w:rsidRDefault="00B94443" w:rsidP="00024601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024601">
        <w:rPr>
          <w:rStyle w:val="l-L2Char"/>
          <w:rFonts w:cs="Arial"/>
          <w:szCs w:val="22"/>
          <w:u w:val="none"/>
        </w:rPr>
        <w:t>Zhotovitel je povinen</w:t>
      </w:r>
      <w:r w:rsidRPr="00024601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DA0CB7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dokumentaci dle níže uvedených </w:t>
      </w:r>
      <w:r w:rsidR="00024601">
        <w:rPr>
          <w:rStyle w:val="l-L2Char"/>
          <w:rFonts w:cs="Arial"/>
          <w:b w:val="0"/>
          <w:szCs w:val="22"/>
          <w:u w:val="none"/>
        </w:rPr>
        <w:t xml:space="preserve">   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podkladů: </w:t>
      </w:r>
    </w:p>
    <w:p w14:paraId="276C4175" w14:textId="6C45C584" w:rsidR="00B94443" w:rsidRPr="00DA0CB7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DA0CB7">
        <w:rPr>
          <w:rStyle w:val="l-L2Char"/>
          <w:rFonts w:cs="Arial"/>
          <w:szCs w:val="22"/>
          <w:u w:val="none"/>
        </w:rPr>
        <w:t>Díla</w:t>
      </w:r>
      <w:r w:rsidR="00A14402" w:rsidRPr="00DA0CB7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7F17FC7E" w14:textId="64722B57" w:rsidR="00F829EA" w:rsidRPr="00DA0CB7" w:rsidRDefault="006B55F2" w:rsidP="00B70B1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u w:val="none"/>
        </w:rPr>
      </w:pPr>
      <w:r w:rsidRPr="006B55F2">
        <w:rPr>
          <w:rStyle w:val="l-L2Char"/>
          <w:rFonts w:cs="Arial"/>
          <w:b w:val="0"/>
          <w:szCs w:val="22"/>
          <w:u w:val="none"/>
          <w:lang w:eastAsia="cs-CZ"/>
        </w:rPr>
        <w:t xml:space="preserve">Technická dokumentace zpracovaná k PSZ pro </w:t>
      </w:r>
      <w:proofErr w:type="spellStart"/>
      <w:r w:rsidRPr="006B55F2">
        <w:rPr>
          <w:rStyle w:val="l-L2Char"/>
          <w:rFonts w:cs="Arial"/>
          <w:b w:val="0"/>
          <w:szCs w:val="22"/>
          <w:u w:val="none"/>
          <w:lang w:eastAsia="cs-CZ"/>
        </w:rPr>
        <w:t>KoPÚ</w:t>
      </w:r>
      <w:proofErr w:type="spellEnd"/>
    </w:p>
    <w:p w14:paraId="563E698E" w14:textId="77777777" w:rsidR="00F829EA" w:rsidRPr="00DA0CB7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lastRenderedPageBreak/>
        <w:t>Plán společných zařízení:</w:t>
      </w:r>
    </w:p>
    <w:p w14:paraId="62B7D2A3" w14:textId="6D287BB6" w:rsidR="00152458" w:rsidRPr="003B66D0" w:rsidRDefault="006B55F2" w:rsidP="003B66D0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Fonts w:ascii="Arial" w:hAnsi="Arial"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PSZ pro </w:t>
      </w:r>
      <w:proofErr w:type="spellStart"/>
      <w:r w:rsidR="006C590A" w:rsidRPr="006B55F2">
        <w:rPr>
          <w:rStyle w:val="l-L2Char"/>
          <w:rFonts w:cs="Arial"/>
          <w:b w:val="0"/>
          <w:szCs w:val="22"/>
          <w:u w:val="none"/>
        </w:rPr>
        <w:t>KoPÚ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v </w:t>
      </w:r>
      <w:proofErr w:type="spellStart"/>
      <w:proofErr w:type="gramStart"/>
      <w:r w:rsidR="006C590A" w:rsidRPr="006B55F2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>.</w:t>
      </w:r>
      <w:proofErr w:type="gram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C03387">
        <w:rPr>
          <w:rStyle w:val="l-L2Char"/>
          <w:rFonts w:cs="Arial"/>
          <w:b w:val="0"/>
          <w:szCs w:val="22"/>
          <w:u w:val="none"/>
        </w:rPr>
        <w:t>Ostrom</w:t>
      </w:r>
      <w:r w:rsidR="006C590A" w:rsidRPr="006B55F2">
        <w:rPr>
          <w:rStyle w:val="l-L2Char"/>
          <w:rFonts w:cs="Arial"/>
          <w:b w:val="0"/>
          <w:szCs w:val="22"/>
          <w:u w:val="none"/>
        </w:rPr>
        <w:t>eč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a</w:t>
      </w:r>
      <w:r>
        <w:rPr>
          <w:rStyle w:val="l-L2Char"/>
          <w:rFonts w:cs="Arial"/>
          <w:b w:val="0"/>
          <w:szCs w:val="22"/>
          <w:u w:val="none"/>
        </w:rPr>
        <w:t xml:space="preserve"> PSZ pro</w:t>
      </w:r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6C590A" w:rsidRPr="006B55F2">
        <w:rPr>
          <w:rStyle w:val="l-L2Char"/>
          <w:rFonts w:cs="Arial"/>
          <w:b w:val="0"/>
          <w:szCs w:val="22"/>
          <w:u w:val="none"/>
        </w:rPr>
        <w:t>KoPÚ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v </w:t>
      </w:r>
      <w:proofErr w:type="spellStart"/>
      <w:proofErr w:type="gramStart"/>
      <w:r w:rsidR="006C590A" w:rsidRPr="006B55F2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>.</w:t>
      </w:r>
      <w:proofErr w:type="gram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</w:t>
      </w:r>
      <w:r w:rsidR="00C03387">
        <w:rPr>
          <w:rStyle w:val="l-L2Char"/>
          <w:rFonts w:cs="Arial"/>
          <w:b w:val="0"/>
          <w:szCs w:val="22"/>
          <w:u w:val="none"/>
        </w:rPr>
        <w:t>Černovice u Bukovce</w:t>
      </w:r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3E570F5" w14:textId="77777777" w:rsidR="003B66D0" w:rsidRPr="000267B0" w:rsidRDefault="003B66D0" w:rsidP="003B66D0">
      <w:pPr>
        <w:pStyle w:val="Nadpis1"/>
        <w:keepNext w:val="0"/>
        <w:jc w:val="center"/>
        <w:rPr>
          <w:sz w:val="22"/>
          <w:szCs w:val="22"/>
        </w:rPr>
      </w:pPr>
      <w:r w:rsidRPr="000267B0">
        <w:rPr>
          <w:sz w:val="22"/>
          <w:szCs w:val="22"/>
        </w:rPr>
        <w:t>Příloha č. 2 – Podrobná specifikace Plnění v souvislosti s vypracováním podrobného geotechnického průzkumu</w:t>
      </w:r>
    </w:p>
    <w:p w14:paraId="32BCA411" w14:textId="77777777" w:rsidR="003B66D0" w:rsidRPr="000267B0" w:rsidRDefault="003B66D0" w:rsidP="003B66D0">
      <w:pPr>
        <w:pStyle w:val="Odstavecseseznamem"/>
        <w:rPr>
          <w:rFonts w:cs="Arial"/>
          <w:b/>
          <w:i/>
          <w:szCs w:val="22"/>
        </w:rPr>
      </w:pPr>
    </w:p>
    <w:p w14:paraId="09EEFFA3" w14:textId="77777777" w:rsidR="003B66D0" w:rsidRPr="000267B0" w:rsidRDefault="003B66D0" w:rsidP="003B66D0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0267B0">
        <w:rPr>
          <w:rStyle w:val="l-L2Char"/>
          <w:rFonts w:cs="Arial"/>
          <w:szCs w:val="22"/>
          <w:u w:val="none"/>
        </w:rPr>
        <w:t>Plnění</w:t>
      </w:r>
    </w:p>
    <w:p w14:paraId="30D1D36D" w14:textId="77777777" w:rsidR="003B66D0" w:rsidRPr="000267B0" w:rsidRDefault="003B66D0" w:rsidP="003B66D0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0267B0">
        <w:rPr>
          <w:rStyle w:val="l-L2Char"/>
          <w:rFonts w:cs="Arial"/>
          <w:szCs w:val="22"/>
          <w:u w:val="none"/>
        </w:rPr>
        <w:t>Podmínky provádění Plnění</w:t>
      </w:r>
    </w:p>
    <w:p w14:paraId="7CA8D3D0" w14:textId="77777777" w:rsidR="003B66D0" w:rsidRPr="000267B0" w:rsidRDefault="003B66D0" w:rsidP="003B66D0">
      <w:pPr>
        <w:pStyle w:val="l-L1"/>
        <w:keepNext w:val="0"/>
        <w:numPr>
          <w:ilvl w:val="2"/>
          <w:numId w:val="72"/>
        </w:numPr>
        <w:spacing w:before="120" w:after="120"/>
        <w:jc w:val="left"/>
        <w:rPr>
          <w:rFonts w:ascii="Arial" w:hAnsi="Arial"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</w:rPr>
        <w:t xml:space="preserve">Pro stanovení podmínek pro zpracování projektové dokumentace pro realizaci stavby vždy slouží podrobný geotechnický průzkum, který  může navazovat na předběžný průzkum. </w:t>
      </w:r>
    </w:p>
    <w:p w14:paraId="37E4D4A3" w14:textId="7BC90A22" w:rsidR="003B66D0" w:rsidRPr="003B66D0" w:rsidRDefault="003B66D0" w:rsidP="003B66D0">
      <w:pPr>
        <w:pStyle w:val="l-L1"/>
        <w:keepNext w:val="0"/>
        <w:numPr>
          <w:ilvl w:val="2"/>
          <w:numId w:val="72"/>
        </w:numPr>
        <w:spacing w:before="120" w:after="120"/>
        <w:jc w:val="left"/>
        <w:rPr>
          <w:rFonts w:ascii="Arial" w:hAnsi="Arial" w:cs="Arial"/>
          <w:b w:val="0"/>
          <w:szCs w:val="22"/>
          <w:u w:val="none"/>
        </w:rPr>
      </w:pPr>
      <w:r w:rsidRPr="000267B0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</w:t>
      </w:r>
      <w:proofErr w:type="gramStart"/>
      <w:r w:rsidRPr="000267B0">
        <w:rPr>
          <w:rFonts w:ascii="Arial" w:hAnsi="Arial" w:cs="Arial"/>
          <w:b w:val="0"/>
          <w:szCs w:val="22"/>
          <w:u w:val="none"/>
        </w:rPr>
        <w:t>na</w:t>
      </w:r>
      <w:proofErr w:type="gramEnd"/>
      <w:r w:rsidRPr="000267B0">
        <w:rPr>
          <w:rFonts w:ascii="Arial" w:hAnsi="Arial" w:cs="Arial"/>
          <w:b w:val="0"/>
          <w:szCs w:val="22"/>
          <w:u w:val="none"/>
        </w:rPr>
        <w:t xml:space="preserve">: A. mapové podklady, B. </w:t>
      </w:r>
      <w:proofErr w:type="gramStart"/>
      <w:r w:rsidRPr="000267B0">
        <w:rPr>
          <w:rFonts w:ascii="Arial" w:hAnsi="Arial" w:cs="Arial"/>
          <w:b w:val="0"/>
          <w:szCs w:val="22"/>
          <w:u w:val="none"/>
        </w:rPr>
        <w:t>technické</w:t>
      </w:r>
      <w:proofErr w:type="gramEnd"/>
      <w:r w:rsidRPr="000267B0">
        <w:rPr>
          <w:rFonts w:ascii="Arial" w:hAnsi="Arial" w:cs="Arial"/>
          <w:b w:val="0"/>
          <w:szCs w:val="22"/>
          <w:u w:val="none"/>
        </w:rPr>
        <w:t xml:space="preserve"> práce a podklady, C. terénní měření a laboratorní zkoušky, D. náležitosti závěrečné zprávy  a E. členění díla. </w:t>
      </w:r>
    </w:p>
    <w:p w14:paraId="60BE480E" w14:textId="77777777" w:rsidR="003B66D0" w:rsidRPr="000267B0" w:rsidRDefault="003B66D0" w:rsidP="003B66D0">
      <w:pPr>
        <w:widowControl w:val="0"/>
        <w:numPr>
          <w:ilvl w:val="1"/>
          <w:numId w:val="71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0267B0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267B0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267B0">
        <w:rPr>
          <w:rFonts w:eastAsia="Calibri" w:cs="Arial"/>
          <w:b/>
          <w:bCs/>
          <w:szCs w:val="22"/>
          <w:u w:val="single" w:color="000000"/>
        </w:rPr>
        <w:t>a</w:t>
      </w:r>
      <w:r w:rsidRPr="000267B0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267B0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267B0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267B0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267B0">
        <w:rPr>
          <w:rFonts w:eastAsia="Calibri" w:cs="Arial"/>
          <w:b/>
          <w:bCs/>
          <w:spacing w:val="-1"/>
          <w:szCs w:val="22"/>
          <w:u w:val="single" w:color="000000"/>
        </w:rPr>
        <w:t>podrobný geotechnický</w:t>
      </w:r>
      <w:r w:rsidRPr="000267B0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267B0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0267B0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65251AD6" w14:textId="2EA178CA" w:rsidR="003B66D0" w:rsidRPr="000267B0" w:rsidRDefault="003B66D0" w:rsidP="00C37777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0267B0">
        <w:rPr>
          <w:rFonts w:eastAsia="Calibri" w:cs="Arial"/>
          <w:b/>
          <w:bCs/>
          <w:szCs w:val="22"/>
        </w:rPr>
        <w:t xml:space="preserve"> </w:t>
      </w:r>
    </w:p>
    <w:tbl>
      <w:tblPr>
        <w:tblStyle w:val="TableNormal"/>
        <w:tblW w:w="9493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425"/>
        <w:gridCol w:w="2204"/>
        <w:gridCol w:w="2871"/>
        <w:gridCol w:w="993"/>
      </w:tblGrid>
      <w:tr w:rsidR="003B66D0" w:rsidRPr="000267B0" w14:paraId="29B806A4" w14:textId="77777777" w:rsidTr="003B66D0">
        <w:trPr>
          <w:trHeight w:hRule="exact" w:val="310"/>
        </w:trPr>
        <w:tc>
          <w:tcPr>
            <w:tcW w:w="94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703D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  <w:b/>
              </w:rPr>
            </w:pPr>
            <w:r w:rsidRPr="000267B0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0267B0">
              <w:rPr>
                <w:rFonts w:cs="Arial"/>
                <w:b/>
                <w:spacing w:val="-1"/>
              </w:rPr>
              <w:t>Podklady</w:t>
            </w:r>
            <w:proofErr w:type="spellEnd"/>
            <w:r w:rsidRPr="000267B0">
              <w:rPr>
                <w:rFonts w:cs="Arial"/>
                <w:b/>
                <w:spacing w:val="1"/>
              </w:rPr>
              <w:t xml:space="preserve"> </w:t>
            </w:r>
            <w:r w:rsidRPr="000267B0">
              <w:rPr>
                <w:rFonts w:cs="Arial"/>
                <w:b/>
                <w:spacing w:val="-2"/>
              </w:rPr>
              <w:t>pro</w:t>
            </w:r>
            <w:r w:rsidRPr="000267B0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b/>
                <w:spacing w:val="-1"/>
              </w:rPr>
              <w:t>zadání</w:t>
            </w:r>
            <w:proofErr w:type="spellEnd"/>
            <w:r w:rsidRPr="000267B0">
              <w:rPr>
                <w:rFonts w:cs="Arial"/>
                <w:b/>
              </w:rPr>
              <w:t xml:space="preserve"> </w:t>
            </w:r>
            <w:proofErr w:type="spellStart"/>
            <w:r w:rsidRPr="000267B0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0267B0">
              <w:rPr>
                <w:rFonts w:cs="Arial"/>
                <w:b/>
                <w:spacing w:val="-1"/>
              </w:rPr>
              <w:t>:</w:t>
            </w:r>
          </w:p>
        </w:tc>
      </w:tr>
      <w:tr w:rsidR="003B66D0" w:rsidRPr="000267B0" w14:paraId="18C6DACB" w14:textId="77777777" w:rsidTr="003B66D0">
        <w:trPr>
          <w:trHeight w:hRule="exact" w:val="310"/>
        </w:trPr>
        <w:tc>
          <w:tcPr>
            <w:tcW w:w="3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7A01" w14:textId="77777777" w:rsidR="003B66D0" w:rsidRPr="000267B0" w:rsidRDefault="003B66D0" w:rsidP="00E45549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Mapový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C233A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Druh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017A6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82241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Objekty</w:t>
            </w:r>
            <w:proofErr w:type="spellEnd"/>
          </w:p>
        </w:tc>
      </w:tr>
      <w:tr w:rsidR="003B66D0" w:rsidRPr="000267B0" w14:paraId="72955F50" w14:textId="77777777" w:rsidTr="003B66D0">
        <w:trPr>
          <w:trHeight w:hRule="exact" w:val="310"/>
        </w:trPr>
        <w:tc>
          <w:tcPr>
            <w:tcW w:w="3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60CF" w14:textId="77777777" w:rsidR="003B66D0" w:rsidRPr="000267B0" w:rsidRDefault="003B66D0" w:rsidP="00E45549">
            <w:pPr>
              <w:rPr>
                <w:rFonts w:cs="Arial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AE7B" w14:textId="77777777" w:rsidR="003B66D0" w:rsidRPr="000267B0" w:rsidRDefault="003B66D0" w:rsidP="00E45549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0267B0">
              <w:rPr>
                <w:rFonts w:cs="Arial"/>
                <w:spacing w:val="-1"/>
              </w:rPr>
              <w:t>DSP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C70E4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r w:rsidRPr="000267B0">
              <w:rPr>
                <w:rFonts w:cs="Arial"/>
              </w:rPr>
              <w:t>1</w:t>
            </w:r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>:</w:t>
            </w:r>
            <w:r w:rsidRPr="000267B0">
              <w:rPr>
                <w:rFonts w:cs="Arial"/>
                <w:spacing w:val="-1"/>
              </w:rPr>
              <w:t xml:space="preserve"> 1</w:t>
            </w:r>
            <w:r w:rsidRPr="000267B0">
              <w:rPr>
                <w:rFonts w:cs="Arial"/>
                <w:spacing w:val="-2"/>
              </w:rPr>
              <w:t>000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383E4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r w:rsidRPr="000267B0">
              <w:rPr>
                <w:rFonts w:cs="Arial"/>
              </w:rPr>
              <w:t>1</w:t>
            </w:r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>:</w:t>
            </w:r>
            <w:r w:rsidRPr="000267B0">
              <w:rPr>
                <w:rFonts w:cs="Arial"/>
                <w:spacing w:val="-1"/>
              </w:rPr>
              <w:t xml:space="preserve"> 5</w:t>
            </w:r>
            <w:r w:rsidRPr="000267B0">
              <w:rPr>
                <w:rFonts w:cs="Arial"/>
                <w:spacing w:val="-2"/>
              </w:rPr>
              <w:t>0</w:t>
            </w:r>
          </w:p>
        </w:tc>
      </w:tr>
      <w:tr w:rsidR="003B66D0" w:rsidRPr="000267B0" w14:paraId="0E1A04E6" w14:textId="77777777" w:rsidTr="003B66D0">
        <w:trPr>
          <w:trHeight w:hRule="exact" w:val="310"/>
        </w:trPr>
        <w:tc>
          <w:tcPr>
            <w:tcW w:w="3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66F0" w14:textId="77777777" w:rsidR="003B66D0" w:rsidRPr="000267B0" w:rsidRDefault="003B66D0" w:rsidP="00E45549">
            <w:pPr>
              <w:rPr>
                <w:rFonts w:cs="Arial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7EE29" w14:textId="77777777" w:rsidR="003B66D0" w:rsidRPr="000267B0" w:rsidRDefault="003B66D0" w:rsidP="00E45549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0267B0">
              <w:rPr>
                <w:rFonts w:cs="Arial"/>
                <w:spacing w:val="-1"/>
              </w:rPr>
              <w:t>DZS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88716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r w:rsidRPr="000267B0">
              <w:rPr>
                <w:rFonts w:cs="Arial"/>
              </w:rPr>
              <w:t>1</w:t>
            </w:r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>:</w:t>
            </w:r>
            <w:r w:rsidRPr="000267B0">
              <w:rPr>
                <w:rFonts w:cs="Arial"/>
                <w:spacing w:val="-1"/>
              </w:rPr>
              <w:t xml:space="preserve"> </w:t>
            </w:r>
            <w:r w:rsidRPr="000267B0">
              <w:rPr>
                <w:rFonts w:cs="Arial"/>
                <w:spacing w:val="-2"/>
              </w:rPr>
              <w:t>1000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36248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r w:rsidRPr="000267B0">
              <w:rPr>
                <w:rFonts w:cs="Arial"/>
              </w:rPr>
              <w:t>1</w:t>
            </w:r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>:</w:t>
            </w:r>
            <w:r w:rsidRPr="000267B0">
              <w:rPr>
                <w:rFonts w:cs="Arial"/>
                <w:spacing w:val="-1"/>
              </w:rPr>
              <w:t xml:space="preserve"> </w:t>
            </w:r>
            <w:r w:rsidRPr="000267B0">
              <w:rPr>
                <w:rFonts w:cs="Arial"/>
                <w:spacing w:val="-2"/>
              </w:rPr>
              <w:t>50</w:t>
            </w:r>
          </w:p>
        </w:tc>
      </w:tr>
      <w:tr w:rsidR="003B66D0" w:rsidRPr="000267B0" w14:paraId="6F34F1F8" w14:textId="77777777" w:rsidTr="003B66D0">
        <w:trPr>
          <w:trHeight w:hRule="exact" w:val="308"/>
        </w:trPr>
        <w:tc>
          <w:tcPr>
            <w:tcW w:w="3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AA75A" w14:textId="77777777" w:rsidR="003B66D0" w:rsidRPr="000267B0" w:rsidRDefault="003B66D0" w:rsidP="00E45549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Podélný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2D939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Druh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43C04" w14:textId="77777777" w:rsidR="003B66D0" w:rsidRPr="000267B0" w:rsidRDefault="003B66D0" w:rsidP="00E45549">
            <w:pPr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F5D43" w14:textId="77777777" w:rsidR="003B66D0" w:rsidRPr="000267B0" w:rsidRDefault="003B66D0" w:rsidP="00E45549">
            <w:pPr>
              <w:rPr>
                <w:rFonts w:cs="Arial"/>
              </w:rPr>
            </w:pPr>
          </w:p>
        </w:tc>
      </w:tr>
      <w:tr w:rsidR="003B66D0" w:rsidRPr="000267B0" w14:paraId="65D9058A" w14:textId="77777777" w:rsidTr="003B66D0">
        <w:trPr>
          <w:trHeight w:hRule="exact" w:val="310"/>
        </w:trPr>
        <w:tc>
          <w:tcPr>
            <w:tcW w:w="3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AAEE" w14:textId="77777777" w:rsidR="003B66D0" w:rsidRPr="000267B0" w:rsidRDefault="003B66D0" w:rsidP="00E45549">
            <w:pPr>
              <w:rPr>
                <w:rFonts w:cs="Arial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165C6" w14:textId="77777777" w:rsidR="003B66D0" w:rsidRPr="000267B0" w:rsidRDefault="003B66D0" w:rsidP="00E45549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0267B0">
              <w:rPr>
                <w:rFonts w:cs="Arial"/>
                <w:spacing w:val="-1"/>
              </w:rPr>
              <w:t>DSP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A1354" w14:textId="77777777" w:rsidR="003B66D0" w:rsidRPr="000267B0" w:rsidRDefault="003B66D0" w:rsidP="00E45549">
            <w:pPr>
              <w:spacing w:line="267" w:lineRule="exact"/>
              <w:ind w:left="104"/>
              <w:rPr>
                <w:rFonts w:cs="Arial"/>
              </w:rPr>
            </w:pPr>
            <w:r w:rsidRPr="000267B0">
              <w:rPr>
                <w:rFonts w:cs="Arial"/>
              </w:rPr>
              <w:t>1</w:t>
            </w:r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>:</w:t>
            </w:r>
            <w:r w:rsidRPr="000267B0">
              <w:rPr>
                <w:rFonts w:cs="Arial"/>
                <w:spacing w:val="-1"/>
              </w:rPr>
              <w:t xml:space="preserve"> 1</w:t>
            </w:r>
            <w:r w:rsidRPr="000267B0">
              <w:rPr>
                <w:rFonts w:cs="Arial"/>
                <w:spacing w:val="-2"/>
              </w:rPr>
              <w:t>000/100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45268" w14:textId="77777777" w:rsidR="003B66D0" w:rsidRPr="000267B0" w:rsidRDefault="003B66D0" w:rsidP="00E45549">
            <w:pPr>
              <w:spacing w:line="267" w:lineRule="exact"/>
              <w:ind w:left="104"/>
              <w:rPr>
                <w:rFonts w:cs="Arial"/>
              </w:rPr>
            </w:pPr>
            <w:r w:rsidRPr="000267B0">
              <w:rPr>
                <w:rFonts w:cs="Arial"/>
              </w:rPr>
              <w:t>1</w:t>
            </w:r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>:</w:t>
            </w:r>
            <w:r w:rsidRPr="000267B0">
              <w:rPr>
                <w:rFonts w:cs="Arial"/>
                <w:spacing w:val="-1"/>
              </w:rPr>
              <w:t xml:space="preserve"> 5</w:t>
            </w:r>
            <w:r w:rsidRPr="000267B0">
              <w:rPr>
                <w:rFonts w:cs="Arial"/>
                <w:spacing w:val="-2"/>
              </w:rPr>
              <w:t>0</w:t>
            </w:r>
          </w:p>
        </w:tc>
      </w:tr>
      <w:tr w:rsidR="003B66D0" w:rsidRPr="000267B0" w14:paraId="09F080E8" w14:textId="77777777" w:rsidTr="003B66D0">
        <w:trPr>
          <w:trHeight w:hRule="exact" w:val="310"/>
        </w:trPr>
        <w:tc>
          <w:tcPr>
            <w:tcW w:w="3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65B12" w14:textId="77777777" w:rsidR="003B66D0" w:rsidRPr="000267B0" w:rsidRDefault="003B66D0" w:rsidP="00E45549">
            <w:pPr>
              <w:rPr>
                <w:rFonts w:cs="Arial"/>
              </w:rPr>
            </w:pP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09682" w14:textId="77777777" w:rsidR="003B66D0" w:rsidRPr="000267B0" w:rsidRDefault="003B66D0" w:rsidP="00E45549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0267B0">
              <w:rPr>
                <w:rFonts w:cs="Arial"/>
                <w:spacing w:val="-1"/>
              </w:rPr>
              <w:t>DZS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AD250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r w:rsidRPr="000267B0">
              <w:rPr>
                <w:rFonts w:cs="Arial"/>
              </w:rPr>
              <w:t>1</w:t>
            </w:r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>:</w:t>
            </w:r>
            <w:r w:rsidRPr="000267B0">
              <w:rPr>
                <w:rFonts w:cs="Arial"/>
                <w:spacing w:val="-1"/>
              </w:rPr>
              <w:t xml:space="preserve"> </w:t>
            </w:r>
            <w:r w:rsidRPr="000267B0">
              <w:rPr>
                <w:rFonts w:cs="Arial"/>
                <w:spacing w:val="-2"/>
              </w:rPr>
              <w:t>1000/100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4624" w14:textId="77777777" w:rsidR="003B66D0" w:rsidRPr="000267B0" w:rsidRDefault="003B66D0" w:rsidP="00E45549">
            <w:pPr>
              <w:spacing w:line="264" w:lineRule="exact"/>
              <w:ind w:left="104"/>
              <w:rPr>
                <w:rFonts w:cs="Arial"/>
              </w:rPr>
            </w:pPr>
            <w:r w:rsidRPr="000267B0">
              <w:rPr>
                <w:rFonts w:cs="Arial"/>
              </w:rPr>
              <w:t>1</w:t>
            </w:r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>:</w:t>
            </w:r>
            <w:r w:rsidRPr="000267B0">
              <w:rPr>
                <w:rFonts w:cs="Arial"/>
                <w:spacing w:val="-1"/>
              </w:rPr>
              <w:t xml:space="preserve"> 5</w:t>
            </w:r>
            <w:r w:rsidRPr="000267B0">
              <w:rPr>
                <w:rFonts w:cs="Arial"/>
                <w:spacing w:val="-2"/>
              </w:rPr>
              <w:t>0</w:t>
            </w:r>
          </w:p>
        </w:tc>
      </w:tr>
    </w:tbl>
    <w:p w14:paraId="4BD22677" w14:textId="3728F35B" w:rsidR="003B66D0" w:rsidRPr="000267B0" w:rsidRDefault="003B66D0" w:rsidP="000836C2">
      <w:pPr>
        <w:widowControl w:val="0"/>
        <w:spacing w:after="0" w:line="259" w:lineRule="exact"/>
        <w:rPr>
          <w:rFonts w:eastAsia="Calibri" w:cs="Arial"/>
          <w:spacing w:val="-1"/>
          <w:szCs w:val="22"/>
        </w:rPr>
      </w:pPr>
    </w:p>
    <w:p w14:paraId="581A8084" w14:textId="37462758" w:rsidR="003B66D0" w:rsidRPr="000267B0" w:rsidRDefault="000836C2" w:rsidP="003B66D0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>
        <w:rPr>
          <w:rFonts w:eastAsia="Calibri" w:cs="Arial"/>
          <w:spacing w:val="-1"/>
          <w:szCs w:val="22"/>
        </w:rPr>
        <w:t>Doporučení</w:t>
      </w:r>
      <w:r w:rsidR="003B66D0" w:rsidRPr="000267B0">
        <w:rPr>
          <w:rFonts w:eastAsia="Calibri" w:cs="Arial"/>
          <w:spacing w:val="-1"/>
          <w:szCs w:val="22"/>
        </w:rPr>
        <w:t>:</w:t>
      </w:r>
    </w:p>
    <w:p w14:paraId="0BC13E45" w14:textId="7CC59FB7" w:rsidR="003B66D0" w:rsidRPr="000267B0" w:rsidRDefault="003B66D0" w:rsidP="000836C2">
      <w:pPr>
        <w:widowControl w:val="0"/>
        <w:tabs>
          <w:tab w:val="left" w:pos="1477"/>
        </w:tabs>
        <w:spacing w:before="41" w:after="0" w:line="273" w:lineRule="auto"/>
        <w:ind w:left="426" w:right="571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 xml:space="preserve">- </w:t>
      </w:r>
      <w:r w:rsidRPr="000267B0">
        <w:rPr>
          <w:rFonts w:eastAsia="Calibri" w:cs="Arial"/>
          <w:spacing w:val="8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při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stanovení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hloubky sondy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zCs w:val="22"/>
        </w:rPr>
        <w:t>je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třeba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zohlednit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hloubku budoucího odvodňovacího</w:t>
      </w:r>
      <w:r w:rsidRPr="000267B0">
        <w:rPr>
          <w:rFonts w:eastAsia="Calibri" w:cs="Arial"/>
          <w:spacing w:val="37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zařízení</w:t>
      </w:r>
    </w:p>
    <w:p w14:paraId="0F7E8947" w14:textId="70F21646" w:rsidR="003B66D0" w:rsidRPr="000267B0" w:rsidRDefault="003B66D0" w:rsidP="000836C2">
      <w:pPr>
        <w:widowControl w:val="0"/>
        <w:tabs>
          <w:tab w:val="left" w:pos="1477"/>
        </w:tabs>
        <w:spacing w:before="4" w:after="0" w:line="240" w:lineRule="auto"/>
        <w:ind w:left="426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 xml:space="preserve">- </w:t>
      </w:r>
      <w:r w:rsidRPr="000267B0">
        <w:rPr>
          <w:rFonts w:eastAsia="Calibri" w:cs="Arial"/>
          <w:spacing w:val="-1"/>
          <w:szCs w:val="22"/>
        </w:rPr>
        <w:t>dále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zCs w:val="22"/>
        </w:rPr>
        <w:t>je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třeba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vzít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zCs w:val="22"/>
        </w:rPr>
        <w:t>v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úvahu</w:t>
      </w:r>
      <w:r w:rsidRPr="000267B0">
        <w:rPr>
          <w:rFonts w:eastAsia="Calibri" w:cs="Arial"/>
          <w:spacing w:val="-1"/>
          <w:szCs w:val="22"/>
        </w:rPr>
        <w:t xml:space="preserve"> únosnost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zCs w:val="22"/>
        </w:rPr>
        <w:t xml:space="preserve">a </w:t>
      </w:r>
      <w:r w:rsidRPr="000267B0">
        <w:rPr>
          <w:rFonts w:eastAsia="Calibri" w:cs="Arial"/>
          <w:spacing w:val="-1"/>
          <w:szCs w:val="22"/>
        </w:rPr>
        <w:t>stlačitelnost</w:t>
      </w:r>
      <w:r w:rsidRPr="000267B0">
        <w:rPr>
          <w:rFonts w:eastAsia="Calibri" w:cs="Arial"/>
          <w:spacing w:val="-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zCs w:val="22"/>
        </w:rPr>
        <w:t>v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podloží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násypu</w:t>
      </w:r>
    </w:p>
    <w:p w14:paraId="36F1899E" w14:textId="395FC763" w:rsidR="003B66D0" w:rsidRPr="000267B0" w:rsidRDefault="003B66D0" w:rsidP="003B66D0">
      <w:pPr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6B3942A5" w14:textId="77777777" w:rsidR="003B66D0" w:rsidRPr="000267B0" w:rsidRDefault="003B66D0" w:rsidP="003B66D0">
      <w:pPr>
        <w:widowControl w:val="0"/>
        <w:spacing w:after="0" w:line="240" w:lineRule="auto"/>
        <w:ind w:left="395" w:hanging="360"/>
        <w:rPr>
          <w:rFonts w:eastAsia="Calibri" w:cs="Arial"/>
          <w:szCs w:val="22"/>
        </w:rPr>
      </w:pPr>
      <w:r w:rsidRPr="000267B0">
        <w:rPr>
          <w:rFonts w:eastAsia="Calibri" w:cs="Arial"/>
          <w:b/>
          <w:spacing w:val="-1"/>
          <w:szCs w:val="22"/>
        </w:rPr>
        <w:t>C. Požadavky</w:t>
      </w:r>
      <w:r w:rsidRPr="000267B0">
        <w:rPr>
          <w:rFonts w:eastAsia="Calibri" w:cs="Arial"/>
          <w:b/>
          <w:spacing w:val="1"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na</w:t>
      </w:r>
      <w:r w:rsidRPr="000267B0">
        <w:rPr>
          <w:rFonts w:eastAsia="Calibri" w:cs="Arial"/>
          <w:b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terénní</w:t>
      </w:r>
      <w:r w:rsidRPr="000267B0">
        <w:rPr>
          <w:rFonts w:eastAsia="Calibri" w:cs="Arial"/>
          <w:b/>
          <w:spacing w:val="-3"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měření</w:t>
      </w:r>
      <w:r w:rsidRPr="000267B0">
        <w:rPr>
          <w:rFonts w:eastAsia="Calibri" w:cs="Arial"/>
          <w:b/>
          <w:szCs w:val="22"/>
        </w:rPr>
        <w:t xml:space="preserve"> a </w:t>
      </w:r>
      <w:r w:rsidRPr="000267B0">
        <w:rPr>
          <w:rFonts w:eastAsia="Calibri" w:cs="Arial"/>
          <w:b/>
          <w:spacing w:val="-1"/>
          <w:szCs w:val="22"/>
        </w:rPr>
        <w:t>laboratorní</w:t>
      </w:r>
      <w:r w:rsidRPr="000267B0">
        <w:rPr>
          <w:rFonts w:eastAsia="Calibri" w:cs="Arial"/>
          <w:b/>
          <w:szCs w:val="22"/>
        </w:rPr>
        <w:t xml:space="preserve"> </w:t>
      </w:r>
      <w:r w:rsidRPr="000267B0">
        <w:rPr>
          <w:rFonts w:eastAsia="Calibri" w:cs="Arial"/>
          <w:b/>
          <w:spacing w:val="-1"/>
          <w:szCs w:val="22"/>
        </w:rPr>
        <w:t>zkoušky:</w:t>
      </w:r>
    </w:p>
    <w:p w14:paraId="0EBEA264" w14:textId="77777777" w:rsidR="003B66D0" w:rsidRPr="000267B0" w:rsidRDefault="003B66D0" w:rsidP="003B66D0">
      <w:pPr>
        <w:widowControl w:val="0"/>
        <w:numPr>
          <w:ilvl w:val="0"/>
          <w:numId w:val="73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0267B0">
        <w:rPr>
          <w:rFonts w:eastAsia="Calibri" w:cs="Arial"/>
          <w:spacing w:val="-1"/>
          <w:szCs w:val="22"/>
        </w:rPr>
        <w:t>Výsledky</w:t>
      </w:r>
      <w:r w:rsidRPr="000267B0">
        <w:rPr>
          <w:rFonts w:eastAsia="Calibri" w:cs="Arial"/>
          <w:spacing w:val="2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  <w:u w:val="single"/>
        </w:rPr>
        <w:t>předcházejících</w:t>
      </w:r>
      <w:r w:rsidRPr="000267B0">
        <w:rPr>
          <w:rFonts w:eastAsia="Calibri" w:cs="Arial"/>
          <w:spacing w:val="29"/>
          <w:szCs w:val="22"/>
          <w:u w:val="single"/>
        </w:rPr>
        <w:t xml:space="preserve"> </w:t>
      </w:r>
      <w:r w:rsidRPr="000267B0">
        <w:rPr>
          <w:rFonts w:eastAsia="Calibri" w:cs="Arial"/>
          <w:spacing w:val="-1"/>
          <w:szCs w:val="22"/>
          <w:u w:val="single"/>
        </w:rPr>
        <w:t>etap</w:t>
      </w:r>
      <w:r w:rsidRPr="000267B0">
        <w:rPr>
          <w:rFonts w:eastAsia="Calibri" w:cs="Arial"/>
          <w:spacing w:val="29"/>
          <w:szCs w:val="22"/>
          <w:u w:val="single"/>
        </w:rPr>
        <w:t xml:space="preserve"> </w:t>
      </w:r>
      <w:r w:rsidRPr="000267B0">
        <w:rPr>
          <w:rFonts w:eastAsia="Calibri" w:cs="Arial"/>
          <w:spacing w:val="-1"/>
          <w:szCs w:val="22"/>
          <w:u w:val="single"/>
        </w:rPr>
        <w:t>průzkumu</w:t>
      </w:r>
      <w:r w:rsidRPr="000267B0">
        <w:rPr>
          <w:rFonts w:eastAsia="Calibri" w:cs="Arial"/>
          <w:spacing w:val="28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doplnit</w:t>
      </w:r>
      <w:r w:rsidRPr="000267B0">
        <w:rPr>
          <w:rFonts w:eastAsia="Calibri" w:cs="Arial"/>
          <w:spacing w:val="30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dynamickými</w:t>
      </w:r>
      <w:r w:rsidRPr="000267B0">
        <w:rPr>
          <w:rFonts w:eastAsia="Calibri" w:cs="Arial"/>
          <w:spacing w:val="29"/>
          <w:szCs w:val="22"/>
        </w:rPr>
        <w:t xml:space="preserve"> </w:t>
      </w:r>
      <w:r w:rsidRPr="000267B0">
        <w:rPr>
          <w:rFonts w:eastAsia="Calibri" w:cs="Arial"/>
          <w:szCs w:val="22"/>
        </w:rPr>
        <w:t>a</w:t>
      </w:r>
      <w:r w:rsidRPr="000267B0">
        <w:rPr>
          <w:rFonts w:eastAsia="Calibri" w:cs="Arial"/>
          <w:spacing w:val="2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statickými</w:t>
      </w:r>
      <w:r w:rsidRPr="000267B0">
        <w:rPr>
          <w:rFonts w:eastAsia="Calibri" w:cs="Arial"/>
          <w:spacing w:val="28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penetracemi</w:t>
      </w:r>
      <w:r w:rsidRPr="000267B0">
        <w:rPr>
          <w:rFonts w:eastAsia="Calibri" w:cs="Arial"/>
          <w:spacing w:val="2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za</w:t>
      </w:r>
      <w:r w:rsidRPr="000267B0">
        <w:rPr>
          <w:rFonts w:eastAsia="Calibri" w:cs="Arial"/>
          <w:spacing w:val="6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účelem</w:t>
      </w:r>
      <w:r w:rsidRPr="000267B0">
        <w:rPr>
          <w:rFonts w:eastAsia="Calibri" w:cs="Arial"/>
          <w:spacing w:val="2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upřesnění</w:t>
      </w:r>
      <w:r w:rsidRPr="000267B0">
        <w:rPr>
          <w:rFonts w:eastAsia="Calibri" w:cs="Arial"/>
          <w:spacing w:val="2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geotechnických</w:t>
      </w:r>
      <w:r w:rsidRPr="000267B0">
        <w:rPr>
          <w:rFonts w:eastAsia="Calibri" w:cs="Arial"/>
          <w:spacing w:val="2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vlastností</w:t>
      </w:r>
      <w:r w:rsidRPr="000267B0">
        <w:rPr>
          <w:rFonts w:eastAsia="Calibri" w:cs="Arial"/>
          <w:spacing w:val="2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</w:t>
      </w:r>
      <w:r w:rsidRPr="000267B0">
        <w:rPr>
          <w:rFonts w:eastAsia="Calibri" w:cs="Arial"/>
          <w:spacing w:val="2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budoucího</w:t>
      </w:r>
      <w:r w:rsidRPr="000267B0">
        <w:rPr>
          <w:rFonts w:eastAsia="Calibri" w:cs="Arial"/>
          <w:spacing w:val="2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zemního</w:t>
      </w:r>
      <w:r w:rsidRPr="000267B0">
        <w:rPr>
          <w:rFonts w:eastAsia="Calibri" w:cs="Arial"/>
          <w:spacing w:val="2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tělesa</w:t>
      </w:r>
      <w:r w:rsidRPr="000267B0">
        <w:rPr>
          <w:rFonts w:eastAsia="Calibri" w:cs="Arial"/>
          <w:spacing w:val="1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případně</w:t>
      </w:r>
      <w:r w:rsidRPr="000267B0">
        <w:rPr>
          <w:rFonts w:eastAsia="Calibri" w:cs="Arial"/>
          <w:spacing w:val="2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</w:t>
      </w:r>
      <w:r w:rsidRPr="000267B0">
        <w:rPr>
          <w:rFonts w:eastAsia="Calibri" w:cs="Arial"/>
          <w:spacing w:val="57"/>
          <w:szCs w:val="22"/>
        </w:rPr>
        <w:t xml:space="preserve"> </w:t>
      </w:r>
      <w:r w:rsidRPr="000267B0">
        <w:rPr>
          <w:rFonts w:eastAsia="Calibri" w:cs="Arial"/>
          <w:szCs w:val="22"/>
        </w:rPr>
        <w:t>místa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nepřístupná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vrtným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soupravám</w:t>
      </w:r>
    </w:p>
    <w:p w14:paraId="42687FEA" w14:textId="77777777" w:rsidR="003B66D0" w:rsidRPr="000267B0" w:rsidRDefault="003B66D0" w:rsidP="003B66D0">
      <w:pPr>
        <w:widowControl w:val="0"/>
        <w:numPr>
          <w:ilvl w:val="0"/>
          <w:numId w:val="73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0267B0">
        <w:rPr>
          <w:rFonts w:eastAsia="Calibri" w:cs="Arial"/>
          <w:spacing w:val="-1"/>
          <w:szCs w:val="22"/>
        </w:rPr>
        <w:t>Laboratorní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zkoušky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zemin,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skalních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zCs w:val="22"/>
        </w:rPr>
        <w:t>a</w:t>
      </w:r>
      <w:r w:rsidRPr="000267B0">
        <w:rPr>
          <w:rFonts w:eastAsia="Calibri" w:cs="Arial"/>
          <w:spacing w:val="24"/>
          <w:szCs w:val="22"/>
        </w:rPr>
        <w:t xml:space="preserve"> </w:t>
      </w:r>
      <w:proofErr w:type="spellStart"/>
      <w:r w:rsidRPr="000267B0">
        <w:rPr>
          <w:rFonts w:eastAsia="Calibri" w:cs="Arial"/>
          <w:spacing w:val="-1"/>
          <w:szCs w:val="22"/>
        </w:rPr>
        <w:t>poloskalních</w:t>
      </w:r>
      <w:proofErr w:type="spellEnd"/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hornin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zCs w:val="22"/>
        </w:rPr>
        <w:t>se</w:t>
      </w:r>
      <w:r w:rsidRPr="000267B0">
        <w:rPr>
          <w:rFonts w:eastAsia="Calibri" w:cs="Arial"/>
          <w:spacing w:val="2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provádí</w:t>
      </w:r>
      <w:r w:rsidRPr="000267B0">
        <w:rPr>
          <w:rFonts w:eastAsia="Calibri" w:cs="Arial"/>
          <w:spacing w:val="24"/>
          <w:szCs w:val="22"/>
        </w:rPr>
        <w:t xml:space="preserve"> </w:t>
      </w:r>
      <w:r w:rsidRPr="000267B0">
        <w:rPr>
          <w:rFonts w:eastAsia="Calibri" w:cs="Arial"/>
          <w:szCs w:val="22"/>
        </w:rPr>
        <w:t>v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rozšířeném</w:t>
      </w:r>
      <w:r w:rsidRPr="000267B0">
        <w:rPr>
          <w:rFonts w:eastAsia="Calibri" w:cs="Arial"/>
          <w:spacing w:val="26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rozsahu</w:t>
      </w:r>
      <w:r w:rsidRPr="000267B0">
        <w:rPr>
          <w:rFonts w:eastAsia="Calibri" w:cs="Arial"/>
          <w:spacing w:val="6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než</w:t>
      </w:r>
      <w:r w:rsidRPr="000267B0">
        <w:rPr>
          <w:rFonts w:eastAsia="Calibri" w:cs="Arial"/>
          <w:spacing w:val="30"/>
          <w:szCs w:val="22"/>
        </w:rPr>
        <w:t xml:space="preserve"> </w:t>
      </w:r>
      <w:r w:rsidRPr="000267B0">
        <w:rPr>
          <w:rFonts w:eastAsia="Calibri" w:cs="Arial"/>
          <w:szCs w:val="22"/>
        </w:rPr>
        <w:t>u</w:t>
      </w:r>
      <w:r w:rsidRPr="000267B0">
        <w:rPr>
          <w:rFonts w:eastAsia="Calibri" w:cs="Arial"/>
          <w:spacing w:val="3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předcházejících</w:t>
      </w:r>
      <w:r w:rsidRPr="000267B0">
        <w:rPr>
          <w:rFonts w:eastAsia="Calibri" w:cs="Arial"/>
          <w:spacing w:val="3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etap</w:t>
      </w:r>
      <w:r w:rsidRPr="000267B0">
        <w:rPr>
          <w:rFonts w:eastAsia="Calibri" w:cs="Arial"/>
          <w:spacing w:val="30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průzkumu</w:t>
      </w:r>
      <w:r w:rsidRPr="000267B0">
        <w:rPr>
          <w:rFonts w:eastAsia="Calibri" w:cs="Arial"/>
          <w:spacing w:val="31"/>
          <w:szCs w:val="22"/>
        </w:rPr>
        <w:t xml:space="preserve"> </w:t>
      </w:r>
      <w:r w:rsidRPr="000267B0">
        <w:rPr>
          <w:rFonts w:eastAsia="Calibri" w:cs="Arial"/>
          <w:szCs w:val="22"/>
        </w:rPr>
        <w:t>a</w:t>
      </w:r>
      <w:r w:rsidRPr="000267B0">
        <w:rPr>
          <w:rFonts w:eastAsia="Calibri" w:cs="Arial"/>
          <w:spacing w:val="32"/>
          <w:szCs w:val="22"/>
        </w:rPr>
        <w:t xml:space="preserve"> </w:t>
      </w:r>
      <w:r w:rsidRPr="000267B0">
        <w:rPr>
          <w:rFonts w:eastAsia="Calibri" w:cs="Arial"/>
          <w:szCs w:val="22"/>
        </w:rPr>
        <w:t>to</w:t>
      </w:r>
      <w:r w:rsidRPr="000267B0">
        <w:rPr>
          <w:rFonts w:eastAsia="Calibri" w:cs="Arial"/>
          <w:spacing w:val="3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</w:t>
      </w:r>
      <w:r w:rsidRPr="000267B0">
        <w:rPr>
          <w:rFonts w:eastAsia="Calibri" w:cs="Arial"/>
          <w:spacing w:val="3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stanovení</w:t>
      </w:r>
      <w:r w:rsidRPr="000267B0">
        <w:rPr>
          <w:rFonts w:eastAsia="Calibri" w:cs="Arial"/>
          <w:spacing w:val="3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popisných</w:t>
      </w:r>
      <w:r w:rsidRPr="000267B0">
        <w:rPr>
          <w:rFonts w:eastAsia="Calibri" w:cs="Arial"/>
          <w:spacing w:val="3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vlastností</w:t>
      </w:r>
      <w:r w:rsidRPr="000267B0">
        <w:rPr>
          <w:rFonts w:eastAsia="Calibri" w:cs="Arial"/>
          <w:spacing w:val="28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jednotlivých</w:t>
      </w:r>
      <w:r w:rsidRPr="000267B0">
        <w:rPr>
          <w:rFonts w:eastAsia="Calibri" w:cs="Arial"/>
          <w:spacing w:val="67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typů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zCs w:val="22"/>
        </w:rPr>
        <w:t>a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zCs w:val="22"/>
        </w:rPr>
        <w:t>k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jejich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zařazení</w:t>
      </w:r>
      <w:r w:rsidRPr="000267B0">
        <w:rPr>
          <w:rFonts w:eastAsia="Calibri" w:cs="Arial"/>
          <w:spacing w:val="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do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klasifikačních</w:t>
      </w:r>
      <w:r w:rsidRPr="000267B0">
        <w:rPr>
          <w:rFonts w:eastAsia="Calibri" w:cs="Arial"/>
          <w:spacing w:val="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systémů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norem</w:t>
      </w:r>
      <w:r w:rsidRPr="000267B0">
        <w:rPr>
          <w:rFonts w:eastAsia="Calibri" w:cs="Arial"/>
          <w:spacing w:val="6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ČSN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736133,</w:t>
      </w:r>
      <w:r w:rsidRPr="000267B0">
        <w:rPr>
          <w:rFonts w:eastAsia="Calibri" w:cs="Arial"/>
          <w:spacing w:val="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ČSN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ISO</w:t>
      </w:r>
      <w:r w:rsidRPr="000267B0">
        <w:rPr>
          <w:rFonts w:eastAsia="Calibri" w:cs="Arial"/>
          <w:spacing w:val="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14688-2</w:t>
      </w:r>
      <w:r w:rsidRPr="000267B0">
        <w:rPr>
          <w:rFonts w:eastAsia="Calibri" w:cs="Arial"/>
          <w:spacing w:val="65"/>
          <w:szCs w:val="22"/>
        </w:rPr>
        <w:t xml:space="preserve"> </w:t>
      </w:r>
      <w:r w:rsidRPr="000267B0">
        <w:rPr>
          <w:rFonts w:eastAsia="Calibri" w:cs="Arial"/>
          <w:szCs w:val="22"/>
        </w:rPr>
        <w:t xml:space="preserve">a </w:t>
      </w:r>
      <w:r w:rsidRPr="000267B0">
        <w:rPr>
          <w:rFonts w:eastAsia="Calibri" w:cs="Arial"/>
          <w:spacing w:val="-1"/>
          <w:szCs w:val="22"/>
        </w:rPr>
        <w:t>ČSN 75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2410 konkrétně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pak</w:t>
      </w:r>
      <w:r w:rsidRPr="000267B0">
        <w:rPr>
          <w:rFonts w:eastAsia="Calibri" w:cs="Arial"/>
          <w:spacing w:val="1"/>
          <w:szCs w:val="22"/>
        </w:rPr>
        <w:t xml:space="preserve"> </w:t>
      </w:r>
      <w:proofErr w:type="gramStart"/>
      <w:r w:rsidRPr="000267B0">
        <w:rPr>
          <w:rFonts w:eastAsia="Calibri" w:cs="Arial"/>
          <w:spacing w:val="-1"/>
          <w:szCs w:val="22"/>
        </w:rPr>
        <w:t>na</w:t>
      </w:r>
      <w:r w:rsidRPr="000267B0">
        <w:rPr>
          <w:rFonts w:eastAsia="Calibri" w:cs="Arial"/>
          <w:szCs w:val="22"/>
        </w:rPr>
        <w:t xml:space="preserve"> :</w:t>
      </w:r>
      <w:proofErr w:type="gramEnd"/>
    </w:p>
    <w:p w14:paraId="3E000694" w14:textId="77777777" w:rsidR="003B66D0" w:rsidRPr="000267B0" w:rsidRDefault="003B66D0" w:rsidP="003B66D0">
      <w:pPr>
        <w:widowControl w:val="0"/>
        <w:numPr>
          <w:ilvl w:val="1"/>
          <w:numId w:val="73"/>
        </w:numPr>
        <w:tabs>
          <w:tab w:val="left" w:pos="1837"/>
        </w:tabs>
        <w:spacing w:after="0" w:line="274" w:lineRule="exact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nevhodné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 výstavbu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dle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ČSN</w:t>
      </w:r>
    </w:p>
    <w:p w14:paraId="22093C0D" w14:textId="77777777" w:rsidR="003B66D0" w:rsidRPr="000267B0" w:rsidRDefault="003B66D0" w:rsidP="003B66D0">
      <w:pPr>
        <w:widowControl w:val="0"/>
        <w:numPr>
          <w:ilvl w:val="1"/>
          <w:numId w:val="73"/>
        </w:numPr>
        <w:tabs>
          <w:tab w:val="left" w:pos="1837"/>
        </w:tabs>
        <w:spacing w:before="34" w:after="0" w:line="240" w:lineRule="auto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vhodnost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 do násypů</w:t>
      </w:r>
      <w:r w:rsidRPr="000267B0">
        <w:rPr>
          <w:rFonts w:eastAsia="Calibri" w:cs="Arial"/>
          <w:szCs w:val="22"/>
        </w:rPr>
        <w:t xml:space="preserve"> ve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smyslu ČSN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zCs w:val="22"/>
        </w:rPr>
        <w:t>73</w:t>
      </w:r>
      <w:r w:rsidRPr="000267B0">
        <w:rPr>
          <w:rFonts w:eastAsia="Calibri" w:cs="Arial"/>
          <w:spacing w:val="-1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6133</w:t>
      </w:r>
    </w:p>
    <w:p w14:paraId="575181DB" w14:textId="77777777" w:rsidR="003B66D0" w:rsidRPr="000267B0" w:rsidRDefault="003B66D0" w:rsidP="003B66D0">
      <w:pPr>
        <w:widowControl w:val="0"/>
        <w:numPr>
          <w:ilvl w:val="1"/>
          <w:numId w:val="73"/>
        </w:numPr>
        <w:tabs>
          <w:tab w:val="left" w:pos="1837"/>
        </w:tabs>
        <w:spacing w:before="34" w:after="0" w:line="240" w:lineRule="auto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vhodnost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do aktivní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zóny vozovky ve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smyslu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 xml:space="preserve">ČSN </w:t>
      </w:r>
      <w:r w:rsidRPr="000267B0">
        <w:rPr>
          <w:rFonts w:eastAsia="Calibri" w:cs="Arial"/>
          <w:szCs w:val="22"/>
        </w:rPr>
        <w:t>73</w:t>
      </w:r>
      <w:r w:rsidRPr="000267B0">
        <w:rPr>
          <w:rFonts w:eastAsia="Calibri" w:cs="Arial"/>
          <w:spacing w:val="-1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6133</w:t>
      </w:r>
    </w:p>
    <w:p w14:paraId="6CEFA52B" w14:textId="77777777" w:rsidR="003B66D0" w:rsidRPr="000267B0" w:rsidRDefault="003B66D0" w:rsidP="003B66D0">
      <w:pPr>
        <w:widowControl w:val="0"/>
        <w:numPr>
          <w:ilvl w:val="1"/>
          <w:numId w:val="73"/>
        </w:numPr>
        <w:tabs>
          <w:tab w:val="left" w:pos="1836"/>
        </w:tabs>
        <w:spacing w:before="34" w:after="0" w:line="240" w:lineRule="auto"/>
        <w:ind w:left="1835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vhodnost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zemin pro úpravu pojivy ve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smyslu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ČSN 73 6133</w:t>
      </w:r>
    </w:p>
    <w:p w14:paraId="40A05111" w14:textId="77777777" w:rsidR="003B66D0" w:rsidRPr="000267B0" w:rsidRDefault="003B66D0" w:rsidP="003B66D0">
      <w:pPr>
        <w:widowControl w:val="0"/>
        <w:numPr>
          <w:ilvl w:val="1"/>
          <w:numId w:val="73"/>
        </w:numPr>
        <w:tabs>
          <w:tab w:val="left" w:pos="1836"/>
        </w:tabs>
        <w:spacing w:before="31" w:after="0" w:line="240" w:lineRule="auto"/>
        <w:ind w:left="1835"/>
        <w:rPr>
          <w:rFonts w:cs="Arial"/>
          <w:szCs w:val="22"/>
        </w:rPr>
      </w:pPr>
      <w:r w:rsidRPr="000267B0">
        <w:rPr>
          <w:rFonts w:eastAsia="Calibri" w:cs="Arial"/>
          <w:szCs w:val="22"/>
        </w:rPr>
        <w:t>–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materiály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sanačního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charakteru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vhodné</w:t>
      </w:r>
      <w:r w:rsidRPr="000267B0">
        <w:rPr>
          <w:rFonts w:eastAsia="Calibri" w:cs="Arial"/>
          <w:spacing w:val="-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do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podloží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násypů</w:t>
      </w:r>
    </w:p>
    <w:p w14:paraId="6152C91F" w14:textId="77777777" w:rsidR="003B66D0" w:rsidRPr="000267B0" w:rsidRDefault="003B66D0" w:rsidP="003B66D0">
      <w:pPr>
        <w:widowControl w:val="0"/>
        <w:numPr>
          <w:ilvl w:val="0"/>
          <w:numId w:val="73"/>
        </w:numPr>
        <w:tabs>
          <w:tab w:val="left" w:pos="1116"/>
        </w:tabs>
        <w:spacing w:before="34" w:after="0" w:line="240" w:lineRule="auto"/>
        <w:ind w:left="1116" w:right="253"/>
        <w:jc w:val="both"/>
        <w:rPr>
          <w:rFonts w:eastAsia="Calibri" w:cs="Arial"/>
          <w:szCs w:val="22"/>
        </w:rPr>
      </w:pPr>
      <w:r w:rsidRPr="000267B0">
        <w:rPr>
          <w:rFonts w:eastAsia="Calibri" w:cs="Arial"/>
          <w:szCs w:val="22"/>
        </w:rPr>
        <w:t xml:space="preserve">V </w:t>
      </w:r>
      <w:r w:rsidRPr="000267B0">
        <w:rPr>
          <w:rFonts w:eastAsia="Calibri" w:cs="Arial"/>
          <w:spacing w:val="-1"/>
          <w:szCs w:val="22"/>
        </w:rPr>
        <w:t>místech</w:t>
      </w:r>
      <w:r w:rsidRPr="000267B0">
        <w:rPr>
          <w:rFonts w:eastAsia="Calibri" w:cs="Arial"/>
          <w:spacing w:val="49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stavebních</w:t>
      </w:r>
      <w:r w:rsidRPr="000267B0">
        <w:rPr>
          <w:rFonts w:eastAsia="Calibri" w:cs="Arial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objektů</w:t>
      </w:r>
      <w:r w:rsidRPr="000267B0">
        <w:rPr>
          <w:rFonts w:eastAsia="Calibri" w:cs="Arial"/>
          <w:szCs w:val="22"/>
        </w:rPr>
        <w:t xml:space="preserve"> je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nutné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odebrat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vzorky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podzemní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vody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2"/>
          <w:szCs w:val="22"/>
        </w:rPr>
        <w:t>(pokud</w:t>
      </w:r>
      <w:r w:rsidRPr="000267B0">
        <w:rPr>
          <w:rFonts w:eastAsia="Calibri" w:cs="Arial"/>
          <w:szCs w:val="22"/>
        </w:rPr>
        <w:t xml:space="preserve"> nejsou </w:t>
      </w:r>
      <w:r w:rsidRPr="000267B0">
        <w:rPr>
          <w:rFonts w:eastAsia="Calibri" w:cs="Arial"/>
          <w:spacing w:val="-1"/>
          <w:szCs w:val="22"/>
        </w:rPr>
        <w:t>již</w:t>
      </w:r>
      <w:r w:rsidRPr="000267B0">
        <w:rPr>
          <w:rFonts w:eastAsia="Calibri" w:cs="Arial"/>
          <w:spacing w:val="65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stanoveny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zCs w:val="22"/>
        </w:rPr>
        <w:t>v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předcházející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etapě)</w:t>
      </w:r>
      <w:r w:rsidRPr="000267B0">
        <w:rPr>
          <w:rFonts w:eastAsia="Calibri" w:cs="Arial"/>
          <w:spacing w:val="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za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účelem</w:t>
      </w:r>
      <w:r w:rsidRPr="000267B0">
        <w:rPr>
          <w:rFonts w:eastAsia="Calibri" w:cs="Arial"/>
          <w:spacing w:val="4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stanovení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chemické</w:t>
      </w:r>
      <w:r w:rsidRPr="000267B0">
        <w:rPr>
          <w:rFonts w:eastAsia="Calibri" w:cs="Arial"/>
          <w:spacing w:val="3"/>
          <w:szCs w:val="22"/>
        </w:rPr>
        <w:t xml:space="preserve"> </w:t>
      </w:r>
    </w:p>
    <w:p w14:paraId="3FFAA332" w14:textId="77777777" w:rsidR="003B66D0" w:rsidRPr="000267B0" w:rsidRDefault="003B66D0" w:rsidP="003B66D0">
      <w:pPr>
        <w:widowControl w:val="0"/>
        <w:numPr>
          <w:ilvl w:val="0"/>
          <w:numId w:val="73"/>
        </w:numPr>
        <w:tabs>
          <w:tab w:val="left" w:pos="1116"/>
        </w:tabs>
        <w:spacing w:before="34" w:after="0" w:line="240" w:lineRule="auto"/>
        <w:ind w:left="1116" w:right="253"/>
        <w:jc w:val="both"/>
        <w:rPr>
          <w:rFonts w:eastAsia="Calibri" w:cs="Arial"/>
          <w:szCs w:val="22"/>
        </w:rPr>
      </w:pPr>
      <w:r w:rsidRPr="000267B0">
        <w:rPr>
          <w:rFonts w:eastAsia="Calibri" w:cs="Arial"/>
          <w:spacing w:val="-1"/>
          <w:szCs w:val="22"/>
        </w:rPr>
        <w:t>agresivity</w:t>
      </w:r>
      <w:r w:rsidRPr="000267B0">
        <w:rPr>
          <w:rFonts w:eastAsia="Calibri" w:cs="Arial"/>
          <w:spacing w:val="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prostředí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na</w:t>
      </w:r>
      <w:r w:rsidRPr="000267B0">
        <w:rPr>
          <w:rFonts w:eastAsia="Calibri" w:cs="Arial"/>
          <w:spacing w:val="2"/>
          <w:szCs w:val="22"/>
        </w:rPr>
        <w:t xml:space="preserve"> </w:t>
      </w:r>
      <w:r w:rsidRPr="000267B0">
        <w:rPr>
          <w:rFonts w:eastAsia="Calibri" w:cs="Arial"/>
          <w:szCs w:val="22"/>
        </w:rPr>
        <w:t>beton</w:t>
      </w:r>
      <w:r w:rsidRPr="000267B0">
        <w:rPr>
          <w:rFonts w:eastAsia="Calibri" w:cs="Arial"/>
          <w:spacing w:val="57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podle</w:t>
      </w:r>
      <w:r w:rsidRPr="000267B0">
        <w:rPr>
          <w:rFonts w:eastAsia="Calibri" w:cs="Arial"/>
          <w:spacing w:val="1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 xml:space="preserve">ČSN </w:t>
      </w:r>
      <w:r w:rsidRPr="000267B0">
        <w:rPr>
          <w:rFonts w:eastAsia="Calibri" w:cs="Arial"/>
          <w:szCs w:val="22"/>
        </w:rPr>
        <w:t>EN</w:t>
      </w:r>
      <w:r w:rsidRPr="000267B0">
        <w:rPr>
          <w:rFonts w:eastAsia="Calibri" w:cs="Arial"/>
          <w:spacing w:val="-3"/>
          <w:szCs w:val="22"/>
        </w:rPr>
        <w:t xml:space="preserve"> </w:t>
      </w:r>
      <w:r w:rsidRPr="000267B0">
        <w:rPr>
          <w:rFonts w:eastAsia="Calibri" w:cs="Arial"/>
          <w:spacing w:val="-1"/>
          <w:szCs w:val="22"/>
        </w:rPr>
        <w:t>206-1</w:t>
      </w:r>
    </w:p>
    <w:p w14:paraId="0D539573" w14:textId="77777777" w:rsidR="003B66D0" w:rsidRPr="000267B0" w:rsidRDefault="003B66D0" w:rsidP="003B66D0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3B66D0" w:rsidRPr="000267B0" w14:paraId="3F6A2442" w14:textId="77777777" w:rsidTr="00E4554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91FE9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  <w:b/>
              </w:rPr>
            </w:pPr>
            <w:r w:rsidRPr="000267B0">
              <w:rPr>
                <w:rFonts w:cs="Arial"/>
                <w:b/>
                <w:spacing w:val="-1"/>
              </w:rPr>
              <w:lastRenderedPageBreak/>
              <w:t xml:space="preserve">D. </w:t>
            </w:r>
            <w:proofErr w:type="spellStart"/>
            <w:r w:rsidRPr="000267B0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0267B0">
              <w:rPr>
                <w:rFonts w:cs="Arial"/>
                <w:b/>
              </w:rPr>
              <w:t xml:space="preserve"> </w:t>
            </w:r>
            <w:proofErr w:type="spellStart"/>
            <w:r w:rsidRPr="000267B0">
              <w:rPr>
                <w:rFonts w:cs="Arial"/>
                <w:b/>
                <w:spacing w:val="-1"/>
              </w:rPr>
              <w:t>zpráva</w:t>
            </w:r>
            <w:proofErr w:type="spellEnd"/>
            <w:r w:rsidRPr="000267B0">
              <w:rPr>
                <w:rFonts w:cs="Arial"/>
                <w:b/>
                <w:spacing w:val="-3"/>
              </w:rPr>
              <w:t xml:space="preserve"> </w:t>
            </w:r>
            <w:r w:rsidRPr="000267B0">
              <w:rPr>
                <w:rFonts w:cs="Arial"/>
                <w:b/>
              </w:rPr>
              <w:t>o</w:t>
            </w:r>
            <w:r w:rsidRPr="000267B0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0267B0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0267B0">
              <w:rPr>
                <w:rFonts w:cs="Arial"/>
                <w:b/>
              </w:rPr>
              <w:t xml:space="preserve"> </w:t>
            </w:r>
            <w:proofErr w:type="spellStart"/>
            <w:r w:rsidRPr="000267B0">
              <w:rPr>
                <w:rFonts w:cs="Arial"/>
                <w:b/>
                <w:spacing w:val="-1"/>
              </w:rPr>
              <w:t>obsahuje</w:t>
            </w:r>
            <w:proofErr w:type="spellEnd"/>
            <w:r w:rsidRPr="000267B0">
              <w:rPr>
                <w:rFonts w:cs="Arial"/>
                <w:b/>
                <w:spacing w:val="-1"/>
              </w:rPr>
              <w:t>:</w:t>
            </w:r>
          </w:p>
        </w:tc>
      </w:tr>
      <w:tr w:rsidR="003B66D0" w:rsidRPr="000267B0" w14:paraId="56C48EE2" w14:textId="77777777" w:rsidTr="00E45549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DC00E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DCF3F" w14:textId="77777777" w:rsidR="003B66D0" w:rsidRPr="000267B0" w:rsidRDefault="003B66D0" w:rsidP="00E45549">
            <w:pPr>
              <w:ind w:left="102" w:right="289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Shromáždění</w:t>
            </w:r>
            <w:proofErr w:type="spellEnd"/>
            <w:r w:rsidRPr="000267B0">
              <w:rPr>
                <w:rFonts w:cs="Arial"/>
                <w:spacing w:val="-2"/>
              </w:rPr>
              <w:t xml:space="preserve"> </w:t>
            </w:r>
            <w:r w:rsidRPr="000267B0">
              <w:rPr>
                <w:rFonts w:cs="Arial"/>
              </w:rPr>
              <w:t>co</w:t>
            </w:r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nejúplnějších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údajů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r w:rsidRPr="000267B0">
              <w:rPr>
                <w:rFonts w:cs="Arial"/>
              </w:rPr>
              <w:t>o</w:t>
            </w:r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inženýrskogeologických</w:t>
            </w:r>
            <w:proofErr w:type="spellEnd"/>
            <w:r w:rsidRPr="000267B0">
              <w:rPr>
                <w:rFonts w:cs="Arial"/>
              </w:rPr>
              <w:t xml:space="preserve"> a</w:t>
            </w:r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hydrogeologických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poměrech</w:t>
            </w:r>
            <w:proofErr w:type="spellEnd"/>
            <w:r w:rsidRPr="000267B0">
              <w:rPr>
                <w:rFonts w:cs="Arial"/>
                <w:spacing w:val="53"/>
              </w:rPr>
              <w:t xml:space="preserve"> </w:t>
            </w:r>
            <w:r w:rsidRPr="000267B0">
              <w:rPr>
                <w:rFonts w:cs="Arial"/>
              </w:rPr>
              <w:t>v</w:t>
            </w:r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trase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</w:rPr>
              <w:t xml:space="preserve">a </w:t>
            </w:r>
            <w:proofErr w:type="spellStart"/>
            <w:r w:rsidRPr="000267B0">
              <w:rPr>
                <w:rFonts w:cs="Arial"/>
                <w:spacing w:val="-2"/>
              </w:rPr>
              <w:t>dotčeném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okolí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3B66D0" w:rsidRPr="000267B0" w14:paraId="7775710C" w14:textId="77777777" w:rsidTr="00E45549">
        <w:trPr>
          <w:trHeight w:hRule="exact" w:val="60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A5CA0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04EE1" w14:textId="77777777" w:rsidR="003B66D0" w:rsidRPr="000267B0" w:rsidRDefault="003B66D0" w:rsidP="00E45549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0267B0">
              <w:rPr>
                <w:rFonts w:cs="Arial"/>
                <w:spacing w:val="-1"/>
              </w:rPr>
              <w:t>Podrobné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stanovení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základových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poměrů</w:t>
            </w:r>
            <w:proofErr w:type="spellEnd"/>
            <w:r w:rsidRPr="000267B0">
              <w:rPr>
                <w:rFonts w:cs="Arial"/>
                <w:spacing w:val="-1"/>
              </w:rPr>
              <w:t xml:space="preserve"> pro </w:t>
            </w:r>
            <w:proofErr w:type="spellStart"/>
            <w:r w:rsidRPr="000267B0">
              <w:rPr>
                <w:rFonts w:cs="Arial"/>
                <w:spacing w:val="-1"/>
              </w:rPr>
              <w:t>založení</w:t>
            </w:r>
            <w:proofErr w:type="spellEnd"/>
            <w:r w:rsidRPr="000267B0">
              <w:rPr>
                <w:rFonts w:cs="Arial"/>
                <w:spacing w:val="-2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objektů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včetně</w:t>
            </w:r>
            <w:proofErr w:type="spellEnd"/>
            <w:r w:rsidRPr="000267B0">
              <w:rPr>
                <w:rFonts w:cs="Arial"/>
                <w:spacing w:val="-2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ověřených</w:t>
            </w:r>
            <w:proofErr w:type="spellEnd"/>
            <w:r w:rsidRPr="000267B0">
              <w:rPr>
                <w:rFonts w:cs="Arial"/>
                <w:spacing w:val="49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geomechanických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vlastností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podloží</w:t>
            </w:r>
            <w:proofErr w:type="spellEnd"/>
          </w:p>
          <w:p w14:paraId="55CEBEAA" w14:textId="77777777" w:rsidR="003B66D0" w:rsidRPr="000267B0" w:rsidRDefault="003B66D0" w:rsidP="00E45549">
            <w:pPr>
              <w:ind w:left="102" w:right="1474"/>
              <w:rPr>
                <w:rFonts w:cs="Arial"/>
              </w:rPr>
            </w:pPr>
          </w:p>
        </w:tc>
      </w:tr>
      <w:tr w:rsidR="003B66D0" w:rsidRPr="000267B0" w14:paraId="66E372FF" w14:textId="77777777" w:rsidTr="00E45549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ECBC6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C52DA" w14:textId="77777777" w:rsidR="003B66D0" w:rsidRPr="000267B0" w:rsidRDefault="003B66D0" w:rsidP="00E45549">
            <w:pPr>
              <w:ind w:left="102" w:right="455"/>
              <w:rPr>
                <w:rFonts w:cs="Arial"/>
              </w:rPr>
            </w:pPr>
            <w:proofErr w:type="spellStart"/>
            <w:r w:rsidRPr="000267B0">
              <w:rPr>
                <w:rFonts w:cs="Arial"/>
              </w:rPr>
              <w:t>S</w:t>
            </w:r>
            <w:r w:rsidRPr="000267B0">
              <w:rPr>
                <w:rFonts w:cs="Arial"/>
                <w:spacing w:val="-1"/>
              </w:rPr>
              <w:t>tanovení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stupně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chemicky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2"/>
              </w:rPr>
              <w:t>agresivního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prostředí</w:t>
            </w:r>
            <w:proofErr w:type="spellEnd"/>
            <w:r w:rsidRPr="000267B0">
              <w:rPr>
                <w:rFonts w:cs="Arial"/>
                <w:spacing w:val="51"/>
              </w:rPr>
              <w:t xml:space="preserve"> </w:t>
            </w:r>
            <w:r w:rsidRPr="000267B0">
              <w:rPr>
                <w:rFonts w:cs="Arial"/>
              </w:rPr>
              <w:t>v</w:t>
            </w:r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zeminách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r w:rsidRPr="000267B0">
              <w:rPr>
                <w:rFonts w:cs="Arial"/>
              </w:rPr>
              <w:t xml:space="preserve">a </w:t>
            </w:r>
            <w:proofErr w:type="spellStart"/>
            <w:r w:rsidRPr="000267B0">
              <w:rPr>
                <w:rFonts w:cs="Arial"/>
                <w:spacing w:val="-1"/>
              </w:rPr>
              <w:t>podzemní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2"/>
              </w:rPr>
              <w:t>vodě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r w:rsidRPr="000267B0">
              <w:rPr>
                <w:rFonts w:cs="Arial"/>
                <w:spacing w:val="-1"/>
              </w:rPr>
              <w:t xml:space="preserve">(ČSN </w:t>
            </w:r>
            <w:r w:rsidRPr="000267B0">
              <w:rPr>
                <w:rFonts w:cs="Arial"/>
              </w:rPr>
              <w:t>EN</w:t>
            </w:r>
            <w:r w:rsidRPr="000267B0">
              <w:rPr>
                <w:rFonts w:cs="Arial"/>
                <w:spacing w:val="-3"/>
              </w:rPr>
              <w:t xml:space="preserve"> </w:t>
            </w:r>
            <w:r w:rsidRPr="000267B0">
              <w:rPr>
                <w:rFonts w:cs="Arial"/>
                <w:spacing w:val="-1"/>
              </w:rPr>
              <w:t xml:space="preserve">206-1) </w:t>
            </w:r>
          </w:p>
        </w:tc>
      </w:tr>
      <w:tr w:rsidR="003B66D0" w:rsidRPr="000267B0" w14:paraId="1C2499FF" w14:textId="77777777" w:rsidTr="00E45549">
        <w:trPr>
          <w:trHeight w:hRule="exact" w:val="54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F9FF1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AB54" w14:textId="77777777" w:rsidR="003B66D0" w:rsidRPr="000267B0" w:rsidRDefault="003B66D0" w:rsidP="00E45549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0267B0">
              <w:rPr>
                <w:rFonts w:cs="Arial"/>
                <w:spacing w:val="-1"/>
              </w:rPr>
              <w:t>Vyšetření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nepříznivých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území</w:t>
            </w:r>
            <w:proofErr w:type="spellEnd"/>
            <w:r w:rsidRPr="000267B0">
              <w:rPr>
                <w:rFonts w:cs="Arial"/>
                <w:spacing w:val="-1"/>
              </w:rPr>
              <w:t xml:space="preserve"> v </w:t>
            </w:r>
            <w:proofErr w:type="spellStart"/>
            <w:r w:rsidRPr="000267B0">
              <w:rPr>
                <w:rFonts w:cs="Arial"/>
                <w:spacing w:val="-1"/>
              </w:rPr>
              <w:t>trase</w:t>
            </w:r>
            <w:proofErr w:type="spellEnd"/>
            <w:r w:rsidRPr="000267B0">
              <w:rPr>
                <w:rFonts w:cs="Arial"/>
                <w:spacing w:val="-1"/>
              </w:rPr>
              <w:t xml:space="preserve"> s </w:t>
            </w:r>
            <w:proofErr w:type="spellStart"/>
            <w:r w:rsidRPr="000267B0">
              <w:rPr>
                <w:rFonts w:cs="Arial"/>
                <w:spacing w:val="-1"/>
              </w:rPr>
              <w:t>návrhem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řešení</w:t>
            </w:r>
            <w:proofErr w:type="spellEnd"/>
            <w:r w:rsidRPr="000267B0">
              <w:rPr>
                <w:rFonts w:cs="Arial"/>
                <w:spacing w:val="-1"/>
              </w:rPr>
              <w:t xml:space="preserve">, </w:t>
            </w:r>
            <w:proofErr w:type="spellStart"/>
            <w:r w:rsidRPr="000267B0">
              <w:rPr>
                <w:rFonts w:cs="Arial"/>
                <w:spacing w:val="-1"/>
              </w:rPr>
              <w:t>případné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doporučení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změně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3B66D0" w:rsidRPr="000267B0" w14:paraId="33389D2C" w14:textId="77777777" w:rsidTr="00E45549">
        <w:trPr>
          <w:trHeight w:hRule="exact" w:val="124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4955E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306CC" w14:textId="77777777" w:rsidR="003B66D0" w:rsidRPr="000267B0" w:rsidRDefault="003B66D0" w:rsidP="00E45549">
            <w:pPr>
              <w:ind w:left="102" w:right="295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Údaje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r w:rsidRPr="000267B0">
              <w:rPr>
                <w:rFonts w:cs="Arial"/>
              </w:rPr>
              <w:t>o</w:t>
            </w:r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technologických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vlastnostech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zemin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r w:rsidRPr="000267B0">
              <w:rPr>
                <w:rFonts w:cs="Arial"/>
              </w:rPr>
              <w:t xml:space="preserve">a </w:t>
            </w:r>
            <w:proofErr w:type="spellStart"/>
            <w:r w:rsidRPr="000267B0">
              <w:rPr>
                <w:rFonts w:cs="Arial"/>
                <w:spacing w:val="-1"/>
              </w:rPr>
              <w:t>hornin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r w:rsidRPr="000267B0">
              <w:rPr>
                <w:rFonts w:cs="Arial"/>
              </w:rPr>
              <w:t>v</w:t>
            </w:r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trase</w:t>
            </w:r>
            <w:proofErr w:type="spellEnd"/>
            <w:r w:rsidRPr="000267B0">
              <w:rPr>
                <w:rFonts w:cs="Arial"/>
                <w:spacing w:val="-1"/>
              </w:rPr>
              <w:t>,</w:t>
            </w:r>
            <w:r w:rsidRPr="000267B0">
              <w:rPr>
                <w:rFonts w:cs="Arial"/>
                <w:spacing w:val="-2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kterou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r w:rsidRPr="000267B0">
              <w:rPr>
                <w:rFonts w:cs="Arial"/>
                <w:spacing w:val="-2"/>
              </w:rPr>
              <w:t xml:space="preserve">je </w:t>
            </w:r>
            <w:proofErr w:type="spellStart"/>
            <w:r w:rsidRPr="000267B0">
              <w:rPr>
                <w:rFonts w:cs="Arial"/>
                <w:spacing w:val="-1"/>
              </w:rPr>
              <w:t>možno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využít</w:t>
            </w:r>
            <w:proofErr w:type="spellEnd"/>
            <w:r w:rsidRPr="000267B0">
              <w:rPr>
                <w:rFonts w:cs="Arial"/>
                <w:spacing w:val="77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jako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sypaninu</w:t>
            </w:r>
            <w:proofErr w:type="spellEnd"/>
            <w:r w:rsidRPr="000267B0">
              <w:rPr>
                <w:rFonts w:cs="Arial"/>
                <w:spacing w:val="-1"/>
              </w:rPr>
              <w:t xml:space="preserve"> (</w:t>
            </w:r>
            <w:proofErr w:type="spellStart"/>
            <w:r w:rsidRPr="000267B0">
              <w:rPr>
                <w:rFonts w:cs="Arial"/>
                <w:spacing w:val="-1"/>
              </w:rPr>
              <w:t>dle</w:t>
            </w:r>
            <w:proofErr w:type="spellEnd"/>
            <w:r w:rsidRPr="000267B0">
              <w:rPr>
                <w:rFonts w:cs="Arial"/>
                <w:spacing w:val="-2"/>
              </w:rPr>
              <w:t xml:space="preserve"> </w:t>
            </w:r>
            <w:r w:rsidRPr="000267B0">
              <w:rPr>
                <w:rFonts w:cs="Arial"/>
                <w:spacing w:val="-1"/>
              </w:rPr>
              <w:t>ČSN 736133)</w:t>
            </w:r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2"/>
              </w:rPr>
              <w:t>nebo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jako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materiál</w:t>
            </w:r>
            <w:proofErr w:type="spellEnd"/>
            <w:r w:rsidRPr="000267B0">
              <w:rPr>
                <w:rFonts w:cs="Arial"/>
              </w:rPr>
              <w:t xml:space="preserve"> </w:t>
            </w:r>
            <w:r w:rsidRPr="000267B0">
              <w:rPr>
                <w:rFonts w:cs="Arial"/>
                <w:spacing w:val="-2"/>
              </w:rPr>
              <w:t>do</w:t>
            </w:r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konsolidační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vrstvy</w:t>
            </w:r>
            <w:proofErr w:type="spellEnd"/>
            <w:r w:rsidRPr="000267B0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0267B0">
              <w:rPr>
                <w:rFonts w:cs="Arial"/>
                <w:spacing w:val="-1"/>
              </w:rPr>
              <w:t>případně</w:t>
            </w:r>
            <w:proofErr w:type="spellEnd"/>
            <w:r w:rsidRPr="000267B0">
              <w:rPr>
                <w:rFonts w:cs="Arial"/>
              </w:rPr>
              <w:t xml:space="preserve"> </w:t>
            </w:r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0267B0">
              <w:rPr>
                <w:rFonts w:cs="Arial"/>
                <w:spacing w:val="6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konstrukční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materiál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r w:rsidRPr="000267B0">
              <w:rPr>
                <w:rFonts w:cs="Arial"/>
                <w:spacing w:val="-1"/>
              </w:rPr>
              <w:t xml:space="preserve">do </w:t>
            </w:r>
            <w:proofErr w:type="spellStart"/>
            <w:r w:rsidRPr="000267B0">
              <w:rPr>
                <w:rFonts w:cs="Arial"/>
                <w:spacing w:val="-1"/>
              </w:rPr>
              <w:t>vozovky</w:t>
            </w:r>
            <w:proofErr w:type="spellEnd"/>
            <w:r w:rsidRPr="000267B0">
              <w:rPr>
                <w:rFonts w:cs="Arial"/>
                <w:spacing w:val="-1"/>
              </w:rPr>
              <w:t xml:space="preserve">, </w:t>
            </w:r>
            <w:proofErr w:type="spellStart"/>
            <w:r w:rsidRPr="000267B0">
              <w:rPr>
                <w:rFonts w:cs="Arial"/>
                <w:spacing w:val="-1"/>
              </w:rPr>
              <w:t>případně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podle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požadavků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zadavatele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průzkumu</w:t>
            </w:r>
            <w:proofErr w:type="spellEnd"/>
            <w:r w:rsidRPr="000267B0">
              <w:rPr>
                <w:rFonts w:cs="Arial"/>
                <w:spacing w:val="-1"/>
              </w:rPr>
              <w:t>.</w:t>
            </w:r>
          </w:p>
        </w:tc>
      </w:tr>
      <w:tr w:rsidR="003B66D0" w:rsidRPr="000267B0" w14:paraId="63A88E10" w14:textId="77777777" w:rsidTr="00E45549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26B64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E9CF6" w14:textId="77777777" w:rsidR="003B66D0" w:rsidRPr="000267B0" w:rsidRDefault="003B66D0" w:rsidP="00E4554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0267B0">
              <w:rPr>
                <w:rFonts w:cs="Arial"/>
                <w:spacing w:val="-1"/>
              </w:rPr>
              <w:t>Stanovení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těžitelnosti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podle</w:t>
            </w:r>
            <w:proofErr w:type="spellEnd"/>
            <w:r w:rsidRPr="000267B0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0267B0">
              <w:rPr>
                <w:rFonts w:cs="Arial"/>
                <w:spacing w:val="-1"/>
              </w:rPr>
              <w:t>tříd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těžitelnostipřípadně</w:t>
            </w:r>
            <w:proofErr w:type="spellEnd"/>
            <w:r w:rsidRPr="000267B0">
              <w:rPr>
                <w:rFonts w:cs="Arial"/>
                <w:spacing w:val="-1"/>
              </w:rPr>
              <w:t xml:space="preserve"> do </w:t>
            </w:r>
            <w:proofErr w:type="spellStart"/>
            <w:r w:rsidRPr="000267B0">
              <w:rPr>
                <w:rFonts w:cs="Arial"/>
                <w:spacing w:val="-1"/>
              </w:rPr>
              <w:t>kategorií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dle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smluvní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dohody</w:t>
            </w:r>
            <w:proofErr w:type="spellEnd"/>
            <w:r w:rsidRPr="000267B0">
              <w:rPr>
                <w:rFonts w:cs="Arial"/>
                <w:spacing w:val="-1"/>
              </w:rPr>
              <w:t xml:space="preserve"> s </w:t>
            </w:r>
            <w:proofErr w:type="spellStart"/>
            <w:r w:rsidRPr="000267B0">
              <w:rPr>
                <w:rFonts w:cs="Arial"/>
                <w:spacing w:val="-1"/>
              </w:rPr>
              <w:t>objednatelem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prací</w:t>
            </w:r>
            <w:proofErr w:type="spellEnd"/>
            <w:r w:rsidRPr="000267B0">
              <w:rPr>
                <w:rFonts w:cs="Arial"/>
                <w:spacing w:val="-1"/>
              </w:rPr>
              <w:t>.</w:t>
            </w:r>
          </w:p>
        </w:tc>
      </w:tr>
      <w:tr w:rsidR="003B66D0" w:rsidRPr="000267B0" w14:paraId="63713182" w14:textId="77777777" w:rsidTr="00E45549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EF006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B0BD1" w14:textId="77777777" w:rsidR="003B66D0" w:rsidRPr="000267B0" w:rsidRDefault="003B66D0" w:rsidP="00E4554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0267B0">
              <w:rPr>
                <w:rFonts w:cs="Arial"/>
                <w:spacing w:val="-1"/>
              </w:rPr>
              <w:t>Zatřídění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hornin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podle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vrtatelnosti</w:t>
            </w:r>
            <w:proofErr w:type="spellEnd"/>
            <w:r w:rsidRPr="000267B0">
              <w:rPr>
                <w:rFonts w:cs="Arial"/>
                <w:spacing w:val="-1"/>
              </w:rPr>
              <w:t xml:space="preserve"> pro </w:t>
            </w:r>
            <w:proofErr w:type="spellStart"/>
            <w:r w:rsidRPr="000267B0">
              <w:rPr>
                <w:rFonts w:cs="Arial"/>
                <w:spacing w:val="-1"/>
              </w:rPr>
              <w:t>vrty</w:t>
            </w:r>
            <w:proofErr w:type="spellEnd"/>
            <w:r w:rsidRPr="000267B0">
              <w:rPr>
                <w:rFonts w:cs="Arial"/>
                <w:spacing w:val="-1"/>
              </w:rPr>
              <w:t xml:space="preserve"> pro </w:t>
            </w:r>
            <w:proofErr w:type="spellStart"/>
            <w:r w:rsidRPr="000267B0">
              <w:rPr>
                <w:rFonts w:cs="Arial"/>
                <w:spacing w:val="-1"/>
              </w:rPr>
              <w:t>hlubinné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založení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dle</w:t>
            </w:r>
            <w:proofErr w:type="spellEnd"/>
            <w:r w:rsidRPr="000267B0">
              <w:rPr>
                <w:rFonts w:cs="Arial"/>
                <w:spacing w:val="-1"/>
              </w:rPr>
              <w:t xml:space="preserve"> TP76</w:t>
            </w:r>
          </w:p>
        </w:tc>
      </w:tr>
      <w:tr w:rsidR="003B66D0" w:rsidRPr="000267B0" w14:paraId="492C63AD" w14:textId="77777777" w:rsidTr="00E45549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5273D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F0EEC" w14:textId="77777777" w:rsidR="003B66D0" w:rsidRPr="000267B0" w:rsidRDefault="003B66D0" w:rsidP="00E45549">
            <w:pPr>
              <w:ind w:left="102" w:right="345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Vyšetření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režimu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podzemní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vody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r w:rsidRPr="000267B0">
              <w:rPr>
                <w:rFonts w:cs="Arial"/>
              </w:rPr>
              <w:t>v</w:t>
            </w:r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trase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komunikace</w:t>
            </w:r>
            <w:proofErr w:type="spellEnd"/>
            <w:r w:rsidRPr="000267B0">
              <w:rPr>
                <w:rFonts w:cs="Arial"/>
                <w:spacing w:val="-1"/>
              </w:rPr>
              <w:t xml:space="preserve"> a </w:t>
            </w:r>
            <w:proofErr w:type="spellStart"/>
            <w:r w:rsidRPr="000267B0">
              <w:rPr>
                <w:rFonts w:cs="Arial"/>
                <w:spacing w:val="-1"/>
              </w:rPr>
              <w:t>jejím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nejbližším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okolí</w:t>
            </w:r>
            <w:proofErr w:type="spellEnd"/>
            <w:r w:rsidRPr="000267B0">
              <w:rPr>
                <w:rFonts w:cs="Arial"/>
                <w:spacing w:val="-1"/>
              </w:rPr>
              <w:t>,</w:t>
            </w:r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případně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2"/>
              </w:rPr>
              <w:t>navrhnout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opatření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ke</w:t>
            </w:r>
            <w:proofErr w:type="spellEnd"/>
            <w:r w:rsidRPr="000267B0">
              <w:rPr>
                <w:rFonts w:cs="Arial"/>
                <w:spacing w:val="69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snížení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hladiny</w:t>
            </w:r>
            <w:proofErr w:type="spellEnd"/>
            <w:r w:rsidRPr="000267B0">
              <w:rPr>
                <w:rFonts w:cs="Arial"/>
                <w:spacing w:val="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podzemní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vody</w:t>
            </w:r>
            <w:proofErr w:type="spellEnd"/>
            <w:r w:rsidRPr="000267B0">
              <w:rPr>
                <w:rFonts w:cs="Arial"/>
                <w:spacing w:val="-1"/>
              </w:rPr>
              <w:t>,</w:t>
            </w:r>
            <w:r w:rsidRPr="000267B0">
              <w:rPr>
                <w:rFonts w:cs="Arial"/>
                <w:spacing w:val="-2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stanovení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vlivu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kapilární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vzlínavosti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na</w:t>
            </w:r>
            <w:proofErr w:type="spellEnd"/>
            <w:r w:rsidRPr="000267B0">
              <w:rPr>
                <w:rFonts w:cs="Arial"/>
                <w:spacing w:val="-3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vodní</w:t>
            </w:r>
            <w:proofErr w:type="spellEnd"/>
            <w:r w:rsidRPr="000267B0">
              <w:rPr>
                <w:rFonts w:cs="Arial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režim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3B66D0" w:rsidRPr="000267B0" w14:paraId="5E4BD711" w14:textId="77777777" w:rsidTr="00E45549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8CC13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C1C7" w14:textId="77777777" w:rsidR="003B66D0" w:rsidRPr="000267B0" w:rsidRDefault="003B66D0" w:rsidP="00E4554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0267B0">
              <w:rPr>
                <w:rFonts w:cs="Arial"/>
                <w:spacing w:val="-1"/>
              </w:rPr>
              <w:t>Posouzení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vlivu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povětrnostních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podmínek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na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provádění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zemních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prací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vzhledem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geotechnickým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3B66D0" w:rsidRPr="000267B0" w14:paraId="059CCEE5" w14:textId="77777777" w:rsidTr="00E45549">
        <w:trPr>
          <w:trHeight w:hRule="exact" w:val="183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696F9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823C" w14:textId="77777777" w:rsidR="003B66D0" w:rsidRPr="000267B0" w:rsidRDefault="003B66D0" w:rsidP="00E4554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0267B0">
              <w:rPr>
                <w:rFonts w:cs="Arial"/>
                <w:spacing w:val="-1"/>
              </w:rPr>
              <w:t>Zhodnocení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vlivu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stavební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činnosti</w:t>
            </w:r>
            <w:proofErr w:type="spellEnd"/>
            <w:r w:rsidRPr="000267B0">
              <w:rPr>
                <w:rFonts w:cs="Arial"/>
                <w:spacing w:val="-1"/>
              </w:rPr>
              <w:t xml:space="preserve"> a </w:t>
            </w:r>
            <w:proofErr w:type="spellStart"/>
            <w:r w:rsidRPr="000267B0">
              <w:rPr>
                <w:rFonts w:cs="Arial"/>
                <w:spacing w:val="-1"/>
              </w:rPr>
              <w:t>budoucího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provozu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komunikace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na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její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okolí</w:t>
            </w:r>
            <w:proofErr w:type="spellEnd"/>
            <w:r w:rsidRPr="000267B0">
              <w:rPr>
                <w:rFonts w:cs="Arial"/>
                <w:spacing w:val="-1"/>
              </w:rPr>
              <w:t>.</w:t>
            </w:r>
          </w:p>
          <w:p w14:paraId="2742FEFB" w14:textId="77777777" w:rsidR="003B66D0" w:rsidRPr="000267B0" w:rsidRDefault="003B66D0" w:rsidP="00E45549">
            <w:pPr>
              <w:ind w:left="102" w:right="345"/>
              <w:rPr>
                <w:rFonts w:cs="Arial"/>
                <w:spacing w:val="-1"/>
              </w:rPr>
            </w:pPr>
            <w:r w:rsidRPr="000267B0">
              <w:rPr>
                <w:rFonts w:cs="Arial"/>
                <w:spacing w:val="-1"/>
              </w:rPr>
              <w:t xml:space="preserve">V </w:t>
            </w:r>
            <w:proofErr w:type="spellStart"/>
            <w:r w:rsidRPr="000267B0">
              <w:rPr>
                <w:rFonts w:cs="Arial"/>
                <w:spacing w:val="-1"/>
              </w:rPr>
              <w:t>hydrogeologické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části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průzkumu</w:t>
            </w:r>
            <w:proofErr w:type="spellEnd"/>
            <w:r w:rsidRPr="000267B0">
              <w:rPr>
                <w:rFonts w:cs="Arial"/>
                <w:spacing w:val="-1"/>
              </w:rPr>
              <w:t xml:space="preserve"> by </w:t>
            </w:r>
            <w:proofErr w:type="spellStart"/>
            <w:r w:rsidRPr="000267B0">
              <w:rPr>
                <w:rFonts w:cs="Arial"/>
                <w:spacing w:val="-1"/>
              </w:rPr>
              <w:t>měli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být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stanoveny</w:t>
            </w:r>
            <w:proofErr w:type="spellEnd"/>
            <w:r w:rsidRPr="000267B0">
              <w:rPr>
                <w:rFonts w:cs="Arial"/>
                <w:spacing w:val="-1"/>
              </w:rPr>
              <w:t>:</w:t>
            </w:r>
          </w:p>
          <w:p w14:paraId="503CAC17" w14:textId="77777777" w:rsidR="003B66D0" w:rsidRPr="000267B0" w:rsidRDefault="003B66D0" w:rsidP="003B66D0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0267B0">
              <w:rPr>
                <w:rFonts w:cs="Arial"/>
                <w:spacing w:val="-1"/>
              </w:rPr>
              <w:t xml:space="preserve">- </w:t>
            </w:r>
            <w:proofErr w:type="spellStart"/>
            <w:r w:rsidRPr="000267B0">
              <w:rPr>
                <w:rFonts w:cs="Arial"/>
                <w:spacing w:val="-1"/>
              </w:rPr>
              <w:t>Vydatnost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přítoků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podzemní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vody</w:t>
            </w:r>
            <w:proofErr w:type="spellEnd"/>
            <w:r w:rsidRPr="000267B0">
              <w:rPr>
                <w:rFonts w:cs="Arial"/>
                <w:spacing w:val="-1"/>
              </w:rPr>
              <w:t xml:space="preserve"> do </w:t>
            </w:r>
            <w:proofErr w:type="spellStart"/>
            <w:r w:rsidRPr="000267B0">
              <w:rPr>
                <w:rFonts w:cs="Arial"/>
                <w:spacing w:val="-1"/>
              </w:rPr>
              <w:t>zářezů</w:t>
            </w:r>
            <w:proofErr w:type="spellEnd"/>
          </w:p>
          <w:p w14:paraId="42A2BE14" w14:textId="77777777" w:rsidR="003B66D0" w:rsidRPr="000267B0" w:rsidRDefault="003B66D0" w:rsidP="003B66D0">
            <w:pPr>
              <w:numPr>
                <w:ilvl w:val="0"/>
                <w:numId w:val="75"/>
              </w:numPr>
              <w:tabs>
                <w:tab w:val="left" w:pos="822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0267B0">
              <w:rPr>
                <w:rFonts w:cs="Arial"/>
                <w:spacing w:val="-1"/>
              </w:rPr>
              <w:t xml:space="preserve">- </w:t>
            </w:r>
            <w:proofErr w:type="spellStart"/>
            <w:r w:rsidRPr="000267B0">
              <w:rPr>
                <w:rFonts w:cs="Arial"/>
                <w:spacing w:val="-1"/>
              </w:rPr>
              <w:t>Vliv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stavby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na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hladinu</w:t>
            </w:r>
            <w:proofErr w:type="spellEnd"/>
            <w:r w:rsidRPr="000267B0">
              <w:rPr>
                <w:rFonts w:cs="Arial"/>
                <w:spacing w:val="-1"/>
              </w:rPr>
              <w:t xml:space="preserve">, </w:t>
            </w:r>
            <w:proofErr w:type="spellStart"/>
            <w:r w:rsidRPr="000267B0">
              <w:rPr>
                <w:rFonts w:cs="Arial"/>
                <w:spacing w:val="-1"/>
              </w:rPr>
              <w:t>vydatnost</w:t>
            </w:r>
            <w:proofErr w:type="spellEnd"/>
            <w:r w:rsidRPr="000267B0">
              <w:rPr>
                <w:rFonts w:cs="Arial"/>
                <w:spacing w:val="-1"/>
              </w:rPr>
              <w:t xml:space="preserve"> a </w:t>
            </w:r>
            <w:proofErr w:type="spellStart"/>
            <w:r w:rsidRPr="000267B0">
              <w:rPr>
                <w:rFonts w:cs="Arial"/>
                <w:spacing w:val="-1"/>
              </w:rPr>
              <w:t>kvalitu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stávajících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zdrojů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podzemní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vody</w:t>
            </w:r>
            <w:proofErr w:type="spellEnd"/>
          </w:p>
          <w:p w14:paraId="7862E94B" w14:textId="77777777" w:rsidR="003B66D0" w:rsidRPr="000267B0" w:rsidRDefault="003B66D0" w:rsidP="003B66D0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0267B0">
              <w:rPr>
                <w:rFonts w:cs="Arial"/>
                <w:spacing w:val="-1"/>
              </w:rPr>
              <w:t xml:space="preserve">- </w:t>
            </w:r>
            <w:proofErr w:type="spellStart"/>
            <w:r w:rsidRPr="000267B0">
              <w:rPr>
                <w:rFonts w:cs="Arial"/>
                <w:spacing w:val="-1"/>
              </w:rPr>
              <w:t>Náhradní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zdroje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vod</w:t>
            </w:r>
            <w:proofErr w:type="spellEnd"/>
            <w:r w:rsidRPr="000267B0">
              <w:rPr>
                <w:rFonts w:cs="Arial"/>
                <w:spacing w:val="-1"/>
              </w:rPr>
              <w:t xml:space="preserve"> pro </w:t>
            </w:r>
            <w:proofErr w:type="spellStart"/>
            <w:r w:rsidRPr="000267B0">
              <w:rPr>
                <w:rFonts w:cs="Arial"/>
                <w:spacing w:val="-1"/>
              </w:rPr>
              <w:t>obyvatelstvo</w:t>
            </w:r>
            <w:proofErr w:type="spellEnd"/>
            <w:r w:rsidRPr="000267B0">
              <w:rPr>
                <w:rFonts w:cs="Arial"/>
                <w:spacing w:val="-1"/>
              </w:rPr>
              <w:t xml:space="preserve"> v </w:t>
            </w:r>
            <w:proofErr w:type="spellStart"/>
            <w:r w:rsidRPr="000267B0">
              <w:rPr>
                <w:rFonts w:cs="Arial"/>
                <w:spacing w:val="-1"/>
              </w:rPr>
              <w:t>případě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jejich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ovlivnění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3B66D0" w:rsidRPr="000267B0" w14:paraId="0BAF8EDC" w14:textId="77777777" w:rsidTr="00E45549">
        <w:trPr>
          <w:trHeight w:hRule="exact" w:val="29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9E95A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A0A72" w14:textId="77777777" w:rsidR="003B66D0" w:rsidRPr="000267B0" w:rsidRDefault="003B66D0" w:rsidP="00E45549">
            <w:pPr>
              <w:ind w:left="102" w:right="345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Posouzení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vlivu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stavby</w:t>
            </w:r>
            <w:proofErr w:type="spellEnd"/>
            <w:r w:rsidRPr="000267B0">
              <w:rPr>
                <w:rFonts w:cs="Arial"/>
                <w:spacing w:val="-1"/>
              </w:rPr>
              <w:t xml:space="preserve"> a </w:t>
            </w:r>
            <w:proofErr w:type="spellStart"/>
            <w:r w:rsidRPr="000267B0">
              <w:rPr>
                <w:rFonts w:cs="Arial"/>
                <w:spacing w:val="-1"/>
              </w:rPr>
              <w:t>provozu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komunikacena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okolní</w:t>
            </w:r>
            <w:proofErr w:type="spellEnd"/>
            <w:r w:rsidRPr="000267B0">
              <w:rPr>
                <w:rFonts w:cs="Arial"/>
                <w:spacing w:val="-1"/>
              </w:rPr>
              <w:t xml:space="preserve"> </w:t>
            </w:r>
            <w:proofErr w:type="spellStart"/>
            <w:r w:rsidRPr="000267B0">
              <w:rPr>
                <w:rFonts w:cs="Arial"/>
                <w:spacing w:val="-1"/>
              </w:rPr>
              <w:t>stavby</w:t>
            </w:r>
            <w:proofErr w:type="spellEnd"/>
            <w:r w:rsidRPr="000267B0">
              <w:rPr>
                <w:rFonts w:cs="Arial"/>
                <w:spacing w:val="-1"/>
              </w:rPr>
              <w:t>.</w:t>
            </w:r>
          </w:p>
        </w:tc>
      </w:tr>
      <w:tr w:rsidR="003B66D0" w:rsidRPr="000267B0" w14:paraId="151ED362" w14:textId="77777777" w:rsidTr="00E45549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8406C" w14:textId="77777777" w:rsidR="003B66D0" w:rsidRPr="000267B0" w:rsidRDefault="003B66D0" w:rsidP="00E45549">
            <w:pPr>
              <w:spacing w:line="264" w:lineRule="exact"/>
              <w:ind w:left="102"/>
              <w:rPr>
                <w:rFonts w:cs="Arial"/>
              </w:rPr>
            </w:pPr>
            <w:r w:rsidRPr="000267B0">
              <w:rPr>
                <w:rFonts w:cs="Arial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5968" w14:textId="77777777" w:rsidR="003B66D0" w:rsidRPr="000267B0" w:rsidRDefault="003B66D0" w:rsidP="00E45549">
            <w:pPr>
              <w:ind w:left="102" w:right="345"/>
              <w:rPr>
                <w:rFonts w:cs="Arial"/>
              </w:rPr>
            </w:pPr>
            <w:proofErr w:type="spellStart"/>
            <w:r w:rsidRPr="000267B0">
              <w:rPr>
                <w:rFonts w:cs="Arial"/>
                <w:spacing w:val="-1"/>
              </w:rPr>
              <w:t>Závěry</w:t>
            </w:r>
            <w:proofErr w:type="spellEnd"/>
            <w:r w:rsidRPr="000267B0">
              <w:rPr>
                <w:rFonts w:cs="Arial"/>
                <w:spacing w:val="-1"/>
              </w:rPr>
              <w:t xml:space="preserve"> a </w:t>
            </w:r>
            <w:proofErr w:type="spellStart"/>
            <w:r w:rsidRPr="000267B0">
              <w:rPr>
                <w:rFonts w:cs="Arial"/>
                <w:spacing w:val="-1"/>
              </w:rPr>
              <w:t>doporučení</w:t>
            </w:r>
            <w:proofErr w:type="spellEnd"/>
          </w:p>
        </w:tc>
      </w:tr>
    </w:tbl>
    <w:p w14:paraId="5AA01FF4" w14:textId="77777777" w:rsidR="003B66D0" w:rsidRPr="000267B0" w:rsidRDefault="003B66D0" w:rsidP="003B66D0">
      <w:pPr>
        <w:rPr>
          <w:rFonts w:cs="Arial"/>
          <w:b/>
          <w:szCs w:val="22"/>
        </w:rPr>
      </w:pPr>
    </w:p>
    <w:p w14:paraId="4BF6CD2D" w14:textId="77777777" w:rsidR="003B66D0" w:rsidRPr="000267B0" w:rsidRDefault="003B66D0" w:rsidP="003B66D0">
      <w:pPr>
        <w:spacing w:after="0" w:line="240" w:lineRule="auto"/>
        <w:rPr>
          <w:rFonts w:cs="Arial"/>
          <w:b/>
          <w:szCs w:val="22"/>
        </w:rPr>
      </w:pPr>
    </w:p>
    <w:p w14:paraId="562A02A6" w14:textId="77777777" w:rsidR="003B66D0" w:rsidRPr="000267B0" w:rsidRDefault="003B66D0" w:rsidP="003B66D0">
      <w:pPr>
        <w:rPr>
          <w:rFonts w:cs="Arial"/>
          <w:b/>
          <w:szCs w:val="22"/>
        </w:rPr>
      </w:pPr>
      <w:r w:rsidRPr="000267B0">
        <w:rPr>
          <w:rFonts w:cs="Arial"/>
          <w:b/>
          <w:szCs w:val="22"/>
        </w:rPr>
        <w:t>E. Členění díla Geotechnický průzkum:</w:t>
      </w:r>
    </w:p>
    <w:p w14:paraId="24B48933" w14:textId="77777777" w:rsidR="003B66D0" w:rsidRPr="000267B0" w:rsidRDefault="003B66D0" w:rsidP="003B66D0">
      <w:pPr>
        <w:widowControl w:val="0"/>
        <w:numPr>
          <w:ilvl w:val="1"/>
          <w:numId w:val="74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Identifikační údaje</w:t>
      </w:r>
    </w:p>
    <w:p w14:paraId="3D003CC6" w14:textId="77777777" w:rsidR="003B66D0" w:rsidRPr="000267B0" w:rsidRDefault="003B66D0" w:rsidP="003B66D0">
      <w:pPr>
        <w:widowControl w:val="0"/>
        <w:numPr>
          <w:ilvl w:val="1"/>
          <w:numId w:val="74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Popis stavby včetně objektů</w:t>
      </w:r>
    </w:p>
    <w:p w14:paraId="4D284A33" w14:textId="77777777" w:rsidR="003B66D0" w:rsidRPr="000267B0" w:rsidRDefault="003B66D0" w:rsidP="003B66D0">
      <w:pPr>
        <w:widowControl w:val="0"/>
        <w:numPr>
          <w:ilvl w:val="1"/>
          <w:numId w:val="74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Rozbor dostupných podkladů</w:t>
      </w:r>
    </w:p>
    <w:p w14:paraId="1DB3714D" w14:textId="77777777" w:rsidR="003B66D0" w:rsidRPr="000267B0" w:rsidRDefault="003B66D0" w:rsidP="003B66D0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1. Popis geologických poměrů</w:t>
      </w:r>
    </w:p>
    <w:p w14:paraId="080E6A99" w14:textId="77777777" w:rsidR="003B66D0" w:rsidRPr="000267B0" w:rsidRDefault="003B66D0" w:rsidP="003B66D0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2. Popis hydrogeologických poměrů</w:t>
      </w:r>
    </w:p>
    <w:p w14:paraId="2C1C17F8" w14:textId="77777777" w:rsidR="003B66D0" w:rsidRPr="000267B0" w:rsidRDefault="003B66D0" w:rsidP="003B66D0">
      <w:pPr>
        <w:widowControl w:val="0"/>
        <w:numPr>
          <w:ilvl w:val="1"/>
          <w:numId w:val="74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Popis geologického profilu průzkumných sond</w:t>
      </w:r>
    </w:p>
    <w:p w14:paraId="4CD05B43" w14:textId="77777777" w:rsidR="003B66D0" w:rsidRPr="000267B0" w:rsidRDefault="003B66D0" w:rsidP="003B66D0">
      <w:pPr>
        <w:widowControl w:val="0"/>
        <w:numPr>
          <w:ilvl w:val="1"/>
          <w:numId w:val="74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Protokoly o laboratorních zkouškách</w:t>
      </w:r>
    </w:p>
    <w:p w14:paraId="7049EED5" w14:textId="77777777" w:rsidR="003B66D0" w:rsidRPr="000267B0" w:rsidRDefault="003B66D0" w:rsidP="003B66D0">
      <w:pPr>
        <w:widowControl w:val="0"/>
        <w:numPr>
          <w:ilvl w:val="1"/>
          <w:numId w:val="74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Závěrečná zpráva (včetně závěrů a doporučení)</w:t>
      </w:r>
    </w:p>
    <w:p w14:paraId="5F5C44E2" w14:textId="77777777" w:rsidR="003B66D0" w:rsidRPr="000267B0" w:rsidRDefault="003B66D0" w:rsidP="003B66D0">
      <w:pPr>
        <w:widowControl w:val="0"/>
        <w:numPr>
          <w:ilvl w:val="1"/>
          <w:numId w:val="74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Mapové podklady (včetně popisu a umístění sond)</w:t>
      </w:r>
    </w:p>
    <w:p w14:paraId="71CB7454" w14:textId="77777777" w:rsidR="003B66D0" w:rsidRPr="000267B0" w:rsidRDefault="003B66D0" w:rsidP="003B66D0">
      <w:pPr>
        <w:widowControl w:val="0"/>
        <w:numPr>
          <w:ilvl w:val="4"/>
          <w:numId w:val="74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Podrobná situace – dle podkladů k zadání</w:t>
      </w:r>
    </w:p>
    <w:p w14:paraId="253ABFBD" w14:textId="77777777" w:rsidR="003B66D0" w:rsidRPr="000267B0" w:rsidRDefault="003B66D0" w:rsidP="003B66D0">
      <w:pPr>
        <w:widowControl w:val="0"/>
        <w:numPr>
          <w:ilvl w:val="4"/>
          <w:numId w:val="74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0267B0">
        <w:rPr>
          <w:rFonts w:eastAsia="Lucida Sans Unicode" w:cs="Arial"/>
          <w:bCs/>
          <w:szCs w:val="22"/>
        </w:rPr>
        <w:t>Podélný profil – dle podkladů k zadání</w:t>
      </w:r>
    </w:p>
    <w:p w14:paraId="7E732731" w14:textId="569B47E3" w:rsidR="003B66D0" w:rsidRPr="00DA0CB7" w:rsidRDefault="003B66D0" w:rsidP="00E1530C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  <w:bookmarkStart w:id="6" w:name="_GoBack"/>
      <w:bookmarkEnd w:id="6"/>
    </w:p>
    <w:sectPr w:rsidR="003B66D0" w:rsidRPr="00DA0CB7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99866" w14:textId="77777777" w:rsidR="0073535A" w:rsidRDefault="0073535A">
      <w:r>
        <w:separator/>
      </w:r>
    </w:p>
  </w:endnote>
  <w:endnote w:type="continuationSeparator" w:id="0">
    <w:p w14:paraId="34273D6B" w14:textId="77777777" w:rsidR="0073535A" w:rsidRDefault="0073535A">
      <w:r>
        <w:continuationSeparator/>
      </w:r>
    </w:p>
  </w:endnote>
  <w:endnote w:type="continuationNotice" w:id="1">
    <w:p w14:paraId="27BD2853" w14:textId="77777777" w:rsidR="0073535A" w:rsidRDefault="0073535A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1A79" w14:textId="5C60065B" w:rsidR="004932C8" w:rsidRPr="00DA0CB7" w:rsidRDefault="004932C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F02777">
      <w:rPr>
        <w:rStyle w:val="slostrnky"/>
        <w:noProof/>
        <w:sz w:val="22"/>
        <w:szCs w:val="22"/>
      </w:rPr>
      <w:t>4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4932C8" w:rsidRPr="00DA0CB7" w:rsidRDefault="004932C8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F4E3D" w14:textId="77777777" w:rsidR="0073535A" w:rsidRDefault="0073535A">
      <w:r>
        <w:separator/>
      </w:r>
    </w:p>
  </w:footnote>
  <w:footnote w:type="continuationSeparator" w:id="0">
    <w:p w14:paraId="1F9F4EA3" w14:textId="77777777" w:rsidR="0073535A" w:rsidRDefault="0073535A">
      <w:r>
        <w:continuationSeparator/>
      </w:r>
    </w:p>
  </w:footnote>
  <w:footnote w:type="continuationNotice" w:id="1">
    <w:p w14:paraId="21ABA0D2" w14:textId="77777777" w:rsidR="0073535A" w:rsidRDefault="0073535A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11C6" w14:textId="6129E1E9" w:rsidR="004932C8" w:rsidRDefault="004932C8" w:rsidP="006B49B7">
    <w:pPr>
      <w:pStyle w:val="Zhlav"/>
      <w:spacing w:after="0" w:line="240" w:lineRule="auto"/>
      <w:jc w:val="right"/>
      <w:rPr>
        <w:rFonts w:cs="Arial"/>
        <w:szCs w:val="22"/>
      </w:rPr>
    </w:pPr>
    <w:r w:rsidRPr="00A0241F">
      <w:rPr>
        <w:szCs w:val="22"/>
      </w:rPr>
      <w:t xml:space="preserve">                                                                                        </w:t>
    </w:r>
    <w:r w:rsidR="000917B7">
      <w:rPr>
        <w:szCs w:val="22"/>
      </w:rPr>
      <w:t xml:space="preserve">             </w:t>
    </w:r>
    <w:r w:rsidR="002424DF">
      <w:rPr>
        <w:szCs w:val="22"/>
      </w:rPr>
      <w:t xml:space="preserve">Spis </w:t>
    </w:r>
    <w:proofErr w:type="gramStart"/>
    <w:r w:rsidR="002424DF">
      <w:rPr>
        <w:szCs w:val="22"/>
      </w:rPr>
      <w:t>č</w:t>
    </w:r>
    <w:r w:rsidR="000917B7">
      <w:rPr>
        <w:szCs w:val="22"/>
      </w:rPr>
      <w:t>.</w:t>
    </w:r>
    <w:r w:rsidR="002424DF">
      <w:rPr>
        <w:szCs w:val="22"/>
      </w:rPr>
      <w:t>j.</w:t>
    </w:r>
    <w:proofErr w:type="gramEnd"/>
    <w:r w:rsidR="002424DF">
      <w:rPr>
        <w:szCs w:val="22"/>
      </w:rPr>
      <w:t xml:space="preserve"> </w:t>
    </w:r>
    <w:r w:rsidR="002424DF" w:rsidRPr="00D13EB6">
      <w:rPr>
        <w:rFonts w:cs="Arial"/>
        <w:szCs w:val="22"/>
      </w:rPr>
      <w:t>4VZ37</w:t>
    </w:r>
    <w:r w:rsidR="0010274E">
      <w:rPr>
        <w:rFonts w:cs="Arial"/>
        <w:szCs w:val="22"/>
      </w:rPr>
      <w:t>77</w:t>
    </w:r>
    <w:r w:rsidR="002424DF" w:rsidRPr="00D13EB6">
      <w:rPr>
        <w:rFonts w:cs="Arial"/>
        <w:szCs w:val="22"/>
      </w:rPr>
      <w:t>/2018-504202</w:t>
    </w:r>
  </w:p>
  <w:p w14:paraId="1ECCA1B4" w14:textId="111ADFDE" w:rsidR="006B49B7" w:rsidRPr="00DA0CB7" w:rsidRDefault="006B49B7" w:rsidP="006B49B7">
    <w:pPr>
      <w:pStyle w:val="Zhlav"/>
      <w:spacing w:after="0" w:line="240" w:lineRule="auto"/>
      <w:jc w:val="right"/>
      <w:rPr>
        <w:szCs w:val="22"/>
      </w:rPr>
    </w:pPr>
    <w:proofErr w:type="gramStart"/>
    <w:r w:rsidRPr="00C42D45">
      <w:rPr>
        <w:szCs w:val="22"/>
      </w:rPr>
      <w:t>Č.j.</w:t>
    </w:r>
    <w:proofErr w:type="gramEnd"/>
    <w:r w:rsidRPr="00C42D45">
      <w:rPr>
        <w:szCs w:val="22"/>
      </w:rPr>
      <w:t xml:space="preserve"> SPU </w:t>
    </w:r>
    <w:r>
      <w:rPr>
        <w:szCs w:val="22"/>
      </w:rPr>
      <w:t>235359</w:t>
    </w:r>
    <w:r w:rsidRPr="00C42D45">
      <w:rPr>
        <w:szCs w:val="22"/>
      </w:rPr>
      <w:t>/201</w:t>
    </w:r>
    <w:r>
      <w:rPr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BB8749E"/>
    <w:multiLevelType w:val="multilevel"/>
    <w:tmpl w:val="6A40A7F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2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3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3"/>
  </w:num>
  <w:num w:numId="4">
    <w:abstractNumId w:val="31"/>
  </w:num>
  <w:num w:numId="5">
    <w:abstractNumId w:val="14"/>
  </w:num>
  <w:num w:numId="6">
    <w:abstractNumId w:val="15"/>
  </w:num>
  <w:num w:numId="7">
    <w:abstractNumId w:val="20"/>
  </w:num>
  <w:num w:numId="8">
    <w:abstractNumId w:val="33"/>
  </w:num>
  <w:num w:numId="9">
    <w:abstractNumId w:val="19"/>
  </w:num>
  <w:num w:numId="10">
    <w:abstractNumId w:val="41"/>
  </w:num>
  <w:num w:numId="11">
    <w:abstractNumId w:val="35"/>
  </w:num>
  <w:num w:numId="12">
    <w:abstractNumId w:val="8"/>
  </w:num>
  <w:num w:numId="13">
    <w:abstractNumId w:val="6"/>
  </w:num>
  <w:num w:numId="14">
    <w:abstractNumId w:val="24"/>
  </w:num>
  <w:num w:numId="15">
    <w:abstractNumId w:val="1"/>
  </w:num>
  <w:num w:numId="16">
    <w:abstractNumId w:val="4"/>
  </w:num>
  <w:num w:numId="17">
    <w:abstractNumId w:val="29"/>
  </w:num>
  <w:num w:numId="18">
    <w:abstractNumId w:val="36"/>
  </w:num>
  <w:num w:numId="19">
    <w:abstractNumId w:val="21"/>
  </w:num>
  <w:num w:numId="20">
    <w:abstractNumId w:val="17"/>
  </w:num>
  <w:num w:numId="21">
    <w:abstractNumId w:val="34"/>
  </w:num>
  <w:num w:numId="22">
    <w:abstractNumId w:val="38"/>
  </w:num>
  <w:num w:numId="23">
    <w:abstractNumId w:val="40"/>
  </w:num>
  <w:num w:numId="24">
    <w:abstractNumId w:val="11"/>
  </w:num>
  <w:num w:numId="25">
    <w:abstractNumId w:val="26"/>
  </w:num>
  <w:num w:numId="26">
    <w:abstractNumId w:val="37"/>
  </w:num>
  <w:num w:numId="27">
    <w:abstractNumId w:val="43"/>
  </w:num>
  <w:num w:numId="28">
    <w:abstractNumId w:val="22"/>
  </w:num>
  <w:num w:numId="29">
    <w:abstractNumId w:val="23"/>
  </w:num>
  <w:num w:numId="30">
    <w:abstractNumId w:val="9"/>
  </w:num>
  <w:num w:numId="31">
    <w:abstractNumId w:val="18"/>
  </w:num>
  <w:num w:numId="32">
    <w:abstractNumId w:val="25"/>
  </w:num>
  <w:num w:numId="33">
    <w:abstractNumId w:val="25"/>
  </w:num>
  <w:num w:numId="34">
    <w:abstractNumId w:val="16"/>
  </w:num>
  <w:num w:numId="35">
    <w:abstractNumId w:val="39"/>
  </w:num>
  <w:num w:numId="36">
    <w:abstractNumId w:val="13"/>
  </w:num>
  <w:num w:numId="37">
    <w:abstractNumId w:val="7"/>
  </w:num>
  <w:num w:numId="38">
    <w:abstractNumId w:val="12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 w:numId="50">
    <w:abstractNumId w:val="7"/>
  </w:num>
  <w:num w:numId="51">
    <w:abstractNumId w:val="7"/>
  </w:num>
  <w:num w:numId="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</w:num>
  <w:num w:numId="54">
    <w:abstractNumId w:val="7"/>
  </w:num>
  <w:num w:numId="55">
    <w:abstractNumId w:val="7"/>
  </w:num>
  <w:num w:numId="56">
    <w:abstractNumId w:val="7"/>
  </w:num>
  <w:num w:numId="57">
    <w:abstractNumId w:val="7"/>
  </w:num>
  <w:num w:numId="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2"/>
  </w:num>
  <w:num w:numId="61">
    <w:abstractNumId w:val="7"/>
  </w:num>
  <w:num w:numId="62">
    <w:abstractNumId w:val="7"/>
  </w:num>
  <w:num w:numId="63">
    <w:abstractNumId w:val="7"/>
  </w:num>
  <w:num w:numId="64">
    <w:abstractNumId w:val="7"/>
  </w:num>
  <w:num w:numId="65">
    <w:abstractNumId w:val="7"/>
  </w:num>
  <w:num w:numId="66">
    <w:abstractNumId w:val="7"/>
  </w:num>
  <w:num w:numId="67">
    <w:abstractNumId w:val="7"/>
  </w:num>
  <w:num w:numId="68">
    <w:abstractNumId w:val="7"/>
  </w:num>
  <w:num w:numId="69">
    <w:abstractNumId w:val="2"/>
  </w:num>
  <w:num w:numId="70">
    <w:abstractNumId w:val="7"/>
  </w:num>
  <w:num w:numId="71">
    <w:abstractNumId w:val="30"/>
  </w:num>
  <w:num w:numId="72">
    <w:abstractNumId w:val="10"/>
  </w:num>
  <w:num w:numId="73">
    <w:abstractNumId w:val="0"/>
  </w:num>
  <w:num w:numId="74">
    <w:abstractNumId w:val="5"/>
  </w:num>
  <w:num w:numId="75">
    <w:abstractNumId w:val="4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2C22"/>
    <w:rsid w:val="00024114"/>
    <w:rsid w:val="00024601"/>
    <w:rsid w:val="0003040E"/>
    <w:rsid w:val="00030693"/>
    <w:rsid w:val="00035F68"/>
    <w:rsid w:val="00036D68"/>
    <w:rsid w:val="00037752"/>
    <w:rsid w:val="000456FF"/>
    <w:rsid w:val="000475F1"/>
    <w:rsid w:val="000524D5"/>
    <w:rsid w:val="0005524A"/>
    <w:rsid w:val="0005626A"/>
    <w:rsid w:val="00056754"/>
    <w:rsid w:val="0006164D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36C2"/>
    <w:rsid w:val="0008462F"/>
    <w:rsid w:val="000917B7"/>
    <w:rsid w:val="000917DD"/>
    <w:rsid w:val="00095603"/>
    <w:rsid w:val="0009761D"/>
    <w:rsid w:val="000A3CCC"/>
    <w:rsid w:val="000A45F3"/>
    <w:rsid w:val="000A50EF"/>
    <w:rsid w:val="000A787C"/>
    <w:rsid w:val="000B2FE7"/>
    <w:rsid w:val="000B57B2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100993"/>
    <w:rsid w:val="0010274E"/>
    <w:rsid w:val="001057BC"/>
    <w:rsid w:val="001074D7"/>
    <w:rsid w:val="0010773E"/>
    <w:rsid w:val="00112534"/>
    <w:rsid w:val="001146F6"/>
    <w:rsid w:val="00114CB8"/>
    <w:rsid w:val="001177C9"/>
    <w:rsid w:val="00120C16"/>
    <w:rsid w:val="00124A59"/>
    <w:rsid w:val="00126736"/>
    <w:rsid w:val="00130F68"/>
    <w:rsid w:val="00131905"/>
    <w:rsid w:val="00131B02"/>
    <w:rsid w:val="00132376"/>
    <w:rsid w:val="00132CB8"/>
    <w:rsid w:val="00133D00"/>
    <w:rsid w:val="001343FF"/>
    <w:rsid w:val="0013772F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7172"/>
    <w:rsid w:val="00170A3E"/>
    <w:rsid w:val="00173AE3"/>
    <w:rsid w:val="00176FDA"/>
    <w:rsid w:val="0018278F"/>
    <w:rsid w:val="0018456A"/>
    <w:rsid w:val="0019040B"/>
    <w:rsid w:val="001A3598"/>
    <w:rsid w:val="001A6166"/>
    <w:rsid w:val="001A74B1"/>
    <w:rsid w:val="001B2DB9"/>
    <w:rsid w:val="001B31FA"/>
    <w:rsid w:val="001C5A26"/>
    <w:rsid w:val="001C6108"/>
    <w:rsid w:val="001C6858"/>
    <w:rsid w:val="001D1532"/>
    <w:rsid w:val="001D2761"/>
    <w:rsid w:val="001D2ED2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7445"/>
    <w:rsid w:val="00205F0D"/>
    <w:rsid w:val="002067C5"/>
    <w:rsid w:val="00210480"/>
    <w:rsid w:val="00210EB4"/>
    <w:rsid w:val="0021173D"/>
    <w:rsid w:val="00213ADC"/>
    <w:rsid w:val="002147D8"/>
    <w:rsid w:val="002161FC"/>
    <w:rsid w:val="0022069F"/>
    <w:rsid w:val="00225932"/>
    <w:rsid w:val="00230895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24DF"/>
    <w:rsid w:val="00253305"/>
    <w:rsid w:val="002538F3"/>
    <w:rsid w:val="002548F7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B51B4"/>
    <w:rsid w:val="002C113C"/>
    <w:rsid w:val="002C6FAE"/>
    <w:rsid w:val="002D10A3"/>
    <w:rsid w:val="002D245C"/>
    <w:rsid w:val="002D35D2"/>
    <w:rsid w:val="002D42A0"/>
    <w:rsid w:val="002D4C3E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2FC7"/>
    <w:rsid w:val="00323892"/>
    <w:rsid w:val="00325FC3"/>
    <w:rsid w:val="00327B76"/>
    <w:rsid w:val="00332C92"/>
    <w:rsid w:val="00336FA6"/>
    <w:rsid w:val="003468FB"/>
    <w:rsid w:val="00357026"/>
    <w:rsid w:val="00357DE0"/>
    <w:rsid w:val="00360D9F"/>
    <w:rsid w:val="003629B9"/>
    <w:rsid w:val="00362FAF"/>
    <w:rsid w:val="003659C2"/>
    <w:rsid w:val="00370FDB"/>
    <w:rsid w:val="0037518A"/>
    <w:rsid w:val="00380D9B"/>
    <w:rsid w:val="00381EBF"/>
    <w:rsid w:val="003823D0"/>
    <w:rsid w:val="00394CD0"/>
    <w:rsid w:val="003A222E"/>
    <w:rsid w:val="003A65CB"/>
    <w:rsid w:val="003B5CE7"/>
    <w:rsid w:val="003B66D0"/>
    <w:rsid w:val="003B7031"/>
    <w:rsid w:val="003C2212"/>
    <w:rsid w:val="003C2775"/>
    <w:rsid w:val="003C6C55"/>
    <w:rsid w:val="003C7DFA"/>
    <w:rsid w:val="003D37C3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43F"/>
    <w:rsid w:val="00417259"/>
    <w:rsid w:val="00426FA0"/>
    <w:rsid w:val="00430580"/>
    <w:rsid w:val="00436495"/>
    <w:rsid w:val="00436873"/>
    <w:rsid w:val="00436878"/>
    <w:rsid w:val="00437BA6"/>
    <w:rsid w:val="00442E36"/>
    <w:rsid w:val="00443C71"/>
    <w:rsid w:val="00445245"/>
    <w:rsid w:val="00447681"/>
    <w:rsid w:val="00453B0F"/>
    <w:rsid w:val="00455978"/>
    <w:rsid w:val="00456216"/>
    <w:rsid w:val="0046000F"/>
    <w:rsid w:val="00461D16"/>
    <w:rsid w:val="0046209F"/>
    <w:rsid w:val="00467453"/>
    <w:rsid w:val="004723B4"/>
    <w:rsid w:val="0047679A"/>
    <w:rsid w:val="004805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652C"/>
    <w:rsid w:val="004B0AE8"/>
    <w:rsid w:val="004B1576"/>
    <w:rsid w:val="004B2255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DA6"/>
    <w:rsid w:val="004E69ED"/>
    <w:rsid w:val="004F13F9"/>
    <w:rsid w:val="004F154E"/>
    <w:rsid w:val="004F38A5"/>
    <w:rsid w:val="00502DDF"/>
    <w:rsid w:val="005045DB"/>
    <w:rsid w:val="00505CB7"/>
    <w:rsid w:val="00510C7F"/>
    <w:rsid w:val="00512499"/>
    <w:rsid w:val="00512DDF"/>
    <w:rsid w:val="00515CBE"/>
    <w:rsid w:val="00515DEA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6EED"/>
    <w:rsid w:val="005E269D"/>
    <w:rsid w:val="005E32AD"/>
    <w:rsid w:val="005E4180"/>
    <w:rsid w:val="005E6D45"/>
    <w:rsid w:val="005F0106"/>
    <w:rsid w:val="005F435B"/>
    <w:rsid w:val="005F7FCA"/>
    <w:rsid w:val="0060511A"/>
    <w:rsid w:val="006118BE"/>
    <w:rsid w:val="006135D6"/>
    <w:rsid w:val="006152B5"/>
    <w:rsid w:val="00616927"/>
    <w:rsid w:val="00617544"/>
    <w:rsid w:val="00617D9E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6E0D"/>
    <w:rsid w:val="00670F32"/>
    <w:rsid w:val="006746D3"/>
    <w:rsid w:val="00680FF2"/>
    <w:rsid w:val="00687EC8"/>
    <w:rsid w:val="00690BC3"/>
    <w:rsid w:val="00690C9D"/>
    <w:rsid w:val="00692028"/>
    <w:rsid w:val="00693FDA"/>
    <w:rsid w:val="0069418B"/>
    <w:rsid w:val="006A2FB2"/>
    <w:rsid w:val="006A4DDF"/>
    <w:rsid w:val="006A4E33"/>
    <w:rsid w:val="006A70E8"/>
    <w:rsid w:val="006B0081"/>
    <w:rsid w:val="006B21C5"/>
    <w:rsid w:val="006B49B7"/>
    <w:rsid w:val="006B55F2"/>
    <w:rsid w:val="006C1D48"/>
    <w:rsid w:val="006C2DB8"/>
    <w:rsid w:val="006C4AC4"/>
    <w:rsid w:val="006C527F"/>
    <w:rsid w:val="006C590A"/>
    <w:rsid w:val="006C70A1"/>
    <w:rsid w:val="006D0667"/>
    <w:rsid w:val="006D50D1"/>
    <w:rsid w:val="006D7BFB"/>
    <w:rsid w:val="006E2293"/>
    <w:rsid w:val="006E2996"/>
    <w:rsid w:val="006F3CD0"/>
    <w:rsid w:val="006F6ECC"/>
    <w:rsid w:val="00703635"/>
    <w:rsid w:val="00704E26"/>
    <w:rsid w:val="0071160B"/>
    <w:rsid w:val="0071580B"/>
    <w:rsid w:val="00716DDA"/>
    <w:rsid w:val="007223A6"/>
    <w:rsid w:val="00722CA2"/>
    <w:rsid w:val="00730C6D"/>
    <w:rsid w:val="0073107E"/>
    <w:rsid w:val="00731789"/>
    <w:rsid w:val="0073535A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835F3"/>
    <w:rsid w:val="0078723B"/>
    <w:rsid w:val="00790CC9"/>
    <w:rsid w:val="0079106B"/>
    <w:rsid w:val="00792E69"/>
    <w:rsid w:val="007A7E6A"/>
    <w:rsid w:val="007B467E"/>
    <w:rsid w:val="007B4FE3"/>
    <w:rsid w:val="007B5B8F"/>
    <w:rsid w:val="007B5D2C"/>
    <w:rsid w:val="007B7420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211C"/>
    <w:rsid w:val="00821735"/>
    <w:rsid w:val="00824335"/>
    <w:rsid w:val="00826A6F"/>
    <w:rsid w:val="00837E89"/>
    <w:rsid w:val="008401E3"/>
    <w:rsid w:val="0084682F"/>
    <w:rsid w:val="0084737C"/>
    <w:rsid w:val="00850270"/>
    <w:rsid w:val="00853FFD"/>
    <w:rsid w:val="00855A36"/>
    <w:rsid w:val="00863B50"/>
    <w:rsid w:val="008665E9"/>
    <w:rsid w:val="00871329"/>
    <w:rsid w:val="008714C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9DA"/>
    <w:rsid w:val="008E7C88"/>
    <w:rsid w:val="008F09ED"/>
    <w:rsid w:val="008F23DA"/>
    <w:rsid w:val="008F7684"/>
    <w:rsid w:val="00901FEF"/>
    <w:rsid w:val="00904729"/>
    <w:rsid w:val="00904CF0"/>
    <w:rsid w:val="0090715A"/>
    <w:rsid w:val="00915447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5FA3"/>
    <w:rsid w:val="00971763"/>
    <w:rsid w:val="00971EAC"/>
    <w:rsid w:val="00973B27"/>
    <w:rsid w:val="0098300F"/>
    <w:rsid w:val="00985309"/>
    <w:rsid w:val="009859A5"/>
    <w:rsid w:val="009867A3"/>
    <w:rsid w:val="0099059E"/>
    <w:rsid w:val="009908E5"/>
    <w:rsid w:val="00991749"/>
    <w:rsid w:val="00995ABC"/>
    <w:rsid w:val="009A43BA"/>
    <w:rsid w:val="009A53D2"/>
    <w:rsid w:val="009A66B3"/>
    <w:rsid w:val="009B04CF"/>
    <w:rsid w:val="009B1903"/>
    <w:rsid w:val="009B4583"/>
    <w:rsid w:val="009C0AAF"/>
    <w:rsid w:val="009D32C7"/>
    <w:rsid w:val="009D39E8"/>
    <w:rsid w:val="009E04CC"/>
    <w:rsid w:val="009E0EF5"/>
    <w:rsid w:val="009E1295"/>
    <w:rsid w:val="009E1684"/>
    <w:rsid w:val="009E3096"/>
    <w:rsid w:val="009E6563"/>
    <w:rsid w:val="009F095A"/>
    <w:rsid w:val="009F3075"/>
    <w:rsid w:val="009F30D6"/>
    <w:rsid w:val="009F3720"/>
    <w:rsid w:val="009F5452"/>
    <w:rsid w:val="009F7877"/>
    <w:rsid w:val="00A0241F"/>
    <w:rsid w:val="00A04035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878C7"/>
    <w:rsid w:val="00A91766"/>
    <w:rsid w:val="00A938D2"/>
    <w:rsid w:val="00A95F2D"/>
    <w:rsid w:val="00AA6790"/>
    <w:rsid w:val="00AA6C81"/>
    <w:rsid w:val="00AA6F20"/>
    <w:rsid w:val="00AA703A"/>
    <w:rsid w:val="00AB7CC6"/>
    <w:rsid w:val="00AC34F9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2C31"/>
    <w:rsid w:val="00B03709"/>
    <w:rsid w:val="00B03BB2"/>
    <w:rsid w:val="00B03FDB"/>
    <w:rsid w:val="00B121C5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D0A14"/>
    <w:rsid w:val="00BD3F3B"/>
    <w:rsid w:val="00BD41D3"/>
    <w:rsid w:val="00BD672E"/>
    <w:rsid w:val="00BE258E"/>
    <w:rsid w:val="00BF3694"/>
    <w:rsid w:val="00BF7EAF"/>
    <w:rsid w:val="00C00631"/>
    <w:rsid w:val="00C03387"/>
    <w:rsid w:val="00C0340E"/>
    <w:rsid w:val="00C0415F"/>
    <w:rsid w:val="00C0493E"/>
    <w:rsid w:val="00C058C6"/>
    <w:rsid w:val="00C05F45"/>
    <w:rsid w:val="00C1180B"/>
    <w:rsid w:val="00C11BDE"/>
    <w:rsid w:val="00C1681E"/>
    <w:rsid w:val="00C2206F"/>
    <w:rsid w:val="00C226B0"/>
    <w:rsid w:val="00C23EF9"/>
    <w:rsid w:val="00C25044"/>
    <w:rsid w:val="00C25139"/>
    <w:rsid w:val="00C26A5E"/>
    <w:rsid w:val="00C30DBF"/>
    <w:rsid w:val="00C321F7"/>
    <w:rsid w:val="00C32521"/>
    <w:rsid w:val="00C354FE"/>
    <w:rsid w:val="00C37777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7AE"/>
    <w:rsid w:val="00C66CE6"/>
    <w:rsid w:val="00C705C1"/>
    <w:rsid w:val="00C71812"/>
    <w:rsid w:val="00C71B13"/>
    <w:rsid w:val="00C75A45"/>
    <w:rsid w:val="00C84B6E"/>
    <w:rsid w:val="00C84F97"/>
    <w:rsid w:val="00C93050"/>
    <w:rsid w:val="00CA04E5"/>
    <w:rsid w:val="00CA082A"/>
    <w:rsid w:val="00CB1467"/>
    <w:rsid w:val="00CB4C86"/>
    <w:rsid w:val="00CB55C3"/>
    <w:rsid w:val="00CB6687"/>
    <w:rsid w:val="00CB68CC"/>
    <w:rsid w:val="00CB6BAC"/>
    <w:rsid w:val="00CC04D6"/>
    <w:rsid w:val="00CC0A33"/>
    <w:rsid w:val="00CC1BF4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29E3"/>
    <w:rsid w:val="00CF6E49"/>
    <w:rsid w:val="00D02123"/>
    <w:rsid w:val="00D021D9"/>
    <w:rsid w:val="00D039D4"/>
    <w:rsid w:val="00D0456B"/>
    <w:rsid w:val="00D059F3"/>
    <w:rsid w:val="00D05BB8"/>
    <w:rsid w:val="00D06754"/>
    <w:rsid w:val="00D10072"/>
    <w:rsid w:val="00D15A23"/>
    <w:rsid w:val="00D16E9B"/>
    <w:rsid w:val="00D316A9"/>
    <w:rsid w:val="00D37DAC"/>
    <w:rsid w:val="00D37F97"/>
    <w:rsid w:val="00D45076"/>
    <w:rsid w:val="00D50182"/>
    <w:rsid w:val="00D50F27"/>
    <w:rsid w:val="00D52E4B"/>
    <w:rsid w:val="00D53279"/>
    <w:rsid w:val="00D53965"/>
    <w:rsid w:val="00D57FE6"/>
    <w:rsid w:val="00D62408"/>
    <w:rsid w:val="00D63D05"/>
    <w:rsid w:val="00D67603"/>
    <w:rsid w:val="00D7102A"/>
    <w:rsid w:val="00D71D08"/>
    <w:rsid w:val="00D77CC2"/>
    <w:rsid w:val="00D8162E"/>
    <w:rsid w:val="00D95427"/>
    <w:rsid w:val="00DA0CB7"/>
    <w:rsid w:val="00DB2E76"/>
    <w:rsid w:val="00DB31DA"/>
    <w:rsid w:val="00DB3718"/>
    <w:rsid w:val="00DB4A73"/>
    <w:rsid w:val="00DB523C"/>
    <w:rsid w:val="00DC0156"/>
    <w:rsid w:val="00DC0E7E"/>
    <w:rsid w:val="00DC2688"/>
    <w:rsid w:val="00DD200E"/>
    <w:rsid w:val="00DD696F"/>
    <w:rsid w:val="00DE04FD"/>
    <w:rsid w:val="00DE17AF"/>
    <w:rsid w:val="00DE24B6"/>
    <w:rsid w:val="00DE5AF1"/>
    <w:rsid w:val="00DF44DE"/>
    <w:rsid w:val="00DF4AC8"/>
    <w:rsid w:val="00DF6A49"/>
    <w:rsid w:val="00DF6E51"/>
    <w:rsid w:val="00E00A8F"/>
    <w:rsid w:val="00E04D56"/>
    <w:rsid w:val="00E07D12"/>
    <w:rsid w:val="00E10D46"/>
    <w:rsid w:val="00E11253"/>
    <w:rsid w:val="00E115B5"/>
    <w:rsid w:val="00E12050"/>
    <w:rsid w:val="00E132AD"/>
    <w:rsid w:val="00E1419C"/>
    <w:rsid w:val="00E1530C"/>
    <w:rsid w:val="00E158F7"/>
    <w:rsid w:val="00E172A7"/>
    <w:rsid w:val="00E23090"/>
    <w:rsid w:val="00E26CC5"/>
    <w:rsid w:val="00E277FD"/>
    <w:rsid w:val="00E35F4D"/>
    <w:rsid w:val="00E37C17"/>
    <w:rsid w:val="00E449B9"/>
    <w:rsid w:val="00E46FD4"/>
    <w:rsid w:val="00E47A05"/>
    <w:rsid w:val="00E5004B"/>
    <w:rsid w:val="00E6002D"/>
    <w:rsid w:val="00E612CB"/>
    <w:rsid w:val="00E62EE1"/>
    <w:rsid w:val="00E64D8D"/>
    <w:rsid w:val="00E71176"/>
    <w:rsid w:val="00E71981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4F01"/>
    <w:rsid w:val="00EA6D3F"/>
    <w:rsid w:val="00EA6F75"/>
    <w:rsid w:val="00EB2210"/>
    <w:rsid w:val="00EB3FF6"/>
    <w:rsid w:val="00EB5FE0"/>
    <w:rsid w:val="00EB6086"/>
    <w:rsid w:val="00EC3B59"/>
    <w:rsid w:val="00EC4B9F"/>
    <w:rsid w:val="00EC4DD8"/>
    <w:rsid w:val="00EC5C90"/>
    <w:rsid w:val="00EC621E"/>
    <w:rsid w:val="00EC759D"/>
    <w:rsid w:val="00ED2619"/>
    <w:rsid w:val="00ED3898"/>
    <w:rsid w:val="00ED562F"/>
    <w:rsid w:val="00EE12FA"/>
    <w:rsid w:val="00EE230D"/>
    <w:rsid w:val="00EE2568"/>
    <w:rsid w:val="00EE2607"/>
    <w:rsid w:val="00EE6A0B"/>
    <w:rsid w:val="00EE6DAE"/>
    <w:rsid w:val="00EE73B5"/>
    <w:rsid w:val="00EF21A8"/>
    <w:rsid w:val="00F00F80"/>
    <w:rsid w:val="00F011EC"/>
    <w:rsid w:val="00F01856"/>
    <w:rsid w:val="00F02777"/>
    <w:rsid w:val="00F062C7"/>
    <w:rsid w:val="00F11102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455F5"/>
    <w:rsid w:val="00F5185F"/>
    <w:rsid w:val="00F537F5"/>
    <w:rsid w:val="00F55456"/>
    <w:rsid w:val="00F56055"/>
    <w:rsid w:val="00F57932"/>
    <w:rsid w:val="00F6095A"/>
    <w:rsid w:val="00F62FB6"/>
    <w:rsid w:val="00F63EFC"/>
    <w:rsid w:val="00F64B21"/>
    <w:rsid w:val="00F72441"/>
    <w:rsid w:val="00F7704B"/>
    <w:rsid w:val="00F829EA"/>
    <w:rsid w:val="00F835ED"/>
    <w:rsid w:val="00F84043"/>
    <w:rsid w:val="00F85870"/>
    <w:rsid w:val="00F90B6D"/>
    <w:rsid w:val="00F94E66"/>
    <w:rsid w:val="00FA0A95"/>
    <w:rsid w:val="00FA207D"/>
    <w:rsid w:val="00FA235A"/>
    <w:rsid w:val="00FA5DF2"/>
    <w:rsid w:val="00FA6095"/>
    <w:rsid w:val="00FA6B73"/>
    <w:rsid w:val="00FB06DD"/>
    <w:rsid w:val="00FB4130"/>
    <w:rsid w:val="00FC0B97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5467"/>
    <w:rsid w:val="00FF5604"/>
    <w:rsid w:val="00FF5DF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ind w:left="4395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357026"/>
    <w:pPr>
      <w:widowControl w:val="0"/>
      <w:suppressAutoHyphens/>
    </w:pPr>
    <w:rPr>
      <w:rFonts w:eastAsia="Lucida Sans Unicode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5DFA"/>
    <w:pPr>
      <w:spacing w:after="0" w:line="240" w:lineRule="auto"/>
    </w:pPr>
    <w:rPr>
      <w:rFonts w:ascii="Times New Roman" w:eastAsia="Calibri" w:hAnsi="Times New Roman"/>
      <w:sz w:val="24"/>
    </w:rPr>
  </w:style>
  <w:style w:type="character" w:customStyle="1" w:styleId="Nadpis1Char">
    <w:name w:val="Nadpis 1 Char"/>
    <w:basedOn w:val="Standardnpsmoodstavce"/>
    <w:link w:val="Nadpis1"/>
    <w:rsid w:val="003B66D0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B66D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154F72-88D6-4500-B72C-0C73B0D7A57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2CAEE0E-7944-4A93-AE18-35B21855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4115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Gebauer Marek Ing.</cp:lastModifiedBy>
  <cp:revision>3</cp:revision>
  <cp:lastPrinted>2015-12-17T11:03:00Z</cp:lastPrinted>
  <dcterms:created xsi:type="dcterms:W3CDTF">2018-05-24T06:43:00Z</dcterms:created>
  <dcterms:modified xsi:type="dcterms:W3CDTF">2018-05-24T06:46:00Z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