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FD1C3" w14:textId="5795BDD8" w:rsidR="007E18D4" w:rsidRDefault="007E18D4" w:rsidP="007E18D4">
      <w:pPr>
        <w:pStyle w:val="Nzev"/>
      </w:pPr>
      <w:r>
        <w:t xml:space="preserve">smlouva o </w:t>
      </w:r>
      <w:r w:rsidR="00EF1E7D">
        <w:t>technické a servisní</w:t>
      </w:r>
      <w:r>
        <w:t xml:space="preserve"> </w:t>
      </w:r>
      <w:r w:rsidR="00B345D1">
        <w:t xml:space="preserve">podpoře </w:t>
      </w:r>
    </w:p>
    <w:p w14:paraId="64CEFABB" w14:textId="77777777" w:rsidR="007E18D4" w:rsidRPr="00622D18" w:rsidRDefault="007E18D4" w:rsidP="007E18D4">
      <w:pPr>
        <w:jc w:val="center"/>
        <w:rPr>
          <w:rFonts w:ascii="Book Antiqua" w:hAnsi="Book Antiqua"/>
          <w:sz w:val="21"/>
          <w:szCs w:val="22"/>
        </w:rPr>
      </w:pPr>
      <w:r>
        <w:rPr>
          <w:rFonts w:ascii="Book Antiqua" w:hAnsi="Book Antiqua"/>
          <w:sz w:val="21"/>
          <w:szCs w:val="22"/>
        </w:rPr>
        <w:t>(dále jen „</w:t>
      </w:r>
      <w:r>
        <w:rPr>
          <w:rFonts w:ascii="Book Antiqua" w:hAnsi="Book Antiqua"/>
          <w:b/>
          <w:sz w:val="21"/>
          <w:szCs w:val="22"/>
        </w:rPr>
        <w:t>Smlouva</w:t>
      </w:r>
      <w:r>
        <w:rPr>
          <w:rFonts w:ascii="Book Antiqua" w:hAnsi="Book Antiqua"/>
          <w:sz w:val="21"/>
          <w:szCs w:val="22"/>
        </w:rPr>
        <w:t>“)</w:t>
      </w:r>
      <w:r w:rsidR="00952750">
        <w:rPr>
          <w:rFonts w:ascii="Book Antiqua" w:hAnsi="Book Antiqua"/>
          <w:sz w:val="21"/>
          <w:szCs w:val="22"/>
        </w:rPr>
        <w:t>,</w:t>
      </w:r>
    </w:p>
    <w:p w14:paraId="7375D06A" w14:textId="77777777" w:rsidR="007E18D4" w:rsidRDefault="007E18D4" w:rsidP="007E18D4">
      <w:pPr>
        <w:jc w:val="center"/>
        <w:rPr>
          <w:rFonts w:ascii="Book Antiqua" w:hAnsi="Book Antiqua"/>
          <w:sz w:val="21"/>
          <w:szCs w:val="21"/>
        </w:rPr>
      </w:pPr>
    </w:p>
    <w:p w14:paraId="09C975B6" w14:textId="551F92BF" w:rsidR="007E18D4" w:rsidRPr="00716EE0" w:rsidRDefault="007E18D4" w:rsidP="00D01D56">
      <w:pPr>
        <w:jc w:val="center"/>
        <w:rPr>
          <w:rFonts w:ascii="Book Antiqua" w:hAnsi="Book Antiqua"/>
          <w:sz w:val="21"/>
          <w:szCs w:val="21"/>
        </w:rPr>
      </w:pPr>
      <w:r w:rsidRPr="00716EE0">
        <w:rPr>
          <w:rFonts w:ascii="Book Antiqua" w:hAnsi="Book Antiqua"/>
          <w:sz w:val="21"/>
          <w:szCs w:val="21"/>
        </w:rPr>
        <w:t xml:space="preserve">kterou mezi sebou </w:t>
      </w:r>
      <w:r>
        <w:rPr>
          <w:rFonts w:ascii="Book Antiqua" w:hAnsi="Book Antiqua"/>
          <w:sz w:val="21"/>
          <w:szCs w:val="21"/>
        </w:rPr>
        <w:t xml:space="preserve">podle § 2586 a násl. zákona č. 89/2012 Sb., občanského zákoníku, (dále též jen „občanský zákoník“), </w:t>
      </w:r>
      <w:r w:rsidRPr="00716EE0">
        <w:rPr>
          <w:rFonts w:ascii="Book Antiqua" w:hAnsi="Book Antiqua"/>
          <w:sz w:val="21"/>
          <w:szCs w:val="21"/>
        </w:rPr>
        <w:t>níže uvedeného dne, měsíce a roku uzavírají tyto smluvní strany:</w:t>
      </w:r>
    </w:p>
    <w:p w14:paraId="706C58AD" w14:textId="77777777" w:rsidR="00CB2602" w:rsidRPr="00722931" w:rsidRDefault="00CB2602" w:rsidP="00D01D56">
      <w:pPr>
        <w:jc w:val="center"/>
        <w:rPr>
          <w:rFonts w:ascii="Book Antiqua" w:hAnsi="Book Antiqua"/>
          <w:sz w:val="21"/>
          <w:szCs w:val="21"/>
        </w:rPr>
      </w:pPr>
    </w:p>
    <w:p w14:paraId="2E9B3720" w14:textId="77777777" w:rsidR="00CB7EFC" w:rsidRPr="00B22C19" w:rsidRDefault="00CB7EFC" w:rsidP="00CB7EFC">
      <w:pPr>
        <w:tabs>
          <w:tab w:val="left" w:pos="4253"/>
        </w:tabs>
        <w:jc w:val="both"/>
        <w:rPr>
          <w:rFonts w:ascii="Book Antiqua" w:hAnsi="Book Antiqua"/>
          <w:b/>
          <w:sz w:val="21"/>
          <w:szCs w:val="21"/>
          <w:u w:val="single"/>
        </w:rPr>
      </w:pPr>
      <w:proofErr w:type="spellStart"/>
      <w:r>
        <w:rPr>
          <w:rFonts w:ascii="Book Antiqua" w:hAnsi="Book Antiqua"/>
          <w:b/>
          <w:sz w:val="21"/>
          <w:szCs w:val="21"/>
          <w:u w:val="single"/>
        </w:rPr>
        <w:t>Synergine</w:t>
      </w:r>
      <w:proofErr w:type="spellEnd"/>
      <w:r>
        <w:rPr>
          <w:rFonts w:ascii="Book Antiqua" w:hAnsi="Book Antiqua"/>
          <w:b/>
          <w:sz w:val="21"/>
          <w:szCs w:val="21"/>
          <w:u w:val="single"/>
        </w:rPr>
        <w:t xml:space="preserve"> s.r.o., </w:t>
      </w:r>
    </w:p>
    <w:p w14:paraId="139EA556" w14:textId="2EE6E418" w:rsidR="00CB7EFC" w:rsidRPr="00B22C19" w:rsidRDefault="00CB7EFC" w:rsidP="00CB7EFC">
      <w:pPr>
        <w:rPr>
          <w:rFonts w:ascii="Book Antiqua" w:hAnsi="Book Antiqua"/>
          <w:sz w:val="21"/>
          <w:szCs w:val="21"/>
        </w:rPr>
      </w:pPr>
      <w:r w:rsidRPr="00B22C19">
        <w:rPr>
          <w:rFonts w:ascii="Book Antiqua" w:hAnsi="Book Antiqua"/>
          <w:sz w:val="21"/>
          <w:szCs w:val="21"/>
        </w:rPr>
        <w:t>IČ</w:t>
      </w:r>
      <w:r>
        <w:rPr>
          <w:rFonts w:ascii="Book Antiqua" w:hAnsi="Book Antiqua"/>
          <w:sz w:val="21"/>
          <w:szCs w:val="21"/>
        </w:rPr>
        <w:t>O</w:t>
      </w:r>
      <w:r w:rsidRPr="00B22C19">
        <w:rPr>
          <w:rFonts w:ascii="Book Antiqua" w:hAnsi="Book Antiqua"/>
          <w:sz w:val="21"/>
          <w:szCs w:val="21"/>
        </w:rPr>
        <w:t xml:space="preserve"> </w:t>
      </w:r>
      <w:r w:rsidRPr="00840BB2">
        <w:rPr>
          <w:rFonts w:ascii="Book Antiqua" w:hAnsi="Book Antiqua"/>
          <w:sz w:val="21"/>
          <w:szCs w:val="21"/>
        </w:rPr>
        <w:t>047 15</w:t>
      </w:r>
      <w:r>
        <w:rPr>
          <w:rFonts w:ascii="Book Antiqua" w:hAnsi="Book Antiqua"/>
          <w:sz w:val="21"/>
          <w:szCs w:val="21"/>
        </w:rPr>
        <w:t> </w:t>
      </w:r>
      <w:r w:rsidRPr="00840BB2">
        <w:rPr>
          <w:rFonts w:ascii="Book Antiqua" w:hAnsi="Book Antiqua"/>
          <w:sz w:val="21"/>
          <w:szCs w:val="21"/>
        </w:rPr>
        <w:t>284</w:t>
      </w:r>
      <w:r>
        <w:t xml:space="preserve">, </w:t>
      </w:r>
    </w:p>
    <w:p w14:paraId="48399E7F" w14:textId="77777777" w:rsidR="00CB7EFC" w:rsidRPr="00840BB2" w:rsidRDefault="00CB7EFC" w:rsidP="00CB7EFC">
      <w:pPr>
        <w:rPr>
          <w:rFonts w:ascii="Book Antiqua" w:hAnsi="Book Antiqua"/>
          <w:sz w:val="21"/>
          <w:szCs w:val="21"/>
        </w:rPr>
      </w:pPr>
      <w:r>
        <w:rPr>
          <w:rFonts w:ascii="Book Antiqua" w:hAnsi="Book Antiqua"/>
          <w:sz w:val="21"/>
          <w:szCs w:val="21"/>
        </w:rPr>
        <w:t xml:space="preserve">se sídlem </w:t>
      </w:r>
      <w:r w:rsidRPr="00840BB2">
        <w:rPr>
          <w:rFonts w:ascii="Book Antiqua" w:hAnsi="Book Antiqua"/>
          <w:sz w:val="21"/>
          <w:szCs w:val="21"/>
        </w:rPr>
        <w:t xml:space="preserve">Hábova 1568/16, Stodůlky, 155 00 Praha 5 </w:t>
      </w:r>
    </w:p>
    <w:p w14:paraId="65824833" w14:textId="77777777" w:rsidR="00CB7EFC" w:rsidRPr="00B22C19" w:rsidRDefault="00CB7EFC" w:rsidP="00CB7EFC">
      <w:pPr>
        <w:tabs>
          <w:tab w:val="left" w:pos="4253"/>
        </w:tabs>
        <w:jc w:val="both"/>
        <w:rPr>
          <w:rFonts w:ascii="Book Antiqua" w:hAnsi="Book Antiqua"/>
          <w:sz w:val="21"/>
          <w:szCs w:val="21"/>
        </w:rPr>
      </w:pPr>
      <w:r w:rsidRPr="00B22C19">
        <w:rPr>
          <w:rFonts w:ascii="Book Antiqua" w:hAnsi="Book Antiqua"/>
          <w:sz w:val="21"/>
          <w:szCs w:val="21"/>
        </w:rPr>
        <w:t xml:space="preserve">obchodní společnost zapsaná v OR vedeném u Městského soudu v Praze pod </w:t>
      </w:r>
      <w:proofErr w:type="spellStart"/>
      <w:r w:rsidRPr="00B22C19">
        <w:rPr>
          <w:rFonts w:ascii="Book Antiqua" w:hAnsi="Book Antiqua"/>
          <w:sz w:val="21"/>
          <w:szCs w:val="21"/>
        </w:rPr>
        <w:t>sp</w:t>
      </w:r>
      <w:proofErr w:type="spellEnd"/>
      <w:r w:rsidRPr="00B22C19">
        <w:rPr>
          <w:rFonts w:ascii="Book Antiqua" w:hAnsi="Book Antiqua"/>
          <w:sz w:val="21"/>
          <w:szCs w:val="21"/>
        </w:rPr>
        <w:t xml:space="preserve">. zn. C </w:t>
      </w:r>
      <w:r w:rsidRPr="00840BB2">
        <w:rPr>
          <w:rFonts w:ascii="Book Antiqua" w:hAnsi="Book Antiqua"/>
          <w:sz w:val="21"/>
          <w:szCs w:val="21"/>
        </w:rPr>
        <w:t>252534</w:t>
      </w:r>
      <w:r w:rsidRPr="00B22C19">
        <w:rPr>
          <w:rFonts w:ascii="Book Antiqua" w:hAnsi="Book Antiqua"/>
          <w:sz w:val="21"/>
          <w:szCs w:val="21"/>
        </w:rPr>
        <w:t>,</w:t>
      </w:r>
    </w:p>
    <w:p w14:paraId="5218B31A" w14:textId="099A0FCB" w:rsidR="00CB7EFC" w:rsidRDefault="0014547F" w:rsidP="00CB7EFC">
      <w:pPr>
        <w:tabs>
          <w:tab w:val="left" w:pos="4253"/>
        </w:tabs>
        <w:jc w:val="both"/>
        <w:rPr>
          <w:rFonts w:ascii="Book Antiqua" w:hAnsi="Book Antiqua"/>
          <w:sz w:val="21"/>
          <w:szCs w:val="21"/>
        </w:rPr>
      </w:pPr>
      <w:r>
        <w:rPr>
          <w:rFonts w:ascii="Book Antiqua" w:hAnsi="Book Antiqua"/>
          <w:sz w:val="21"/>
          <w:szCs w:val="21"/>
        </w:rPr>
        <w:t>zastoupená</w:t>
      </w:r>
      <w:r w:rsidR="00CB7EFC" w:rsidRPr="00B22C19">
        <w:rPr>
          <w:rFonts w:ascii="Book Antiqua" w:hAnsi="Book Antiqua"/>
          <w:sz w:val="21"/>
          <w:szCs w:val="21"/>
        </w:rPr>
        <w:t xml:space="preserve"> </w:t>
      </w:r>
      <w:r w:rsidR="000E377D">
        <w:rPr>
          <w:rFonts w:ascii="Book Antiqua" w:hAnsi="Book Antiqua"/>
          <w:sz w:val="21"/>
          <w:szCs w:val="21"/>
        </w:rPr>
        <w:t>Ing. Jiří Krutina</w:t>
      </w:r>
      <w:r w:rsidR="00B02B8D">
        <w:rPr>
          <w:rFonts w:ascii="Book Antiqua" w:hAnsi="Book Antiqua"/>
          <w:sz w:val="21"/>
          <w:szCs w:val="21"/>
        </w:rPr>
        <w:t xml:space="preserve"> a </w:t>
      </w:r>
      <w:r w:rsidR="000E377D">
        <w:rPr>
          <w:rFonts w:ascii="Book Antiqua" w:hAnsi="Book Antiqua"/>
          <w:sz w:val="21"/>
          <w:szCs w:val="21"/>
        </w:rPr>
        <w:t>Ing. Miloš Dědeček,</w:t>
      </w:r>
      <w:r w:rsidR="00CB7EFC" w:rsidRPr="00B22C19">
        <w:rPr>
          <w:rFonts w:ascii="Book Antiqua" w:hAnsi="Book Antiqua"/>
          <w:sz w:val="21"/>
          <w:szCs w:val="21"/>
        </w:rPr>
        <w:t xml:space="preserve"> jednatel</w:t>
      </w:r>
      <w:r w:rsidR="00B02B8D">
        <w:rPr>
          <w:rFonts w:ascii="Book Antiqua" w:hAnsi="Book Antiqua"/>
          <w:sz w:val="21"/>
          <w:szCs w:val="21"/>
        </w:rPr>
        <w:t xml:space="preserve">é společnosti </w:t>
      </w:r>
    </w:p>
    <w:p w14:paraId="01A577C4" w14:textId="471A6E83" w:rsidR="007E18D4" w:rsidRDefault="007E18D4" w:rsidP="007E18D4">
      <w:pPr>
        <w:jc w:val="both"/>
        <w:rPr>
          <w:rFonts w:ascii="Book Antiqua" w:hAnsi="Book Antiqua"/>
          <w:sz w:val="21"/>
          <w:szCs w:val="21"/>
        </w:rPr>
      </w:pPr>
      <w:r w:rsidRPr="00722931">
        <w:rPr>
          <w:rFonts w:ascii="Book Antiqua" w:hAnsi="Book Antiqua"/>
          <w:sz w:val="21"/>
          <w:szCs w:val="21"/>
        </w:rPr>
        <w:t>(dále též jen „</w:t>
      </w:r>
      <w:r w:rsidR="00646724">
        <w:rPr>
          <w:rFonts w:ascii="Book Antiqua" w:hAnsi="Book Antiqua"/>
          <w:b/>
          <w:sz w:val="21"/>
          <w:szCs w:val="21"/>
        </w:rPr>
        <w:t>Zhotovitel</w:t>
      </w:r>
      <w:r w:rsidRPr="00722931">
        <w:rPr>
          <w:rFonts w:ascii="Book Antiqua" w:hAnsi="Book Antiqua"/>
          <w:sz w:val="21"/>
          <w:szCs w:val="21"/>
        </w:rPr>
        <w:t>“)</w:t>
      </w:r>
    </w:p>
    <w:p w14:paraId="030125BC" w14:textId="77777777" w:rsidR="009B0D8C" w:rsidRDefault="009B0D8C" w:rsidP="007E18D4">
      <w:pPr>
        <w:jc w:val="both"/>
        <w:rPr>
          <w:rFonts w:ascii="Book Antiqua" w:hAnsi="Book Antiqua"/>
          <w:sz w:val="21"/>
          <w:szCs w:val="21"/>
        </w:rPr>
      </w:pPr>
    </w:p>
    <w:p w14:paraId="5E114B60" w14:textId="77777777" w:rsidR="007E18D4" w:rsidRDefault="007E18D4" w:rsidP="007E18D4">
      <w:pPr>
        <w:jc w:val="both"/>
        <w:rPr>
          <w:rFonts w:ascii="Book Antiqua" w:hAnsi="Book Antiqua"/>
          <w:sz w:val="21"/>
          <w:szCs w:val="21"/>
        </w:rPr>
      </w:pPr>
      <w:r>
        <w:rPr>
          <w:rFonts w:ascii="Book Antiqua" w:hAnsi="Book Antiqua"/>
          <w:sz w:val="21"/>
          <w:szCs w:val="21"/>
        </w:rPr>
        <w:t xml:space="preserve">a </w:t>
      </w:r>
    </w:p>
    <w:p w14:paraId="146B1CA0" w14:textId="77777777" w:rsidR="00E03C23" w:rsidRPr="00E41816" w:rsidRDefault="00E03C23" w:rsidP="00E41816">
      <w:pPr>
        <w:jc w:val="both"/>
        <w:rPr>
          <w:rFonts w:ascii="Book Antiqua" w:hAnsi="Book Antiqua"/>
          <w:b/>
          <w:sz w:val="21"/>
          <w:szCs w:val="21"/>
          <w:u w:val="single"/>
        </w:rPr>
      </w:pPr>
    </w:p>
    <w:p w14:paraId="56E24406" w14:textId="317FAADA" w:rsidR="00E41816" w:rsidRDefault="00E03C23" w:rsidP="00E41816">
      <w:pPr>
        <w:jc w:val="both"/>
        <w:rPr>
          <w:rFonts w:ascii="Book Antiqua" w:hAnsi="Book Antiqua"/>
          <w:b/>
          <w:sz w:val="21"/>
          <w:szCs w:val="21"/>
          <w:u w:val="single"/>
        </w:rPr>
      </w:pPr>
      <w:r w:rsidRPr="00E03C23">
        <w:rPr>
          <w:rFonts w:ascii="Book Antiqua" w:hAnsi="Book Antiqua"/>
          <w:b/>
          <w:sz w:val="21"/>
          <w:szCs w:val="21"/>
          <w:u w:val="single"/>
        </w:rPr>
        <w:t>Regionální rada regionu soudržnosti Jihozápad</w:t>
      </w:r>
      <w:r w:rsidR="00D7150D">
        <w:rPr>
          <w:rFonts w:ascii="Book Antiqua" w:hAnsi="Book Antiqua"/>
          <w:b/>
          <w:sz w:val="21"/>
          <w:szCs w:val="21"/>
          <w:u w:val="single"/>
        </w:rPr>
        <w:t>,</w:t>
      </w:r>
    </w:p>
    <w:p w14:paraId="24CC692B" w14:textId="0C1B370F" w:rsidR="007E18D4" w:rsidRDefault="007E18D4" w:rsidP="00E41816">
      <w:pPr>
        <w:jc w:val="both"/>
        <w:rPr>
          <w:rFonts w:ascii="Book Antiqua" w:hAnsi="Book Antiqua"/>
          <w:sz w:val="21"/>
          <w:szCs w:val="21"/>
        </w:rPr>
      </w:pPr>
      <w:r>
        <w:rPr>
          <w:rFonts w:ascii="Book Antiqua" w:hAnsi="Book Antiqua"/>
          <w:sz w:val="21"/>
          <w:szCs w:val="21"/>
        </w:rPr>
        <w:t>IČ</w:t>
      </w:r>
      <w:r w:rsidR="00E41816">
        <w:rPr>
          <w:rFonts w:ascii="Book Antiqua" w:hAnsi="Book Antiqua"/>
          <w:sz w:val="21"/>
          <w:szCs w:val="21"/>
        </w:rPr>
        <w:t>O</w:t>
      </w:r>
      <w:r>
        <w:rPr>
          <w:rFonts w:ascii="Book Antiqua" w:hAnsi="Book Antiqua"/>
          <w:sz w:val="21"/>
          <w:szCs w:val="21"/>
        </w:rPr>
        <w:t xml:space="preserve"> </w:t>
      </w:r>
      <w:r w:rsidR="00E03C23" w:rsidRPr="00E03C23">
        <w:rPr>
          <w:rFonts w:ascii="Book Antiqua" w:hAnsi="Book Antiqua"/>
          <w:sz w:val="21"/>
          <w:szCs w:val="21"/>
        </w:rPr>
        <w:t>750 86 999</w:t>
      </w:r>
      <w:r w:rsidR="00E41816">
        <w:rPr>
          <w:rFonts w:ascii="Book Antiqua" w:hAnsi="Book Antiqua"/>
          <w:sz w:val="21"/>
          <w:szCs w:val="21"/>
        </w:rPr>
        <w:t xml:space="preserve">, </w:t>
      </w:r>
    </w:p>
    <w:p w14:paraId="6658FDE9" w14:textId="1350A766" w:rsidR="00E03C23" w:rsidRDefault="007E18D4" w:rsidP="00E03C23">
      <w:pPr>
        <w:jc w:val="both"/>
        <w:rPr>
          <w:rFonts w:ascii="Book Antiqua" w:hAnsi="Book Antiqua"/>
          <w:sz w:val="21"/>
          <w:szCs w:val="21"/>
        </w:rPr>
      </w:pPr>
      <w:r>
        <w:rPr>
          <w:rFonts w:ascii="Book Antiqua" w:hAnsi="Book Antiqua"/>
          <w:sz w:val="21"/>
          <w:szCs w:val="21"/>
        </w:rPr>
        <w:t xml:space="preserve">se sídlem </w:t>
      </w:r>
      <w:r w:rsidR="00E03C23" w:rsidRPr="00E03C23">
        <w:rPr>
          <w:rFonts w:ascii="Book Antiqua" w:hAnsi="Book Antiqua"/>
          <w:sz w:val="21"/>
          <w:szCs w:val="21"/>
        </w:rPr>
        <w:t>Jeronýmova 1750/21</w:t>
      </w:r>
      <w:r w:rsidR="00E03C23">
        <w:rPr>
          <w:rFonts w:ascii="Book Antiqua" w:hAnsi="Book Antiqua"/>
          <w:sz w:val="21"/>
          <w:szCs w:val="21"/>
        </w:rPr>
        <w:t xml:space="preserve">, </w:t>
      </w:r>
      <w:r w:rsidR="00E03C23" w:rsidRPr="00E03C23">
        <w:rPr>
          <w:rFonts w:ascii="Book Antiqua" w:hAnsi="Book Antiqua"/>
          <w:sz w:val="21"/>
          <w:szCs w:val="21"/>
        </w:rPr>
        <w:t>370 01 České Budějovice</w:t>
      </w:r>
      <w:r w:rsidR="00E03C23">
        <w:rPr>
          <w:rFonts w:ascii="Book Antiqua" w:hAnsi="Book Antiqua"/>
          <w:sz w:val="21"/>
          <w:szCs w:val="21"/>
        </w:rPr>
        <w:t xml:space="preserve"> </w:t>
      </w:r>
    </w:p>
    <w:p w14:paraId="653AA77A" w14:textId="1E3EDDA6" w:rsidR="00E41816" w:rsidRDefault="009369DC" w:rsidP="00E41816">
      <w:pPr>
        <w:jc w:val="both"/>
        <w:rPr>
          <w:rFonts w:ascii="Book Antiqua" w:hAnsi="Book Antiqua"/>
          <w:sz w:val="21"/>
          <w:szCs w:val="21"/>
        </w:rPr>
      </w:pPr>
      <w:r>
        <w:rPr>
          <w:rFonts w:ascii="Book Antiqua" w:hAnsi="Book Antiqua"/>
          <w:sz w:val="21"/>
          <w:szCs w:val="21"/>
        </w:rPr>
        <w:t xml:space="preserve">právnická osoba zřízená zákonem č. 248/2000 Sb., o podpoře regionálního rozvoje, ve znění pozdějších předpisů, </w:t>
      </w:r>
    </w:p>
    <w:p w14:paraId="6F0A814B" w14:textId="721D9B03" w:rsidR="007E18D4" w:rsidRDefault="00762478" w:rsidP="007E18D4">
      <w:pPr>
        <w:rPr>
          <w:rFonts w:ascii="Book Antiqua" w:hAnsi="Book Antiqua"/>
          <w:sz w:val="21"/>
          <w:szCs w:val="21"/>
        </w:rPr>
      </w:pPr>
      <w:r>
        <w:rPr>
          <w:rFonts w:ascii="Book Antiqua" w:hAnsi="Book Antiqua"/>
          <w:sz w:val="21"/>
          <w:szCs w:val="21"/>
        </w:rPr>
        <w:t>za</w:t>
      </w:r>
      <w:r w:rsidR="0014547F">
        <w:rPr>
          <w:rFonts w:ascii="Book Antiqua" w:hAnsi="Book Antiqua"/>
          <w:sz w:val="21"/>
          <w:szCs w:val="21"/>
        </w:rPr>
        <w:t>stoupená</w:t>
      </w:r>
      <w:r w:rsidR="00E41816">
        <w:rPr>
          <w:rFonts w:ascii="Book Antiqua" w:hAnsi="Book Antiqua"/>
          <w:sz w:val="21"/>
          <w:szCs w:val="21"/>
        </w:rPr>
        <w:t xml:space="preserve"> </w:t>
      </w:r>
      <w:r w:rsidR="0041575A">
        <w:rPr>
          <w:rFonts w:ascii="Book Antiqua" w:hAnsi="Book Antiqua"/>
          <w:sz w:val="21"/>
          <w:szCs w:val="21"/>
        </w:rPr>
        <w:t xml:space="preserve">Mgr. Michaelou Šímovou, ředitelkou </w:t>
      </w:r>
      <w:r w:rsidR="0014547F">
        <w:rPr>
          <w:rFonts w:ascii="Book Antiqua" w:hAnsi="Book Antiqua"/>
          <w:sz w:val="21"/>
          <w:szCs w:val="21"/>
        </w:rPr>
        <w:t>Úřadu Regionální rady</w:t>
      </w:r>
      <w:r w:rsidR="00E41816">
        <w:rPr>
          <w:rFonts w:ascii="Book Antiqua" w:hAnsi="Book Antiqua"/>
          <w:sz w:val="21"/>
          <w:szCs w:val="21"/>
        </w:rPr>
        <w:t xml:space="preserve"> </w:t>
      </w:r>
      <w:r w:rsidR="0041575A">
        <w:rPr>
          <w:rFonts w:ascii="Book Antiqua" w:hAnsi="Book Antiqua"/>
          <w:sz w:val="21"/>
          <w:szCs w:val="21"/>
        </w:rPr>
        <w:t>regionu soudržnosti Jihozápad</w:t>
      </w:r>
    </w:p>
    <w:p w14:paraId="010F06BF" w14:textId="32AC28EB" w:rsidR="007E18D4" w:rsidRPr="00716EE0" w:rsidRDefault="007E18D4" w:rsidP="007E18D4">
      <w:pPr>
        <w:rPr>
          <w:rFonts w:ascii="Book Antiqua" w:hAnsi="Book Antiqua"/>
          <w:sz w:val="21"/>
          <w:szCs w:val="21"/>
        </w:rPr>
      </w:pPr>
      <w:r>
        <w:rPr>
          <w:rFonts w:ascii="Book Antiqua" w:hAnsi="Book Antiqua"/>
          <w:sz w:val="21"/>
          <w:szCs w:val="21"/>
        </w:rPr>
        <w:t>(</w:t>
      </w:r>
      <w:r w:rsidRPr="00716EE0">
        <w:rPr>
          <w:rFonts w:ascii="Book Antiqua" w:hAnsi="Book Antiqua"/>
          <w:sz w:val="21"/>
          <w:szCs w:val="21"/>
        </w:rPr>
        <w:t xml:space="preserve">dále </w:t>
      </w:r>
      <w:r>
        <w:rPr>
          <w:rFonts w:ascii="Book Antiqua" w:hAnsi="Book Antiqua"/>
          <w:sz w:val="21"/>
          <w:szCs w:val="21"/>
        </w:rPr>
        <w:t>též</w:t>
      </w:r>
      <w:r w:rsidRPr="00716EE0">
        <w:rPr>
          <w:rFonts w:ascii="Book Antiqua" w:hAnsi="Book Antiqua"/>
          <w:sz w:val="21"/>
          <w:szCs w:val="21"/>
        </w:rPr>
        <w:t xml:space="preserve"> jen „</w:t>
      </w:r>
      <w:r w:rsidR="00646724">
        <w:rPr>
          <w:rFonts w:ascii="Book Antiqua" w:hAnsi="Book Antiqua"/>
          <w:b/>
          <w:sz w:val="21"/>
          <w:szCs w:val="21"/>
        </w:rPr>
        <w:t>Objednatel</w:t>
      </w:r>
      <w:r w:rsidRPr="00716EE0">
        <w:rPr>
          <w:rFonts w:ascii="Book Antiqua" w:hAnsi="Book Antiqua"/>
          <w:sz w:val="21"/>
          <w:szCs w:val="21"/>
        </w:rPr>
        <w:t>“</w:t>
      </w:r>
      <w:r w:rsidR="002E72F3">
        <w:rPr>
          <w:rFonts w:ascii="Book Antiqua" w:hAnsi="Book Antiqua"/>
          <w:sz w:val="21"/>
          <w:szCs w:val="21"/>
        </w:rPr>
        <w:t>)</w:t>
      </w:r>
    </w:p>
    <w:p w14:paraId="38828176" w14:textId="77777777" w:rsidR="007E18D4" w:rsidRPr="00716EE0" w:rsidRDefault="007E18D4" w:rsidP="007E18D4">
      <w:pPr>
        <w:rPr>
          <w:rFonts w:ascii="Book Antiqua" w:hAnsi="Book Antiqua"/>
          <w:sz w:val="21"/>
          <w:szCs w:val="21"/>
        </w:rPr>
      </w:pPr>
    </w:p>
    <w:p w14:paraId="01AD6EED" w14:textId="59E9608A" w:rsidR="007E18D4" w:rsidRPr="003E3B65" w:rsidRDefault="007E18D4" w:rsidP="007E18D4">
      <w:pPr>
        <w:jc w:val="both"/>
        <w:rPr>
          <w:rFonts w:ascii="Book Antiqua" w:hAnsi="Book Antiqua" w:cs="Arial"/>
          <w:sz w:val="21"/>
          <w:szCs w:val="21"/>
        </w:rPr>
      </w:pPr>
      <w:r w:rsidRPr="00CF7B94">
        <w:rPr>
          <w:rFonts w:ascii="Book Antiqua" w:hAnsi="Book Antiqua" w:cs="Arial"/>
          <w:sz w:val="21"/>
          <w:szCs w:val="21"/>
        </w:rPr>
        <w:t>(</w:t>
      </w:r>
      <w:r w:rsidR="00D705C1">
        <w:rPr>
          <w:rFonts w:ascii="Book Antiqua" w:hAnsi="Book Antiqua" w:cs="Arial"/>
          <w:sz w:val="21"/>
          <w:szCs w:val="21"/>
        </w:rPr>
        <w:t>Zhotovitel</w:t>
      </w:r>
      <w:r>
        <w:rPr>
          <w:rFonts w:ascii="Book Antiqua" w:hAnsi="Book Antiqua" w:cs="Arial"/>
          <w:sz w:val="21"/>
          <w:szCs w:val="21"/>
        </w:rPr>
        <w:t xml:space="preserve"> </w:t>
      </w:r>
      <w:r w:rsidRPr="00CF7B94">
        <w:rPr>
          <w:rFonts w:ascii="Book Antiqua" w:hAnsi="Book Antiqua" w:cs="Arial"/>
          <w:sz w:val="21"/>
          <w:szCs w:val="21"/>
        </w:rPr>
        <w:t xml:space="preserve">a </w:t>
      </w:r>
      <w:r w:rsidR="00D705C1">
        <w:rPr>
          <w:rFonts w:ascii="Book Antiqua" w:hAnsi="Book Antiqua" w:cs="Arial"/>
          <w:sz w:val="21"/>
          <w:szCs w:val="21"/>
        </w:rPr>
        <w:t>Objednatel</w:t>
      </w:r>
      <w:r>
        <w:rPr>
          <w:rFonts w:ascii="Book Antiqua" w:hAnsi="Book Antiqua" w:cs="Arial"/>
          <w:sz w:val="21"/>
          <w:szCs w:val="21"/>
        </w:rPr>
        <w:t xml:space="preserve"> </w:t>
      </w:r>
      <w:r w:rsidRPr="00CF7B94">
        <w:rPr>
          <w:rFonts w:ascii="Book Antiqua" w:hAnsi="Book Antiqua" w:cs="Arial"/>
          <w:sz w:val="21"/>
          <w:szCs w:val="21"/>
        </w:rPr>
        <w:t>dále v této Smlouvě také jednotlivě jako „</w:t>
      </w:r>
      <w:r w:rsidRPr="00CF7B94">
        <w:rPr>
          <w:rFonts w:ascii="Book Antiqua" w:hAnsi="Book Antiqua" w:cs="Arial"/>
          <w:b/>
          <w:sz w:val="21"/>
          <w:szCs w:val="21"/>
        </w:rPr>
        <w:t>Smluvní strana</w:t>
      </w:r>
      <w:r w:rsidRPr="00CF7B94">
        <w:rPr>
          <w:rFonts w:ascii="Book Antiqua" w:hAnsi="Book Antiqua" w:cs="Arial"/>
          <w:sz w:val="21"/>
          <w:szCs w:val="21"/>
        </w:rPr>
        <w:t xml:space="preserve">“ a společně </w:t>
      </w:r>
      <w:r>
        <w:rPr>
          <w:rFonts w:ascii="Book Antiqua" w:hAnsi="Book Antiqua"/>
          <w:sz w:val="21"/>
          <w:szCs w:val="21"/>
        </w:rPr>
        <w:t>též</w:t>
      </w:r>
      <w:r w:rsidRPr="00CF7B94">
        <w:rPr>
          <w:rFonts w:ascii="Book Antiqua" w:hAnsi="Book Antiqua" w:cs="Arial"/>
          <w:sz w:val="21"/>
          <w:szCs w:val="21"/>
        </w:rPr>
        <w:t xml:space="preserve"> </w:t>
      </w:r>
      <w:r>
        <w:rPr>
          <w:rFonts w:ascii="Book Antiqua" w:hAnsi="Book Antiqua" w:cs="Arial"/>
          <w:sz w:val="21"/>
          <w:szCs w:val="21"/>
        </w:rPr>
        <w:t xml:space="preserve">jen </w:t>
      </w:r>
      <w:r w:rsidRPr="00CF7B94">
        <w:rPr>
          <w:rFonts w:ascii="Book Antiqua" w:hAnsi="Book Antiqua" w:cs="Arial"/>
          <w:sz w:val="21"/>
          <w:szCs w:val="21"/>
        </w:rPr>
        <w:t>jako „</w:t>
      </w:r>
      <w:r w:rsidRPr="00CF7B94">
        <w:rPr>
          <w:rFonts w:ascii="Book Antiqua" w:hAnsi="Book Antiqua" w:cs="Arial"/>
          <w:b/>
          <w:sz w:val="21"/>
          <w:szCs w:val="21"/>
        </w:rPr>
        <w:t>Smluvní strany</w:t>
      </w:r>
      <w:r w:rsidRPr="00CF7B94">
        <w:rPr>
          <w:rFonts w:ascii="Book Antiqua" w:hAnsi="Book Antiqua" w:cs="Arial"/>
          <w:sz w:val="21"/>
          <w:szCs w:val="21"/>
        </w:rPr>
        <w:t>“)</w:t>
      </w:r>
    </w:p>
    <w:p w14:paraId="77460C2C" w14:textId="77777777" w:rsidR="00F51F3F" w:rsidRDefault="00F51F3F" w:rsidP="00A66078">
      <w:pPr>
        <w:rPr>
          <w:rFonts w:ascii="Book Antiqua" w:hAnsi="Book Antiqua"/>
          <w:sz w:val="21"/>
          <w:szCs w:val="21"/>
        </w:rPr>
      </w:pPr>
    </w:p>
    <w:p w14:paraId="30DAAD30" w14:textId="77777777" w:rsidR="00C74375" w:rsidRDefault="00C74375" w:rsidP="00C74375">
      <w:pPr>
        <w:jc w:val="both"/>
        <w:rPr>
          <w:rFonts w:ascii="Book Antiqua" w:hAnsi="Book Antiqua" w:cs="Arial"/>
          <w:sz w:val="21"/>
          <w:szCs w:val="21"/>
        </w:rPr>
      </w:pPr>
      <w:r w:rsidRPr="00C1005D">
        <w:rPr>
          <w:rFonts w:ascii="Book Antiqua" w:hAnsi="Book Antiqua" w:cs="Arial"/>
          <w:sz w:val="21"/>
          <w:szCs w:val="21"/>
        </w:rPr>
        <w:t>Smluvní strany se dohodly takto:</w:t>
      </w:r>
    </w:p>
    <w:p w14:paraId="0792E2A8" w14:textId="77777777" w:rsidR="00CB2602" w:rsidRPr="002D48D0" w:rsidRDefault="00CB2602" w:rsidP="007A5610">
      <w:pPr>
        <w:rPr>
          <w:rStyle w:val="platne"/>
          <w:rFonts w:ascii="Book Antiqua" w:hAnsi="Book Antiqua"/>
          <w:b/>
          <w:sz w:val="21"/>
          <w:szCs w:val="21"/>
          <w:u w:val="single"/>
        </w:rPr>
      </w:pPr>
    </w:p>
    <w:p w14:paraId="7AED332A" w14:textId="77777777" w:rsidR="00C74375" w:rsidRPr="00ED0CD6" w:rsidRDefault="00C74375" w:rsidP="00C74375">
      <w:pPr>
        <w:ind w:right="1"/>
        <w:jc w:val="center"/>
        <w:rPr>
          <w:rFonts w:ascii="Book Antiqua" w:hAnsi="Book Antiqua"/>
          <w:b/>
          <w:smallCaps/>
          <w:color w:val="000000"/>
          <w:sz w:val="21"/>
          <w:szCs w:val="21"/>
          <w:u w:val="single"/>
        </w:rPr>
      </w:pPr>
      <w:r w:rsidRPr="00ED0CD6">
        <w:rPr>
          <w:rFonts w:ascii="Book Antiqua" w:hAnsi="Book Antiqua"/>
          <w:b/>
          <w:smallCaps/>
          <w:color w:val="000000"/>
          <w:sz w:val="21"/>
          <w:szCs w:val="21"/>
          <w:u w:val="single"/>
        </w:rPr>
        <w:t>Článek I.</w:t>
      </w:r>
    </w:p>
    <w:p w14:paraId="78D0C8A4" w14:textId="77777777" w:rsidR="00C74375" w:rsidRPr="00ED0CD6" w:rsidRDefault="00C74375" w:rsidP="00C12397">
      <w:pPr>
        <w:spacing w:after="120"/>
        <w:jc w:val="center"/>
        <w:rPr>
          <w:rFonts w:ascii="Book Antiqua" w:hAnsi="Book Antiqua"/>
          <w:b/>
          <w:smallCaps/>
          <w:color w:val="000000"/>
          <w:sz w:val="21"/>
          <w:szCs w:val="21"/>
          <w:u w:val="single"/>
        </w:rPr>
      </w:pPr>
      <w:r w:rsidRPr="00C12397">
        <w:rPr>
          <w:rFonts w:ascii="Book Antiqua" w:hAnsi="Book Antiqua"/>
          <w:b/>
          <w:smallCaps/>
          <w:sz w:val="21"/>
          <w:szCs w:val="21"/>
          <w:u w:val="single"/>
        </w:rPr>
        <w:t>definice</w:t>
      </w:r>
    </w:p>
    <w:p w14:paraId="432CB9EC" w14:textId="77777777" w:rsidR="00C74375" w:rsidRDefault="00C74375" w:rsidP="00C74375">
      <w:pPr>
        <w:jc w:val="both"/>
        <w:rPr>
          <w:rFonts w:ascii="Book Antiqua" w:hAnsi="Book Antiqua"/>
          <w:color w:val="000000"/>
          <w:sz w:val="21"/>
          <w:szCs w:val="21"/>
        </w:rPr>
      </w:pPr>
      <w:r w:rsidRPr="00ED0CD6">
        <w:rPr>
          <w:rFonts w:ascii="Book Antiqua" w:hAnsi="Book Antiqua"/>
          <w:color w:val="000000"/>
          <w:sz w:val="21"/>
          <w:szCs w:val="21"/>
        </w:rPr>
        <w:t>Smluvní strany se dohodly, nebude-li výslovně dále uvedeno jinak, že následující termíny, začínající velkými písmeny, budou mít v této Dohodě tento význam:</w:t>
      </w:r>
    </w:p>
    <w:p w14:paraId="25E55D4A" w14:textId="77777777" w:rsidR="00C74375" w:rsidRDefault="00C74375" w:rsidP="00C74375">
      <w:pPr>
        <w:jc w:val="both"/>
        <w:rPr>
          <w:rFonts w:ascii="Book Antiqua" w:hAnsi="Book Antiqua"/>
          <w:color w:val="000000"/>
          <w:sz w:val="21"/>
          <w:szCs w:val="21"/>
        </w:rPr>
      </w:pPr>
    </w:p>
    <w:p w14:paraId="3D5AEA90" w14:textId="2C7B60EB" w:rsidR="005F501A" w:rsidRDefault="00C74375" w:rsidP="001119CB">
      <w:pPr>
        <w:numPr>
          <w:ilvl w:val="0"/>
          <w:numId w:val="39"/>
        </w:numPr>
        <w:overflowPunct w:val="0"/>
        <w:autoSpaceDE w:val="0"/>
        <w:autoSpaceDN w:val="0"/>
        <w:adjustRightInd w:val="0"/>
        <w:spacing w:after="120"/>
        <w:jc w:val="both"/>
        <w:textAlignment w:val="baseline"/>
        <w:rPr>
          <w:rFonts w:ascii="Book Antiqua" w:hAnsi="Book Antiqua"/>
          <w:color w:val="000000"/>
          <w:sz w:val="21"/>
          <w:szCs w:val="21"/>
        </w:rPr>
      </w:pPr>
      <w:r w:rsidRPr="00ED0CD6">
        <w:rPr>
          <w:rFonts w:ascii="Book Antiqua" w:hAnsi="Book Antiqua"/>
          <w:color w:val="000000"/>
          <w:sz w:val="21"/>
          <w:szCs w:val="21"/>
        </w:rPr>
        <w:t>„</w:t>
      </w:r>
      <w:r>
        <w:rPr>
          <w:rFonts w:ascii="Book Antiqua" w:hAnsi="Book Antiqua"/>
          <w:b/>
          <w:color w:val="000000"/>
          <w:sz w:val="21"/>
          <w:szCs w:val="21"/>
        </w:rPr>
        <w:t>Softwarovým</w:t>
      </w:r>
      <w:r w:rsidR="005313B1">
        <w:rPr>
          <w:rFonts w:ascii="Book Antiqua" w:hAnsi="Book Antiqua"/>
          <w:b/>
          <w:color w:val="000000"/>
          <w:sz w:val="21"/>
          <w:szCs w:val="21"/>
        </w:rPr>
        <w:t>i</w:t>
      </w:r>
      <w:r>
        <w:rPr>
          <w:rFonts w:ascii="Book Antiqua" w:hAnsi="Book Antiqua"/>
          <w:b/>
          <w:color w:val="000000"/>
          <w:sz w:val="21"/>
          <w:szCs w:val="21"/>
        </w:rPr>
        <w:t xml:space="preserve"> </w:t>
      </w:r>
      <w:r w:rsidR="005F501A">
        <w:rPr>
          <w:rFonts w:ascii="Book Antiqua" w:hAnsi="Book Antiqua"/>
          <w:b/>
          <w:color w:val="000000"/>
          <w:sz w:val="21"/>
          <w:szCs w:val="21"/>
        </w:rPr>
        <w:t>produkt</w:t>
      </w:r>
      <w:r w:rsidR="005313B1">
        <w:rPr>
          <w:rFonts w:ascii="Book Antiqua" w:hAnsi="Book Antiqua"/>
          <w:b/>
          <w:color w:val="000000"/>
          <w:sz w:val="21"/>
          <w:szCs w:val="21"/>
        </w:rPr>
        <w:t>y</w:t>
      </w:r>
      <w:r w:rsidRPr="00ED0CD6">
        <w:rPr>
          <w:rFonts w:ascii="Book Antiqua" w:hAnsi="Book Antiqua"/>
          <w:color w:val="000000"/>
          <w:sz w:val="21"/>
          <w:szCs w:val="21"/>
        </w:rPr>
        <w:t xml:space="preserve">“ se v této </w:t>
      </w:r>
      <w:r>
        <w:rPr>
          <w:rFonts w:ascii="Book Antiqua" w:hAnsi="Book Antiqua"/>
          <w:color w:val="000000"/>
          <w:sz w:val="21"/>
          <w:szCs w:val="21"/>
        </w:rPr>
        <w:t>Smlouvě</w:t>
      </w:r>
      <w:r w:rsidRPr="00ED0CD6">
        <w:rPr>
          <w:rFonts w:ascii="Book Antiqua" w:hAnsi="Book Antiqua"/>
          <w:color w:val="000000"/>
          <w:sz w:val="21"/>
          <w:szCs w:val="21"/>
        </w:rPr>
        <w:t xml:space="preserve"> rozumí </w:t>
      </w:r>
      <w:r w:rsidR="005313B1">
        <w:rPr>
          <w:rFonts w:ascii="Book Antiqua" w:hAnsi="Book Antiqua"/>
          <w:color w:val="000000"/>
          <w:sz w:val="21"/>
          <w:szCs w:val="21"/>
        </w:rPr>
        <w:t xml:space="preserve">soubor </w:t>
      </w:r>
      <w:r w:rsidRPr="00456694">
        <w:rPr>
          <w:rFonts w:ascii="Book Antiqua" w:hAnsi="Book Antiqua"/>
          <w:color w:val="000000"/>
          <w:sz w:val="21"/>
          <w:szCs w:val="21"/>
        </w:rPr>
        <w:t>počítačový</w:t>
      </w:r>
      <w:r w:rsidR="005313B1">
        <w:rPr>
          <w:rFonts w:ascii="Book Antiqua" w:hAnsi="Book Antiqua"/>
          <w:color w:val="000000"/>
          <w:sz w:val="21"/>
          <w:szCs w:val="21"/>
        </w:rPr>
        <w:t>ch</w:t>
      </w:r>
      <w:r w:rsidRPr="00456694">
        <w:rPr>
          <w:rFonts w:ascii="Book Antiqua" w:hAnsi="Book Antiqua"/>
          <w:color w:val="000000"/>
          <w:sz w:val="21"/>
          <w:szCs w:val="21"/>
        </w:rPr>
        <w:t xml:space="preserve"> program</w:t>
      </w:r>
      <w:r w:rsidR="005313B1">
        <w:rPr>
          <w:rFonts w:ascii="Book Antiqua" w:hAnsi="Book Antiqua"/>
          <w:color w:val="000000"/>
          <w:sz w:val="21"/>
          <w:szCs w:val="21"/>
        </w:rPr>
        <w:t>ů</w:t>
      </w:r>
      <w:r w:rsidRPr="00456694">
        <w:rPr>
          <w:rFonts w:ascii="Book Antiqua" w:hAnsi="Book Antiqua"/>
          <w:color w:val="000000"/>
          <w:sz w:val="21"/>
          <w:szCs w:val="21"/>
        </w:rPr>
        <w:t xml:space="preserve"> ve smyslu § 65 a násl. </w:t>
      </w:r>
      <w:r>
        <w:rPr>
          <w:rFonts w:ascii="Book Antiqua" w:hAnsi="Book Antiqua"/>
          <w:color w:val="000000"/>
          <w:sz w:val="21"/>
          <w:szCs w:val="21"/>
        </w:rPr>
        <w:t xml:space="preserve">zákona č. 121/2000 Sb., o </w:t>
      </w:r>
      <w:r w:rsidRPr="00A733F1">
        <w:rPr>
          <w:rFonts w:ascii="Book Antiqua" w:hAnsi="Book Antiqua"/>
          <w:color w:val="000000"/>
          <w:sz w:val="21"/>
          <w:szCs w:val="21"/>
        </w:rPr>
        <w:t>právu autorském, o právech souvisejících s právem autorským a o změně některých zákonů</w:t>
      </w:r>
      <w:r>
        <w:rPr>
          <w:rFonts w:ascii="Book Antiqua" w:hAnsi="Book Antiqua"/>
          <w:color w:val="000000"/>
          <w:sz w:val="21"/>
          <w:szCs w:val="21"/>
        </w:rPr>
        <w:t xml:space="preserve"> </w:t>
      </w:r>
      <w:r w:rsidRPr="00A733F1">
        <w:rPr>
          <w:rFonts w:ascii="Book Antiqua" w:hAnsi="Book Antiqua"/>
          <w:color w:val="000000"/>
          <w:sz w:val="21"/>
          <w:szCs w:val="21"/>
        </w:rPr>
        <w:t xml:space="preserve">(autorský zákon) </w:t>
      </w:r>
      <w:r w:rsidR="005F501A">
        <w:rPr>
          <w:rFonts w:ascii="Book Antiqua" w:hAnsi="Book Antiqua"/>
          <w:color w:val="000000"/>
          <w:sz w:val="21"/>
          <w:szCs w:val="21"/>
        </w:rPr>
        <w:t xml:space="preserve">souhrnně označovaný jako </w:t>
      </w:r>
      <w:r w:rsidR="00B345D1">
        <w:rPr>
          <w:rFonts w:ascii="Book Antiqua" w:hAnsi="Book Antiqua"/>
          <w:color w:val="000000"/>
          <w:sz w:val="21"/>
          <w:szCs w:val="21"/>
        </w:rPr>
        <w:t>„</w:t>
      </w:r>
      <w:r w:rsidR="005F501A">
        <w:rPr>
          <w:rFonts w:ascii="Book Antiqua" w:hAnsi="Book Antiqua"/>
          <w:color w:val="000000"/>
          <w:sz w:val="21"/>
          <w:szCs w:val="21"/>
        </w:rPr>
        <w:t>Procesy řízení projektů v</w:t>
      </w:r>
      <w:r w:rsidR="00B345D1">
        <w:rPr>
          <w:rFonts w:ascii="Book Antiqua" w:hAnsi="Book Antiqua"/>
          <w:color w:val="000000"/>
          <w:sz w:val="21"/>
          <w:szCs w:val="21"/>
        </w:rPr>
        <w:t> </w:t>
      </w:r>
      <w:r w:rsidR="005F501A">
        <w:rPr>
          <w:rFonts w:ascii="Book Antiqua" w:hAnsi="Book Antiqua"/>
          <w:color w:val="000000"/>
          <w:sz w:val="21"/>
          <w:szCs w:val="21"/>
        </w:rPr>
        <w:t>realizaci</w:t>
      </w:r>
      <w:r w:rsidR="00B345D1">
        <w:rPr>
          <w:rFonts w:ascii="Book Antiqua" w:hAnsi="Book Antiqua"/>
          <w:color w:val="000000"/>
          <w:sz w:val="21"/>
          <w:szCs w:val="21"/>
        </w:rPr>
        <w:t>“</w:t>
      </w:r>
      <w:r w:rsidR="000860C5" w:rsidRPr="000860C5">
        <w:rPr>
          <w:rFonts w:ascii="Book Antiqua" w:hAnsi="Book Antiqua"/>
          <w:color w:val="000000"/>
          <w:sz w:val="21"/>
          <w:szCs w:val="21"/>
        </w:rPr>
        <w:t xml:space="preserve"> </w:t>
      </w:r>
      <w:r w:rsidR="000860C5">
        <w:rPr>
          <w:rFonts w:ascii="Book Antiqua" w:hAnsi="Book Antiqua"/>
          <w:color w:val="000000"/>
          <w:sz w:val="21"/>
          <w:szCs w:val="21"/>
        </w:rPr>
        <w:t xml:space="preserve">implementovaný na platformě </w:t>
      </w:r>
      <w:proofErr w:type="spellStart"/>
      <w:r w:rsidR="000860C5">
        <w:rPr>
          <w:rFonts w:ascii="Book Antiqua" w:hAnsi="Book Antiqua"/>
          <w:color w:val="000000"/>
          <w:sz w:val="21"/>
          <w:szCs w:val="21"/>
        </w:rPr>
        <w:t>Metastorm</w:t>
      </w:r>
      <w:proofErr w:type="spellEnd"/>
      <w:r w:rsidR="000860C5">
        <w:rPr>
          <w:rFonts w:ascii="Book Antiqua" w:hAnsi="Book Antiqua"/>
          <w:color w:val="000000"/>
          <w:sz w:val="21"/>
          <w:szCs w:val="21"/>
        </w:rPr>
        <w:t xml:space="preserve"> BPM</w:t>
      </w:r>
      <w:r w:rsidR="005F501A">
        <w:rPr>
          <w:rFonts w:ascii="Book Antiqua" w:hAnsi="Book Antiqua"/>
          <w:color w:val="000000"/>
          <w:sz w:val="21"/>
          <w:szCs w:val="21"/>
        </w:rPr>
        <w:t xml:space="preserve">, který </w:t>
      </w:r>
      <w:r w:rsidR="001119CB">
        <w:rPr>
          <w:rFonts w:ascii="Book Antiqua" w:hAnsi="Book Antiqua"/>
          <w:color w:val="000000"/>
          <w:sz w:val="21"/>
          <w:szCs w:val="21"/>
        </w:rPr>
        <w:t>automatizuje administrativní procesy.</w:t>
      </w:r>
    </w:p>
    <w:p w14:paraId="3152149F" w14:textId="77777777" w:rsidR="00287C09" w:rsidRDefault="00287C09" w:rsidP="00A66078">
      <w:pPr>
        <w:rPr>
          <w:rFonts w:ascii="Book Antiqua" w:hAnsi="Book Antiqua"/>
          <w:sz w:val="21"/>
          <w:szCs w:val="21"/>
        </w:rPr>
      </w:pPr>
    </w:p>
    <w:p w14:paraId="554DE2F4" w14:textId="359F1EDB" w:rsidR="007E5515" w:rsidRPr="007A0BD4" w:rsidRDefault="007E5515" w:rsidP="00A66078">
      <w:pPr>
        <w:jc w:val="center"/>
        <w:rPr>
          <w:rFonts w:ascii="Book Antiqua" w:hAnsi="Book Antiqua"/>
          <w:b/>
          <w:smallCaps/>
          <w:sz w:val="21"/>
          <w:szCs w:val="21"/>
          <w:u w:val="single"/>
        </w:rPr>
      </w:pPr>
      <w:r w:rsidRPr="007A0BD4">
        <w:rPr>
          <w:rFonts w:ascii="Book Antiqua" w:hAnsi="Book Antiqua"/>
          <w:b/>
          <w:smallCaps/>
          <w:sz w:val="21"/>
          <w:szCs w:val="21"/>
          <w:u w:val="single"/>
        </w:rPr>
        <w:t>Článek I</w:t>
      </w:r>
      <w:r w:rsidR="00064431">
        <w:rPr>
          <w:rFonts w:ascii="Book Antiqua" w:hAnsi="Book Antiqua"/>
          <w:b/>
          <w:smallCaps/>
          <w:sz w:val="21"/>
          <w:szCs w:val="21"/>
          <w:u w:val="single"/>
        </w:rPr>
        <w:t>I</w:t>
      </w:r>
      <w:r w:rsidRPr="007A0BD4">
        <w:rPr>
          <w:rFonts w:ascii="Book Antiqua" w:hAnsi="Book Antiqua"/>
          <w:b/>
          <w:smallCaps/>
          <w:sz w:val="21"/>
          <w:szCs w:val="21"/>
          <w:u w:val="single"/>
        </w:rPr>
        <w:t>.</w:t>
      </w:r>
    </w:p>
    <w:p w14:paraId="280884EE" w14:textId="77777777" w:rsidR="007E5515" w:rsidRPr="007A0BD4" w:rsidRDefault="007E5515" w:rsidP="00AA3561">
      <w:pPr>
        <w:spacing w:after="120"/>
        <w:jc w:val="center"/>
        <w:rPr>
          <w:rFonts w:ascii="Book Antiqua" w:hAnsi="Book Antiqua"/>
          <w:b/>
          <w:smallCaps/>
          <w:sz w:val="21"/>
          <w:szCs w:val="21"/>
          <w:u w:val="single"/>
        </w:rPr>
      </w:pPr>
      <w:r w:rsidRPr="007A0BD4">
        <w:rPr>
          <w:rFonts w:ascii="Book Antiqua" w:hAnsi="Book Antiqua"/>
          <w:b/>
          <w:smallCaps/>
          <w:sz w:val="21"/>
          <w:szCs w:val="21"/>
          <w:u w:val="single"/>
        </w:rPr>
        <w:t xml:space="preserve">Předmět Smlouvy </w:t>
      </w:r>
    </w:p>
    <w:p w14:paraId="27888051" w14:textId="431C5B15" w:rsidR="00A91B9E" w:rsidRDefault="007E5515" w:rsidP="00064431">
      <w:pPr>
        <w:numPr>
          <w:ilvl w:val="0"/>
          <w:numId w:val="34"/>
        </w:numPr>
        <w:tabs>
          <w:tab w:val="clear" w:pos="360"/>
        </w:tabs>
        <w:spacing w:after="120"/>
        <w:ind w:left="426" w:hanging="426"/>
        <w:jc w:val="both"/>
        <w:rPr>
          <w:rFonts w:ascii="Book Antiqua" w:hAnsi="Book Antiqua"/>
          <w:sz w:val="21"/>
          <w:szCs w:val="21"/>
        </w:rPr>
      </w:pPr>
      <w:r w:rsidRPr="00287C09">
        <w:rPr>
          <w:rFonts w:ascii="Book Antiqua" w:hAnsi="Book Antiqua"/>
          <w:sz w:val="21"/>
          <w:szCs w:val="21"/>
        </w:rPr>
        <w:t>Předmětem</w:t>
      </w:r>
      <w:r w:rsidRPr="00716EE0">
        <w:rPr>
          <w:rFonts w:ascii="Book Antiqua" w:hAnsi="Book Antiqua"/>
          <w:sz w:val="21"/>
          <w:szCs w:val="21"/>
        </w:rPr>
        <w:t xml:space="preserve"> této </w:t>
      </w:r>
      <w:r w:rsidR="00622D18">
        <w:rPr>
          <w:rFonts w:ascii="Book Antiqua" w:hAnsi="Book Antiqua"/>
          <w:sz w:val="21"/>
          <w:szCs w:val="21"/>
        </w:rPr>
        <w:t>S</w:t>
      </w:r>
      <w:r w:rsidRPr="00716EE0">
        <w:rPr>
          <w:rFonts w:ascii="Book Antiqua" w:hAnsi="Book Antiqua"/>
          <w:sz w:val="21"/>
          <w:szCs w:val="21"/>
        </w:rPr>
        <w:t>mlouvy je</w:t>
      </w:r>
      <w:r w:rsidR="00064431">
        <w:rPr>
          <w:rFonts w:ascii="Book Antiqua" w:hAnsi="Book Antiqua"/>
          <w:sz w:val="21"/>
          <w:szCs w:val="21"/>
        </w:rPr>
        <w:t xml:space="preserve"> </w:t>
      </w:r>
      <w:r w:rsidR="00F35271" w:rsidRPr="006573AC">
        <w:rPr>
          <w:rFonts w:ascii="Book Antiqua" w:hAnsi="Book Antiqua"/>
          <w:sz w:val="21"/>
          <w:szCs w:val="21"/>
        </w:rPr>
        <w:t xml:space="preserve">úplatné </w:t>
      </w:r>
      <w:r w:rsidR="006573AC">
        <w:rPr>
          <w:rFonts w:ascii="Book Antiqua" w:hAnsi="Book Antiqua"/>
          <w:sz w:val="21"/>
          <w:szCs w:val="21"/>
        </w:rPr>
        <w:t xml:space="preserve">provádění </w:t>
      </w:r>
      <w:r w:rsidR="00CE3453">
        <w:rPr>
          <w:rFonts w:ascii="Book Antiqua" w:hAnsi="Book Antiqua"/>
          <w:sz w:val="21"/>
          <w:szCs w:val="21"/>
        </w:rPr>
        <w:t>technické a servisní podpory</w:t>
      </w:r>
      <w:r w:rsidR="006573AC">
        <w:rPr>
          <w:rFonts w:ascii="Book Antiqua" w:hAnsi="Book Antiqua"/>
          <w:sz w:val="21"/>
          <w:szCs w:val="21"/>
        </w:rPr>
        <w:t xml:space="preserve"> </w:t>
      </w:r>
      <w:r w:rsidR="00287C09">
        <w:rPr>
          <w:rFonts w:ascii="Book Antiqua" w:hAnsi="Book Antiqua"/>
          <w:sz w:val="21"/>
          <w:szCs w:val="21"/>
        </w:rPr>
        <w:t>Zhotovitelem</w:t>
      </w:r>
      <w:r w:rsidR="00CE3453">
        <w:rPr>
          <w:rFonts w:ascii="Book Antiqua" w:hAnsi="Book Antiqua"/>
          <w:sz w:val="21"/>
          <w:szCs w:val="21"/>
        </w:rPr>
        <w:t xml:space="preserve"> </w:t>
      </w:r>
      <w:r w:rsidR="00DC5B5A">
        <w:rPr>
          <w:rFonts w:ascii="Book Antiqua" w:hAnsi="Book Antiqua"/>
          <w:sz w:val="21"/>
          <w:szCs w:val="21"/>
        </w:rPr>
        <w:t xml:space="preserve">pro Objednatele </w:t>
      </w:r>
      <w:r w:rsidR="006573AC">
        <w:rPr>
          <w:rFonts w:ascii="Book Antiqua" w:hAnsi="Book Antiqua"/>
          <w:sz w:val="21"/>
          <w:szCs w:val="21"/>
        </w:rPr>
        <w:t xml:space="preserve">v souvislosti s užíváním </w:t>
      </w:r>
      <w:r w:rsidR="00287C09">
        <w:rPr>
          <w:rFonts w:ascii="Book Antiqua" w:hAnsi="Book Antiqua"/>
          <w:sz w:val="21"/>
          <w:szCs w:val="21"/>
        </w:rPr>
        <w:t>výše uvedených Softwarových produktů</w:t>
      </w:r>
      <w:r w:rsidR="00CE3453">
        <w:rPr>
          <w:rFonts w:ascii="Book Antiqua" w:hAnsi="Book Antiqua"/>
          <w:sz w:val="21"/>
          <w:szCs w:val="21"/>
        </w:rPr>
        <w:t>, její</w:t>
      </w:r>
      <w:r w:rsidR="00F35271" w:rsidRPr="006573AC">
        <w:rPr>
          <w:rFonts w:ascii="Book Antiqua" w:hAnsi="Book Antiqua"/>
          <w:sz w:val="21"/>
          <w:szCs w:val="21"/>
        </w:rPr>
        <w:t>ž rozsah a obsah je Smluvní</w:t>
      </w:r>
      <w:r w:rsidR="00265202" w:rsidRPr="006573AC">
        <w:rPr>
          <w:rFonts w:ascii="Book Antiqua" w:hAnsi="Book Antiqua"/>
          <w:sz w:val="21"/>
          <w:szCs w:val="21"/>
        </w:rPr>
        <w:t>mi</w:t>
      </w:r>
      <w:r w:rsidR="00F35271" w:rsidRPr="006573AC">
        <w:rPr>
          <w:rFonts w:ascii="Book Antiqua" w:hAnsi="Book Antiqua"/>
          <w:sz w:val="21"/>
          <w:szCs w:val="21"/>
        </w:rPr>
        <w:t xml:space="preserve"> stranami</w:t>
      </w:r>
      <w:r w:rsidR="006573AC">
        <w:rPr>
          <w:rFonts w:ascii="Book Antiqua" w:hAnsi="Book Antiqua"/>
          <w:sz w:val="21"/>
          <w:szCs w:val="21"/>
        </w:rPr>
        <w:t xml:space="preserve"> dohodnut a popsán v této </w:t>
      </w:r>
      <w:r w:rsidR="004328DD" w:rsidRPr="006573AC">
        <w:rPr>
          <w:rFonts w:ascii="Book Antiqua" w:hAnsi="Book Antiqua"/>
          <w:sz w:val="21"/>
          <w:szCs w:val="21"/>
        </w:rPr>
        <w:t xml:space="preserve">Smlouvě. </w:t>
      </w:r>
    </w:p>
    <w:p w14:paraId="31DF0BFF" w14:textId="506BBBD1" w:rsidR="00DC5B5A" w:rsidRDefault="00DC5B5A" w:rsidP="00064431">
      <w:pPr>
        <w:numPr>
          <w:ilvl w:val="0"/>
          <w:numId w:val="34"/>
        </w:numPr>
        <w:tabs>
          <w:tab w:val="clear" w:pos="360"/>
        </w:tabs>
        <w:spacing w:after="120"/>
        <w:ind w:left="426" w:hanging="426"/>
        <w:jc w:val="both"/>
        <w:rPr>
          <w:rFonts w:ascii="Book Antiqua" w:hAnsi="Book Antiqua"/>
          <w:sz w:val="21"/>
          <w:szCs w:val="21"/>
        </w:rPr>
      </w:pPr>
      <w:r>
        <w:rPr>
          <w:rFonts w:ascii="Book Antiqua" w:hAnsi="Book Antiqua"/>
          <w:sz w:val="21"/>
          <w:szCs w:val="21"/>
        </w:rPr>
        <w:t xml:space="preserve">Zhotovitel se zavazuje provádět pro Objednatele v souvislosti s užíváním výše uvedených Softwarových produktů </w:t>
      </w:r>
      <w:r w:rsidR="0041007E">
        <w:rPr>
          <w:rFonts w:ascii="Book Antiqua" w:hAnsi="Book Antiqua"/>
          <w:sz w:val="21"/>
          <w:szCs w:val="21"/>
        </w:rPr>
        <w:t xml:space="preserve">dále specifikovanou technickou a servisní podporu a Objednatel se zavazuje poskytnout Zhotoviteli k tomu potřebnou součinnost a zaplatit Zhotoviteli níže specifikovanou odměnu. </w:t>
      </w:r>
    </w:p>
    <w:p w14:paraId="461866F4" w14:textId="77777777" w:rsidR="006214B8" w:rsidRDefault="006214B8" w:rsidP="006214B8">
      <w:pPr>
        <w:spacing w:after="120"/>
        <w:jc w:val="both"/>
        <w:rPr>
          <w:rFonts w:ascii="Book Antiqua" w:hAnsi="Book Antiqua"/>
          <w:sz w:val="21"/>
          <w:szCs w:val="21"/>
        </w:rPr>
      </w:pPr>
    </w:p>
    <w:p w14:paraId="3132837F" w14:textId="77777777" w:rsidR="006214B8" w:rsidRDefault="006214B8" w:rsidP="006214B8">
      <w:pPr>
        <w:spacing w:after="120"/>
        <w:jc w:val="both"/>
        <w:rPr>
          <w:rFonts w:ascii="Book Antiqua" w:hAnsi="Book Antiqua"/>
          <w:sz w:val="21"/>
          <w:szCs w:val="21"/>
        </w:rPr>
      </w:pPr>
    </w:p>
    <w:p w14:paraId="568554F6" w14:textId="34D3E2A1" w:rsidR="004328DD" w:rsidRPr="007A0BD4" w:rsidRDefault="004328DD" w:rsidP="004328DD">
      <w:pPr>
        <w:jc w:val="center"/>
        <w:rPr>
          <w:rFonts w:ascii="Book Antiqua" w:hAnsi="Book Antiqua"/>
          <w:b/>
          <w:smallCaps/>
          <w:sz w:val="21"/>
          <w:szCs w:val="21"/>
          <w:u w:val="single"/>
        </w:rPr>
      </w:pPr>
      <w:r w:rsidRPr="007A0BD4">
        <w:rPr>
          <w:rFonts w:ascii="Book Antiqua" w:hAnsi="Book Antiqua"/>
          <w:b/>
          <w:smallCaps/>
          <w:sz w:val="21"/>
          <w:szCs w:val="21"/>
          <w:u w:val="single"/>
        </w:rPr>
        <w:lastRenderedPageBreak/>
        <w:t xml:space="preserve">Článek </w:t>
      </w:r>
      <w:r w:rsidR="00064431">
        <w:rPr>
          <w:rFonts w:ascii="Book Antiqua" w:hAnsi="Book Antiqua"/>
          <w:b/>
          <w:smallCaps/>
          <w:sz w:val="21"/>
          <w:szCs w:val="21"/>
          <w:u w:val="single"/>
        </w:rPr>
        <w:t>III</w:t>
      </w:r>
      <w:r w:rsidRPr="007A0BD4">
        <w:rPr>
          <w:rFonts w:ascii="Book Antiqua" w:hAnsi="Book Antiqua"/>
          <w:b/>
          <w:smallCaps/>
          <w:sz w:val="21"/>
          <w:szCs w:val="21"/>
          <w:u w:val="single"/>
        </w:rPr>
        <w:t>.</w:t>
      </w:r>
    </w:p>
    <w:p w14:paraId="541953B5" w14:textId="10D7F209" w:rsidR="004328DD" w:rsidRPr="007A0BD4" w:rsidRDefault="002E72F3" w:rsidP="00AA3561">
      <w:pPr>
        <w:spacing w:after="120"/>
        <w:jc w:val="center"/>
        <w:rPr>
          <w:rFonts w:ascii="Book Antiqua" w:hAnsi="Book Antiqua"/>
          <w:b/>
          <w:smallCaps/>
          <w:sz w:val="21"/>
          <w:szCs w:val="21"/>
          <w:u w:val="single"/>
        </w:rPr>
      </w:pPr>
      <w:r>
        <w:rPr>
          <w:rFonts w:ascii="Book Antiqua" w:hAnsi="Book Antiqua"/>
          <w:b/>
          <w:smallCaps/>
          <w:sz w:val="21"/>
          <w:szCs w:val="21"/>
          <w:u w:val="single"/>
        </w:rPr>
        <w:t xml:space="preserve">Obsah </w:t>
      </w:r>
      <w:r w:rsidR="001D1779">
        <w:rPr>
          <w:rFonts w:ascii="Book Antiqua" w:hAnsi="Book Antiqua"/>
          <w:b/>
          <w:smallCaps/>
          <w:sz w:val="21"/>
          <w:szCs w:val="21"/>
          <w:u w:val="single"/>
        </w:rPr>
        <w:t xml:space="preserve">Technické a servisní podpory </w:t>
      </w:r>
    </w:p>
    <w:p w14:paraId="4760E504" w14:textId="0F9EFC7E" w:rsidR="00092117" w:rsidRPr="00CE3453" w:rsidRDefault="00B345D1" w:rsidP="00287C09">
      <w:pPr>
        <w:numPr>
          <w:ilvl w:val="0"/>
          <w:numId w:val="40"/>
        </w:numPr>
        <w:spacing w:after="120"/>
        <w:jc w:val="both"/>
        <w:rPr>
          <w:rFonts w:ascii="Book Antiqua" w:hAnsi="Book Antiqua"/>
          <w:sz w:val="21"/>
          <w:szCs w:val="21"/>
        </w:rPr>
      </w:pPr>
      <w:r>
        <w:rPr>
          <w:rFonts w:ascii="Book Antiqua" w:hAnsi="Book Antiqua"/>
          <w:sz w:val="21"/>
          <w:szCs w:val="21"/>
        </w:rPr>
        <w:t>Zhotovitel</w:t>
      </w:r>
      <w:r w:rsidR="00092117" w:rsidRPr="00CE3453">
        <w:rPr>
          <w:rFonts w:ascii="Book Antiqua" w:hAnsi="Book Antiqua"/>
          <w:sz w:val="21"/>
          <w:szCs w:val="21"/>
        </w:rPr>
        <w:t xml:space="preserve"> </w:t>
      </w:r>
      <w:r w:rsidR="0041007E">
        <w:rPr>
          <w:rFonts w:ascii="Book Antiqua" w:hAnsi="Book Antiqua"/>
          <w:sz w:val="21"/>
          <w:szCs w:val="21"/>
        </w:rPr>
        <w:t>je povinen</w:t>
      </w:r>
      <w:r w:rsidR="00092117" w:rsidRPr="00CE3453">
        <w:rPr>
          <w:rFonts w:ascii="Book Antiqua" w:hAnsi="Book Antiqua"/>
          <w:sz w:val="21"/>
          <w:szCs w:val="21"/>
        </w:rPr>
        <w:t xml:space="preserve"> </w:t>
      </w:r>
      <w:r w:rsidR="00CE3453" w:rsidRPr="00CE3453">
        <w:rPr>
          <w:rFonts w:ascii="Book Antiqua" w:hAnsi="Book Antiqua"/>
          <w:sz w:val="21"/>
          <w:szCs w:val="21"/>
        </w:rPr>
        <w:t xml:space="preserve">provádět pro </w:t>
      </w:r>
      <w:r>
        <w:rPr>
          <w:rFonts w:ascii="Book Antiqua" w:hAnsi="Book Antiqua"/>
          <w:sz w:val="21"/>
          <w:szCs w:val="21"/>
        </w:rPr>
        <w:t>Objednatele</w:t>
      </w:r>
      <w:r w:rsidR="00CE3453" w:rsidRPr="00CE3453">
        <w:rPr>
          <w:rFonts w:ascii="Book Antiqua" w:hAnsi="Book Antiqua"/>
          <w:sz w:val="21"/>
          <w:szCs w:val="21"/>
        </w:rPr>
        <w:t xml:space="preserve"> k</w:t>
      </w:r>
      <w:r>
        <w:rPr>
          <w:rFonts w:ascii="Book Antiqua" w:hAnsi="Book Antiqua"/>
          <w:sz w:val="21"/>
          <w:szCs w:val="21"/>
        </w:rPr>
        <w:t> Softwarovým produktům</w:t>
      </w:r>
      <w:r w:rsidR="00CE3453" w:rsidRPr="00CE3453">
        <w:rPr>
          <w:rFonts w:ascii="Book Antiqua" w:hAnsi="Book Antiqua"/>
          <w:sz w:val="21"/>
          <w:szCs w:val="21"/>
        </w:rPr>
        <w:t xml:space="preserve"> technickou a servisní podporu</w:t>
      </w:r>
      <w:r w:rsidR="00C50B0D" w:rsidRPr="00CE3453">
        <w:rPr>
          <w:rFonts w:ascii="Book Antiqua" w:hAnsi="Book Antiqua"/>
          <w:sz w:val="21"/>
          <w:szCs w:val="21"/>
        </w:rPr>
        <w:t xml:space="preserve"> </w:t>
      </w:r>
      <w:r w:rsidR="00CE3453" w:rsidRPr="00CE3453">
        <w:rPr>
          <w:rFonts w:ascii="Book Antiqua" w:hAnsi="Book Antiqua"/>
          <w:sz w:val="21"/>
          <w:szCs w:val="21"/>
        </w:rPr>
        <w:t xml:space="preserve">v souvislosti s užíváním </w:t>
      </w:r>
      <w:r>
        <w:rPr>
          <w:rFonts w:ascii="Book Antiqua" w:hAnsi="Book Antiqua"/>
          <w:sz w:val="21"/>
          <w:szCs w:val="21"/>
        </w:rPr>
        <w:t>Softwarových produktů</w:t>
      </w:r>
      <w:r w:rsidR="00CE3453" w:rsidRPr="00CE3453">
        <w:rPr>
          <w:rFonts w:ascii="Book Antiqua" w:hAnsi="Book Antiqua"/>
          <w:sz w:val="21"/>
          <w:szCs w:val="21"/>
        </w:rPr>
        <w:t xml:space="preserve">, která spočívá </w:t>
      </w:r>
      <w:r w:rsidR="007D2E75" w:rsidRPr="00CE3453">
        <w:rPr>
          <w:rFonts w:ascii="Book Antiqua" w:hAnsi="Book Antiqua"/>
          <w:sz w:val="21"/>
          <w:szCs w:val="21"/>
        </w:rPr>
        <w:t xml:space="preserve">v následujících činnostech: </w:t>
      </w:r>
    </w:p>
    <w:p w14:paraId="1C7AFFBF" w14:textId="286D781E" w:rsidR="003E3C19" w:rsidRDefault="008E4601" w:rsidP="00287C09">
      <w:pPr>
        <w:numPr>
          <w:ilvl w:val="1"/>
          <w:numId w:val="40"/>
        </w:numPr>
        <w:spacing w:after="120"/>
        <w:ind w:left="788" w:hanging="431"/>
        <w:jc w:val="both"/>
        <w:rPr>
          <w:rFonts w:ascii="Book Antiqua" w:hAnsi="Book Antiqua"/>
          <w:sz w:val="21"/>
          <w:szCs w:val="21"/>
        </w:rPr>
      </w:pPr>
      <w:r>
        <w:rPr>
          <w:rFonts w:ascii="Book Antiqua" w:hAnsi="Book Antiqua"/>
          <w:sz w:val="21"/>
          <w:szCs w:val="21"/>
        </w:rPr>
        <w:t>p</w:t>
      </w:r>
      <w:r w:rsidR="000A7EB4">
        <w:rPr>
          <w:rFonts w:ascii="Book Antiqua" w:hAnsi="Book Antiqua"/>
          <w:sz w:val="21"/>
          <w:szCs w:val="21"/>
        </w:rPr>
        <w:t xml:space="preserve">oradenská služba </w:t>
      </w:r>
      <w:r w:rsidR="00EF1E7D">
        <w:rPr>
          <w:rFonts w:ascii="Book Antiqua" w:hAnsi="Book Antiqua"/>
          <w:sz w:val="21"/>
          <w:szCs w:val="21"/>
        </w:rPr>
        <w:t xml:space="preserve">a pomoc </w:t>
      </w:r>
      <w:r w:rsidR="000A7EB4">
        <w:rPr>
          <w:rFonts w:ascii="Book Antiqua" w:hAnsi="Book Antiqua"/>
          <w:sz w:val="21"/>
          <w:szCs w:val="21"/>
        </w:rPr>
        <w:t xml:space="preserve">týkající se obsluhy, provozu a funkčnosti </w:t>
      </w:r>
      <w:r w:rsidR="00EF1E7D">
        <w:rPr>
          <w:rFonts w:ascii="Book Antiqua" w:hAnsi="Book Antiqua"/>
          <w:sz w:val="21"/>
          <w:szCs w:val="21"/>
        </w:rPr>
        <w:t>Softwarových produktů</w:t>
      </w:r>
      <w:r w:rsidR="000A7EB4">
        <w:rPr>
          <w:rFonts w:ascii="Book Antiqua" w:hAnsi="Book Antiqua"/>
          <w:sz w:val="21"/>
          <w:szCs w:val="21"/>
        </w:rPr>
        <w:t xml:space="preserve"> formou e-mailové a telefonické hot-line dostupné v pracovních dnech vždy od </w:t>
      </w:r>
      <w:r w:rsidR="000650A0">
        <w:rPr>
          <w:rFonts w:ascii="Book Antiqua" w:hAnsi="Book Antiqua"/>
          <w:sz w:val="21"/>
          <w:szCs w:val="21"/>
        </w:rPr>
        <w:t>9</w:t>
      </w:r>
      <w:r w:rsidR="00525D2A">
        <w:rPr>
          <w:rFonts w:ascii="Book Antiqua" w:hAnsi="Book Antiqua"/>
          <w:sz w:val="21"/>
          <w:szCs w:val="21"/>
        </w:rPr>
        <w:t xml:space="preserve"> do </w:t>
      </w:r>
      <w:r w:rsidR="000650A0">
        <w:rPr>
          <w:rFonts w:ascii="Book Antiqua" w:hAnsi="Book Antiqua"/>
          <w:sz w:val="21"/>
          <w:szCs w:val="21"/>
        </w:rPr>
        <w:t>17</w:t>
      </w:r>
      <w:r w:rsidR="00525D2A">
        <w:rPr>
          <w:rFonts w:ascii="Book Antiqua" w:hAnsi="Book Antiqua"/>
          <w:sz w:val="21"/>
          <w:szCs w:val="21"/>
        </w:rPr>
        <w:t xml:space="preserve"> hodin</w:t>
      </w:r>
      <w:r w:rsidR="00EF1E7D">
        <w:rPr>
          <w:rFonts w:ascii="Book Antiqua" w:hAnsi="Book Antiqua"/>
          <w:sz w:val="21"/>
          <w:szCs w:val="21"/>
        </w:rPr>
        <w:t xml:space="preserve">; </w:t>
      </w:r>
    </w:p>
    <w:p w14:paraId="0DF3B7DB" w14:textId="53E1EA98" w:rsidR="003E3C19" w:rsidRDefault="00EF1E7D" w:rsidP="00287C09">
      <w:pPr>
        <w:numPr>
          <w:ilvl w:val="1"/>
          <w:numId w:val="40"/>
        </w:numPr>
        <w:spacing w:after="120"/>
        <w:ind w:left="788" w:hanging="431"/>
        <w:jc w:val="both"/>
        <w:rPr>
          <w:rFonts w:ascii="Book Antiqua" w:hAnsi="Book Antiqua"/>
          <w:sz w:val="21"/>
          <w:szCs w:val="21"/>
        </w:rPr>
      </w:pPr>
      <w:r w:rsidRPr="003E3C19">
        <w:rPr>
          <w:rFonts w:ascii="Book Antiqua" w:hAnsi="Book Antiqua"/>
          <w:sz w:val="21"/>
          <w:szCs w:val="21"/>
        </w:rPr>
        <w:t>odborné zásahy kvalifikovaného pracovníka přímo v místě instalace Softwarových produktů nebo prostřednictvím vzdáleného přístupu</w:t>
      </w:r>
      <w:r w:rsidR="000860C5">
        <w:rPr>
          <w:rFonts w:ascii="Book Antiqua" w:hAnsi="Book Antiqua"/>
          <w:sz w:val="21"/>
          <w:szCs w:val="21"/>
        </w:rPr>
        <w:t>, zejména</w:t>
      </w:r>
      <w:r w:rsidR="002100AC">
        <w:rPr>
          <w:rFonts w:ascii="Book Antiqua" w:hAnsi="Book Antiqua"/>
          <w:sz w:val="21"/>
          <w:szCs w:val="21"/>
        </w:rPr>
        <w:t xml:space="preserve">: podpora uživatelského rozhraní </w:t>
      </w:r>
      <w:proofErr w:type="spellStart"/>
      <w:r w:rsidR="002100AC">
        <w:rPr>
          <w:rFonts w:ascii="Book Antiqua" w:hAnsi="Book Antiqua"/>
          <w:sz w:val="21"/>
          <w:szCs w:val="21"/>
        </w:rPr>
        <w:t>Metastorm</w:t>
      </w:r>
      <w:proofErr w:type="spellEnd"/>
      <w:r w:rsidR="002100AC">
        <w:rPr>
          <w:rFonts w:ascii="Book Antiqua" w:hAnsi="Book Antiqua"/>
          <w:sz w:val="21"/>
          <w:szCs w:val="21"/>
        </w:rPr>
        <w:t xml:space="preserve"> BPM, úpravy harmonogramu a etap</w:t>
      </w:r>
      <w:r w:rsidR="000860C5">
        <w:rPr>
          <w:rFonts w:ascii="Book Antiqua" w:hAnsi="Book Antiqua"/>
          <w:sz w:val="21"/>
          <w:szCs w:val="21"/>
        </w:rPr>
        <w:t xml:space="preserve"> a monitorovací zprávy</w:t>
      </w:r>
      <w:r w:rsidR="002100AC">
        <w:rPr>
          <w:rFonts w:ascii="Book Antiqua" w:hAnsi="Book Antiqua"/>
          <w:sz w:val="21"/>
          <w:szCs w:val="21"/>
        </w:rPr>
        <w:t xml:space="preserve">, změny rolí uživatelů, změny </w:t>
      </w:r>
      <w:r w:rsidR="000860C5">
        <w:rPr>
          <w:rFonts w:ascii="Book Antiqua" w:hAnsi="Book Antiqua"/>
          <w:sz w:val="21"/>
          <w:szCs w:val="21"/>
        </w:rPr>
        <w:t>stavů projektu, generování dodatků</w:t>
      </w:r>
      <w:r w:rsidRPr="003E3C19">
        <w:rPr>
          <w:rFonts w:ascii="Book Antiqua" w:hAnsi="Book Antiqua"/>
          <w:sz w:val="21"/>
          <w:szCs w:val="21"/>
        </w:rPr>
        <w:t xml:space="preserve">;  </w:t>
      </w:r>
    </w:p>
    <w:p w14:paraId="590C78D3" w14:textId="24EB999C" w:rsidR="00EF1E7D" w:rsidRPr="001119CB" w:rsidRDefault="00EF1E7D" w:rsidP="001119CB">
      <w:pPr>
        <w:numPr>
          <w:ilvl w:val="1"/>
          <w:numId w:val="40"/>
        </w:numPr>
        <w:spacing w:after="120"/>
        <w:ind w:left="788" w:hanging="431"/>
        <w:jc w:val="both"/>
        <w:rPr>
          <w:rFonts w:ascii="Book Antiqua" w:hAnsi="Book Antiqua"/>
          <w:sz w:val="21"/>
          <w:szCs w:val="21"/>
        </w:rPr>
      </w:pPr>
      <w:r w:rsidRPr="008D128C">
        <w:rPr>
          <w:rFonts w:ascii="Book Antiqua" w:hAnsi="Book Antiqua"/>
          <w:sz w:val="21"/>
          <w:szCs w:val="21"/>
        </w:rPr>
        <w:t>další odborné technické pomoci domluvené a odsouhlasené mezi Obje</w:t>
      </w:r>
      <w:r w:rsidR="001119CB" w:rsidRPr="008D128C">
        <w:rPr>
          <w:rFonts w:ascii="Book Antiqua" w:hAnsi="Book Antiqua"/>
          <w:sz w:val="21"/>
          <w:szCs w:val="21"/>
        </w:rPr>
        <w:t xml:space="preserve">dnatelem </w:t>
      </w:r>
      <w:r w:rsidR="00333009">
        <w:rPr>
          <w:rFonts w:ascii="Book Antiqua" w:hAnsi="Book Antiqua"/>
          <w:sz w:val="21"/>
          <w:szCs w:val="21"/>
        </w:rPr>
        <w:br/>
      </w:r>
      <w:r w:rsidR="001119CB" w:rsidRPr="008D128C">
        <w:rPr>
          <w:rFonts w:ascii="Book Antiqua" w:hAnsi="Book Antiqua"/>
          <w:sz w:val="21"/>
          <w:szCs w:val="21"/>
        </w:rPr>
        <w:t>a Zhotovitelem ad hoc</w:t>
      </w:r>
      <w:r w:rsidR="001119CB">
        <w:rPr>
          <w:rFonts w:ascii="Book Antiqua" w:hAnsi="Book Antiqua"/>
          <w:sz w:val="21"/>
          <w:szCs w:val="21"/>
        </w:rPr>
        <w:t>.</w:t>
      </w:r>
    </w:p>
    <w:p w14:paraId="6C53E6ED" w14:textId="0C9F2FD9" w:rsidR="00EF1E7D" w:rsidRDefault="00EF1E7D" w:rsidP="00EF1E7D">
      <w:pPr>
        <w:jc w:val="both"/>
        <w:rPr>
          <w:rFonts w:ascii="Book Antiqua" w:hAnsi="Book Antiqua"/>
          <w:sz w:val="21"/>
          <w:szCs w:val="21"/>
        </w:rPr>
      </w:pPr>
    </w:p>
    <w:p w14:paraId="7ED5600F" w14:textId="7703986A" w:rsidR="00EB6007" w:rsidRPr="008D128C" w:rsidRDefault="00EB6007" w:rsidP="00AA3561">
      <w:pPr>
        <w:jc w:val="center"/>
        <w:rPr>
          <w:rFonts w:ascii="Book Antiqua" w:hAnsi="Book Antiqua"/>
          <w:b/>
          <w:smallCaps/>
          <w:sz w:val="21"/>
          <w:szCs w:val="21"/>
          <w:u w:val="single"/>
        </w:rPr>
      </w:pPr>
      <w:r w:rsidRPr="008D128C">
        <w:rPr>
          <w:rFonts w:ascii="Book Antiqua" w:hAnsi="Book Antiqua"/>
          <w:b/>
          <w:smallCaps/>
          <w:sz w:val="21"/>
          <w:szCs w:val="21"/>
          <w:u w:val="single"/>
        </w:rPr>
        <w:t xml:space="preserve">Článek </w:t>
      </w:r>
      <w:r w:rsidR="00064431" w:rsidRPr="008D128C">
        <w:rPr>
          <w:rFonts w:ascii="Book Antiqua" w:hAnsi="Book Antiqua"/>
          <w:b/>
          <w:smallCaps/>
          <w:sz w:val="21"/>
          <w:szCs w:val="21"/>
          <w:u w:val="single"/>
        </w:rPr>
        <w:t>I</w:t>
      </w:r>
      <w:r w:rsidRPr="008D128C">
        <w:rPr>
          <w:rFonts w:ascii="Book Antiqua" w:hAnsi="Book Antiqua"/>
          <w:b/>
          <w:smallCaps/>
          <w:sz w:val="21"/>
          <w:szCs w:val="21"/>
          <w:u w:val="single"/>
        </w:rPr>
        <w:t>V.</w:t>
      </w:r>
    </w:p>
    <w:p w14:paraId="5AD32BF0" w14:textId="2C24B1B8" w:rsidR="00EB6007" w:rsidRPr="008D128C" w:rsidRDefault="00051AE0" w:rsidP="008D128C">
      <w:pPr>
        <w:jc w:val="center"/>
        <w:rPr>
          <w:rFonts w:ascii="Book Antiqua" w:hAnsi="Book Antiqua"/>
          <w:b/>
          <w:smallCaps/>
          <w:sz w:val="21"/>
          <w:szCs w:val="21"/>
          <w:u w:val="single"/>
        </w:rPr>
      </w:pPr>
      <w:r w:rsidRPr="008D128C">
        <w:rPr>
          <w:rFonts w:ascii="Book Antiqua" w:hAnsi="Book Antiqua"/>
          <w:b/>
          <w:smallCaps/>
          <w:sz w:val="21"/>
          <w:szCs w:val="21"/>
          <w:u w:val="single"/>
        </w:rPr>
        <w:t>O</w:t>
      </w:r>
      <w:r w:rsidR="00EB6007" w:rsidRPr="008D128C">
        <w:rPr>
          <w:rFonts w:ascii="Book Antiqua" w:hAnsi="Book Antiqua"/>
          <w:b/>
          <w:smallCaps/>
          <w:sz w:val="21"/>
          <w:szCs w:val="21"/>
          <w:u w:val="single"/>
        </w:rPr>
        <w:t xml:space="preserve">dměna za technickou a servisní podporu </w:t>
      </w:r>
    </w:p>
    <w:p w14:paraId="48C10386" w14:textId="77777777" w:rsidR="003E3C19" w:rsidRDefault="003E3C19" w:rsidP="003E3C19">
      <w:pPr>
        <w:numPr>
          <w:ilvl w:val="0"/>
          <w:numId w:val="38"/>
        </w:numPr>
        <w:jc w:val="both"/>
        <w:rPr>
          <w:rFonts w:ascii="Book Antiqua" w:hAnsi="Book Antiqua"/>
          <w:sz w:val="21"/>
          <w:szCs w:val="21"/>
        </w:rPr>
      </w:pPr>
      <w:r>
        <w:rPr>
          <w:rFonts w:ascii="Book Antiqua" w:hAnsi="Book Antiqua"/>
          <w:sz w:val="21"/>
          <w:szCs w:val="21"/>
        </w:rPr>
        <w:t>Odměna za provádění Technické a servisní podpory dle této Smlouvy je stanovena jako jednorázová a činí celkem</w:t>
      </w:r>
    </w:p>
    <w:p w14:paraId="350272EE" w14:textId="03AFB78E" w:rsidR="003E3C19" w:rsidRPr="008D128C" w:rsidRDefault="003E3C19" w:rsidP="003E3C19">
      <w:pPr>
        <w:pStyle w:val="Normln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center"/>
        <w:rPr>
          <w:rFonts w:ascii="Book Antiqua" w:eastAsia="Times New Roman" w:hAnsi="Book Antiqua"/>
          <w:color w:val="auto"/>
          <w:sz w:val="21"/>
          <w:szCs w:val="21"/>
        </w:rPr>
      </w:pPr>
      <w:r w:rsidRPr="008D128C">
        <w:rPr>
          <w:rFonts w:ascii="Book Antiqua" w:eastAsia="Times New Roman" w:hAnsi="Book Antiqua"/>
          <w:color w:val="auto"/>
          <w:sz w:val="21"/>
          <w:szCs w:val="21"/>
        </w:rPr>
        <w:t xml:space="preserve">== </w:t>
      </w:r>
      <w:r w:rsidR="008D128C" w:rsidRPr="008D128C">
        <w:rPr>
          <w:rFonts w:ascii="Book Antiqua" w:eastAsia="Times New Roman" w:hAnsi="Book Antiqua"/>
          <w:color w:val="auto"/>
          <w:sz w:val="21"/>
          <w:szCs w:val="21"/>
        </w:rPr>
        <w:t>10</w:t>
      </w:r>
      <w:r w:rsidR="0041575A">
        <w:rPr>
          <w:rFonts w:ascii="Book Antiqua" w:eastAsia="Times New Roman" w:hAnsi="Book Antiqua"/>
          <w:color w:val="auto"/>
          <w:sz w:val="21"/>
          <w:szCs w:val="21"/>
        </w:rPr>
        <w:t>0</w:t>
      </w:r>
      <w:r w:rsidR="008D128C" w:rsidRPr="008D128C">
        <w:rPr>
          <w:rFonts w:ascii="Book Antiqua" w:eastAsia="Times New Roman" w:hAnsi="Book Antiqua"/>
          <w:color w:val="auto"/>
          <w:sz w:val="21"/>
          <w:szCs w:val="21"/>
        </w:rPr>
        <w:t>.000</w:t>
      </w:r>
      <w:r w:rsidRPr="008D128C">
        <w:rPr>
          <w:rFonts w:ascii="Book Antiqua" w:eastAsia="Times New Roman" w:hAnsi="Book Antiqua"/>
          <w:color w:val="auto"/>
          <w:sz w:val="21"/>
          <w:szCs w:val="21"/>
        </w:rPr>
        <w:t>,- Kč ==</w:t>
      </w:r>
    </w:p>
    <w:p w14:paraId="39FFDEF1" w14:textId="22F5EDB2" w:rsidR="003E3C19" w:rsidRPr="008D128C" w:rsidRDefault="003E3C19" w:rsidP="003E3C19">
      <w:pPr>
        <w:pStyle w:val="Normln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5"/>
        <w:jc w:val="center"/>
        <w:rPr>
          <w:rFonts w:ascii="Book Antiqua" w:eastAsia="Times New Roman" w:hAnsi="Book Antiqua"/>
          <w:color w:val="auto"/>
          <w:sz w:val="21"/>
          <w:szCs w:val="21"/>
        </w:rPr>
      </w:pPr>
      <w:r w:rsidRPr="008D128C">
        <w:rPr>
          <w:rFonts w:ascii="Book Antiqua" w:eastAsia="Times New Roman" w:hAnsi="Book Antiqua"/>
          <w:color w:val="auto"/>
          <w:sz w:val="21"/>
          <w:szCs w:val="21"/>
        </w:rPr>
        <w:t xml:space="preserve">(slovy: </w:t>
      </w:r>
      <w:r w:rsidR="002E4B42" w:rsidRPr="008D128C">
        <w:rPr>
          <w:rFonts w:ascii="Book Antiqua" w:eastAsia="Times New Roman" w:hAnsi="Book Antiqua"/>
          <w:color w:val="auto"/>
          <w:sz w:val="21"/>
          <w:szCs w:val="21"/>
        </w:rPr>
        <w:t xml:space="preserve">stotisíc </w:t>
      </w:r>
      <w:r w:rsidRPr="008D128C">
        <w:rPr>
          <w:rFonts w:ascii="Book Antiqua" w:eastAsia="Times New Roman" w:hAnsi="Book Antiqua"/>
          <w:color w:val="auto"/>
          <w:sz w:val="21"/>
          <w:szCs w:val="21"/>
        </w:rPr>
        <w:t xml:space="preserve">korun českých). </w:t>
      </w:r>
    </w:p>
    <w:p w14:paraId="28188C28" w14:textId="77777777" w:rsidR="003E3C19" w:rsidRPr="008D128C" w:rsidRDefault="003E3C19" w:rsidP="003E3C19">
      <w:pPr>
        <w:pStyle w:val="Normln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5"/>
        <w:jc w:val="center"/>
        <w:rPr>
          <w:rFonts w:ascii="Book Antiqua" w:eastAsia="Times New Roman" w:hAnsi="Book Antiqua"/>
          <w:color w:val="auto"/>
          <w:sz w:val="21"/>
          <w:szCs w:val="21"/>
        </w:rPr>
      </w:pPr>
    </w:p>
    <w:p w14:paraId="3236F9DB" w14:textId="2A87BF98" w:rsidR="00713C53" w:rsidRPr="00D87021" w:rsidRDefault="0094518F" w:rsidP="00713C53">
      <w:pPr>
        <w:numPr>
          <w:ilvl w:val="0"/>
          <w:numId w:val="38"/>
        </w:numPr>
        <w:jc w:val="both"/>
        <w:rPr>
          <w:rFonts w:ascii="Book Antiqua" w:hAnsi="Book Antiqua"/>
          <w:sz w:val="21"/>
          <w:szCs w:val="21"/>
        </w:rPr>
      </w:pPr>
      <w:r>
        <w:rPr>
          <w:rFonts w:ascii="Book Antiqua" w:hAnsi="Book Antiqua"/>
          <w:sz w:val="21"/>
          <w:szCs w:val="21"/>
        </w:rPr>
        <w:t>Objednatel</w:t>
      </w:r>
      <w:r w:rsidR="00713C53">
        <w:rPr>
          <w:rFonts w:ascii="Book Antiqua" w:hAnsi="Book Antiqua"/>
          <w:sz w:val="21"/>
          <w:szCs w:val="21"/>
        </w:rPr>
        <w:t xml:space="preserve"> bere na vědomí, že vzhledem k tomu, že </w:t>
      </w:r>
      <w:r>
        <w:rPr>
          <w:rFonts w:ascii="Book Antiqua" w:hAnsi="Book Antiqua"/>
          <w:sz w:val="21"/>
          <w:szCs w:val="21"/>
        </w:rPr>
        <w:t>Zhotovitel</w:t>
      </w:r>
      <w:r w:rsidR="00713C53">
        <w:rPr>
          <w:rFonts w:ascii="Book Antiqua" w:hAnsi="Book Antiqua"/>
          <w:sz w:val="21"/>
          <w:szCs w:val="21"/>
        </w:rPr>
        <w:t xml:space="preserve"> </w:t>
      </w:r>
      <w:r w:rsidR="00713C53" w:rsidRPr="00226F0C">
        <w:rPr>
          <w:rFonts w:ascii="Book Antiqua" w:hAnsi="Book Antiqua"/>
          <w:sz w:val="21"/>
          <w:szCs w:val="21"/>
        </w:rPr>
        <w:t>je plátcem daně z př</w:t>
      </w:r>
      <w:r w:rsidR="003E3C19">
        <w:rPr>
          <w:rFonts w:ascii="Book Antiqua" w:hAnsi="Book Antiqua"/>
          <w:sz w:val="21"/>
          <w:szCs w:val="21"/>
        </w:rPr>
        <w:t>idané hodnoty, zvyšuje se částka</w:t>
      </w:r>
      <w:r w:rsidR="00713C53" w:rsidRPr="00226F0C">
        <w:rPr>
          <w:rFonts w:ascii="Book Antiqua" w:hAnsi="Book Antiqua"/>
          <w:sz w:val="21"/>
          <w:szCs w:val="21"/>
        </w:rPr>
        <w:t xml:space="preserve"> uvedená v předchozím odstavci o příslušnou daň z přidané hodnoty, platnou ke dni uskutečnění zdanitelného plnění.</w:t>
      </w:r>
      <w:r w:rsidR="00713C53">
        <w:rPr>
          <w:rFonts w:ascii="Book Antiqua" w:hAnsi="Book Antiqua"/>
          <w:sz w:val="21"/>
          <w:szCs w:val="21"/>
        </w:rPr>
        <w:t xml:space="preserve"> </w:t>
      </w:r>
    </w:p>
    <w:p w14:paraId="4B1D7714" w14:textId="77777777" w:rsidR="003E3C19" w:rsidRPr="00C939CD" w:rsidRDefault="003E3C19" w:rsidP="003E3C19">
      <w:pPr>
        <w:tabs>
          <w:tab w:val="left" w:pos="426"/>
        </w:tabs>
        <w:jc w:val="both"/>
        <w:rPr>
          <w:rFonts w:ascii="Book Antiqua" w:hAnsi="Book Antiqua"/>
          <w:sz w:val="21"/>
          <w:szCs w:val="21"/>
        </w:rPr>
      </w:pPr>
    </w:p>
    <w:p w14:paraId="2FB87363" w14:textId="79886827" w:rsidR="00333009" w:rsidRPr="00333009" w:rsidRDefault="00333009" w:rsidP="00333009">
      <w:pPr>
        <w:pStyle w:val="Odstavecseseznamem"/>
        <w:numPr>
          <w:ilvl w:val="0"/>
          <w:numId w:val="38"/>
        </w:numPr>
        <w:rPr>
          <w:rFonts w:ascii="Book Antiqua" w:hAnsi="Book Antiqua"/>
          <w:sz w:val="21"/>
          <w:szCs w:val="21"/>
        </w:rPr>
      </w:pPr>
      <w:r w:rsidRPr="00333009">
        <w:rPr>
          <w:rFonts w:ascii="Book Antiqua" w:hAnsi="Book Antiqua"/>
          <w:sz w:val="21"/>
          <w:szCs w:val="21"/>
        </w:rPr>
        <w:t>Odměna bude uhr</w:t>
      </w:r>
      <w:r>
        <w:rPr>
          <w:rFonts w:ascii="Book Antiqua" w:hAnsi="Book Antiqua"/>
          <w:sz w:val="21"/>
          <w:szCs w:val="21"/>
        </w:rPr>
        <w:t>azena</w:t>
      </w:r>
      <w:r w:rsidRPr="00333009">
        <w:rPr>
          <w:rFonts w:ascii="Book Antiqua" w:hAnsi="Book Antiqua"/>
          <w:sz w:val="21"/>
          <w:szCs w:val="21"/>
        </w:rPr>
        <w:t xml:space="preserve"> na základě faktury – daňového doklad. Splatnost daňového dokladu bude činit 14 dní od data doručení objednateli.</w:t>
      </w:r>
    </w:p>
    <w:p w14:paraId="29714042" w14:textId="77777777" w:rsidR="00CB2602" w:rsidRDefault="00CB2602" w:rsidP="00C50B0D">
      <w:pPr>
        <w:jc w:val="center"/>
        <w:rPr>
          <w:rFonts w:ascii="Book Antiqua" w:hAnsi="Book Antiqua"/>
          <w:b/>
          <w:smallCaps/>
          <w:sz w:val="21"/>
          <w:szCs w:val="21"/>
          <w:u w:val="single"/>
        </w:rPr>
      </w:pPr>
    </w:p>
    <w:p w14:paraId="1A06BACB" w14:textId="41FFDAF3" w:rsidR="00C50B0D" w:rsidRPr="007A0BD4" w:rsidRDefault="00C50B0D" w:rsidP="00C50B0D">
      <w:pPr>
        <w:jc w:val="center"/>
        <w:rPr>
          <w:rFonts w:ascii="Book Antiqua" w:hAnsi="Book Antiqua"/>
          <w:b/>
          <w:smallCaps/>
          <w:sz w:val="21"/>
          <w:szCs w:val="21"/>
          <w:u w:val="single"/>
        </w:rPr>
      </w:pPr>
      <w:r w:rsidRPr="007A0BD4">
        <w:rPr>
          <w:rFonts w:ascii="Book Antiqua" w:hAnsi="Book Antiqua"/>
          <w:b/>
          <w:smallCaps/>
          <w:sz w:val="21"/>
          <w:szCs w:val="21"/>
          <w:u w:val="single"/>
        </w:rPr>
        <w:t xml:space="preserve">Článek </w:t>
      </w:r>
      <w:r w:rsidR="00064431">
        <w:rPr>
          <w:rFonts w:ascii="Book Antiqua" w:hAnsi="Book Antiqua"/>
          <w:b/>
          <w:smallCaps/>
          <w:sz w:val="21"/>
          <w:szCs w:val="21"/>
          <w:u w:val="single"/>
        </w:rPr>
        <w:t>V</w:t>
      </w:r>
      <w:r w:rsidRPr="007A0BD4">
        <w:rPr>
          <w:rFonts w:ascii="Book Antiqua" w:hAnsi="Book Antiqua"/>
          <w:b/>
          <w:smallCaps/>
          <w:sz w:val="21"/>
          <w:szCs w:val="21"/>
          <w:u w:val="single"/>
        </w:rPr>
        <w:t>.</w:t>
      </w:r>
    </w:p>
    <w:p w14:paraId="0F38CCF3" w14:textId="77777777" w:rsidR="00C50B0D" w:rsidRDefault="00C50B0D" w:rsidP="00AA3561">
      <w:pPr>
        <w:spacing w:after="120"/>
        <w:jc w:val="center"/>
        <w:rPr>
          <w:rFonts w:ascii="Book Antiqua" w:hAnsi="Book Antiqua"/>
          <w:b/>
          <w:smallCaps/>
          <w:sz w:val="21"/>
          <w:szCs w:val="21"/>
          <w:u w:val="single"/>
        </w:rPr>
      </w:pPr>
      <w:r>
        <w:rPr>
          <w:rFonts w:ascii="Book Antiqua" w:hAnsi="Book Antiqua"/>
          <w:b/>
          <w:smallCaps/>
          <w:sz w:val="21"/>
          <w:szCs w:val="21"/>
          <w:u w:val="single"/>
        </w:rPr>
        <w:t>Práva a povinnosti smluvních stran</w:t>
      </w:r>
    </w:p>
    <w:p w14:paraId="5C7AD32C" w14:textId="083EF5FF" w:rsidR="00C50B0D" w:rsidRDefault="0094518F" w:rsidP="00C50B0D">
      <w:pPr>
        <w:numPr>
          <w:ilvl w:val="0"/>
          <w:numId w:val="35"/>
        </w:numPr>
        <w:jc w:val="both"/>
        <w:rPr>
          <w:rFonts w:ascii="Book Antiqua" w:hAnsi="Book Antiqua"/>
          <w:sz w:val="21"/>
          <w:szCs w:val="21"/>
        </w:rPr>
      </w:pPr>
      <w:r>
        <w:rPr>
          <w:rFonts w:ascii="Book Antiqua" w:hAnsi="Book Antiqua"/>
          <w:sz w:val="21"/>
          <w:szCs w:val="21"/>
        </w:rPr>
        <w:t>Objednatel</w:t>
      </w:r>
      <w:r w:rsidR="00C50B0D" w:rsidRPr="00C50B0D">
        <w:rPr>
          <w:rFonts w:ascii="Book Antiqua" w:hAnsi="Book Antiqua"/>
          <w:sz w:val="21"/>
          <w:szCs w:val="21"/>
        </w:rPr>
        <w:t xml:space="preserve"> se zavazuje poskytovat </w:t>
      </w:r>
      <w:r>
        <w:rPr>
          <w:rFonts w:ascii="Book Antiqua" w:hAnsi="Book Antiqua"/>
          <w:sz w:val="21"/>
          <w:szCs w:val="21"/>
        </w:rPr>
        <w:t>Zhotoviteli</w:t>
      </w:r>
      <w:r w:rsidR="00C50B0D" w:rsidRPr="00C50B0D">
        <w:rPr>
          <w:rFonts w:ascii="Book Antiqua" w:hAnsi="Book Antiqua"/>
          <w:sz w:val="21"/>
          <w:szCs w:val="21"/>
        </w:rPr>
        <w:t xml:space="preserve"> dostat</w:t>
      </w:r>
      <w:r w:rsidR="008B13EB">
        <w:rPr>
          <w:rFonts w:ascii="Book Antiqua" w:hAnsi="Book Antiqua"/>
          <w:sz w:val="21"/>
          <w:szCs w:val="21"/>
        </w:rPr>
        <w:t xml:space="preserve">ečnou součinnost při </w:t>
      </w:r>
      <w:r>
        <w:rPr>
          <w:rFonts w:ascii="Book Antiqua" w:hAnsi="Book Antiqua"/>
          <w:sz w:val="21"/>
          <w:szCs w:val="21"/>
        </w:rPr>
        <w:t>provádění</w:t>
      </w:r>
      <w:r w:rsidR="008B13EB">
        <w:rPr>
          <w:rFonts w:ascii="Book Antiqua" w:hAnsi="Book Antiqua"/>
          <w:sz w:val="21"/>
          <w:szCs w:val="21"/>
        </w:rPr>
        <w:t xml:space="preserve"> T</w:t>
      </w:r>
      <w:r w:rsidR="00C50B0D" w:rsidRPr="00C50B0D">
        <w:rPr>
          <w:rFonts w:ascii="Book Antiqua" w:hAnsi="Book Antiqua"/>
          <w:sz w:val="21"/>
          <w:szCs w:val="21"/>
        </w:rPr>
        <w:t xml:space="preserve">echnické a servisní podpory. </w:t>
      </w:r>
    </w:p>
    <w:p w14:paraId="51813CBF" w14:textId="77777777" w:rsidR="00B51408" w:rsidRDefault="00B51408" w:rsidP="00B51408">
      <w:pPr>
        <w:pStyle w:val="Odstavecseseznamem"/>
        <w:rPr>
          <w:rFonts w:ascii="Book Antiqua" w:hAnsi="Book Antiqua"/>
          <w:sz w:val="21"/>
          <w:szCs w:val="21"/>
        </w:rPr>
      </w:pPr>
    </w:p>
    <w:p w14:paraId="4658A365" w14:textId="660172BA" w:rsidR="00B51408" w:rsidRPr="00B51408" w:rsidRDefault="0094518F" w:rsidP="00B51408">
      <w:pPr>
        <w:numPr>
          <w:ilvl w:val="0"/>
          <w:numId w:val="35"/>
        </w:numPr>
        <w:jc w:val="both"/>
        <w:rPr>
          <w:rFonts w:ascii="Book Antiqua" w:hAnsi="Book Antiqua"/>
          <w:sz w:val="21"/>
          <w:szCs w:val="21"/>
        </w:rPr>
      </w:pPr>
      <w:r>
        <w:rPr>
          <w:rFonts w:ascii="Book Antiqua" w:hAnsi="Book Antiqua"/>
          <w:sz w:val="21"/>
          <w:szCs w:val="21"/>
        </w:rPr>
        <w:t>Zhotovitel</w:t>
      </w:r>
      <w:r w:rsidR="00B51408" w:rsidRPr="00063DAB">
        <w:rPr>
          <w:rFonts w:ascii="Book Antiqua" w:hAnsi="Book Antiqua"/>
          <w:sz w:val="21"/>
          <w:szCs w:val="21"/>
        </w:rPr>
        <w:t xml:space="preserve"> je oprávněn </w:t>
      </w:r>
      <w:r w:rsidR="00E84AA1">
        <w:rPr>
          <w:rFonts w:ascii="Book Antiqua" w:hAnsi="Book Antiqua"/>
          <w:sz w:val="21"/>
          <w:szCs w:val="21"/>
        </w:rPr>
        <w:t xml:space="preserve">kromě pověřených pracovníků </w:t>
      </w:r>
      <w:r>
        <w:rPr>
          <w:rFonts w:ascii="Book Antiqua" w:hAnsi="Book Antiqua"/>
          <w:sz w:val="21"/>
          <w:szCs w:val="21"/>
        </w:rPr>
        <w:t>Zhotovitele</w:t>
      </w:r>
      <w:r w:rsidR="00E84AA1">
        <w:rPr>
          <w:rFonts w:ascii="Book Antiqua" w:hAnsi="Book Antiqua"/>
          <w:sz w:val="21"/>
          <w:szCs w:val="21"/>
        </w:rPr>
        <w:t xml:space="preserve"> </w:t>
      </w:r>
      <w:r w:rsidR="00B51408" w:rsidRPr="00063DAB">
        <w:rPr>
          <w:rFonts w:ascii="Book Antiqua" w:hAnsi="Book Antiqua"/>
          <w:sz w:val="21"/>
          <w:szCs w:val="21"/>
        </w:rPr>
        <w:t xml:space="preserve">při </w:t>
      </w:r>
      <w:r>
        <w:rPr>
          <w:rFonts w:ascii="Book Antiqua" w:hAnsi="Book Antiqua"/>
          <w:sz w:val="21"/>
          <w:szCs w:val="21"/>
        </w:rPr>
        <w:t>provádění</w:t>
      </w:r>
      <w:r w:rsidR="00B51408" w:rsidRPr="00063DAB">
        <w:rPr>
          <w:rFonts w:ascii="Book Antiqua" w:hAnsi="Book Antiqua"/>
          <w:sz w:val="21"/>
          <w:szCs w:val="21"/>
        </w:rPr>
        <w:t xml:space="preserve"> </w:t>
      </w:r>
      <w:r w:rsidR="00B51408">
        <w:rPr>
          <w:rFonts w:ascii="Book Antiqua" w:hAnsi="Book Antiqua"/>
          <w:sz w:val="21"/>
          <w:szCs w:val="21"/>
        </w:rPr>
        <w:t>Technické</w:t>
      </w:r>
      <w:r w:rsidR="00B51408" w:rsidRPr="00C44091">
        <w:rPr>
          <w:rFonts w:ascii="Book Antiqua" w:hAnsi="Book Antiqua"/>
          <w:sz w:val="21"/>
          <w:szCs w:val="21"/>
        </w:rPr>
        <w:t xml:space="preserve"> a s</w:t>
      </w:r>
      <w:r w:rsidR="00B51408">
        <w:rPr>
          <w:rFonts w:ascii="Book Antiqua" w:hAnsi="Book Antiqua"/>
          <w:sz w:val="21"/>
          <w:szCs w:val="21"/>
        </w:rPr>
        <w:t>ervisní podpory využít služeb třetí osoby disponující</w:t>
      </w:r>
      <w:r w:rsidR="00B51408" w:rsidRPr="00063DAB">
        <w:rPr>
          <w:rFonts w:ascii="Book Antiqua" w:hAnsi="Book Antiqua"/>
          <w:sz w:val="21"/>
          <w:szCs w:val="21"/>
        </w:rPr>
        <w:t xml:space="preserve"> stejnou nebo vyšší profesní kvalifikací. I při využití služeb třetí osoby však zůstává zachována odpovědnost </w:t>
      </w:r>
      <w:r>
        <w:rPr>
          <w:rFonts w:ascii="Book Antiqua" w:hAnsi="Book Antiqua"/>
          <w:sz w:val="21"/>
          <w:szCs w:val="21"/>
        </w:rPr>
        <w:t>Zhotovitele</w:t>
      </w:r>
      <w:r w:rsidR="00B51408" w:rsidRPr="00063DAB">
        <w:rPr>
          <w:rFonts w:ascii="Book Antiqua" w:hAnsi="Book Antiqua"/>
          <w:sz w:val="21"/>
          <w:szCs w:val="21"/>
        </w:rPr>
        <w:t xml:space="preserve"> vůči </w:t>
      </w:r>
      <w:r>
        <w:rPr>
          <w:rFonts w:ascii="Book Antiqua" w:hAnsi="Book Antiqua"/>
          <w:sz w:val="21"/>
          <w:szCs w:val="21"/>
        </w:rPr>
        <w:t>Objednateli</w:t>
      </w:r>
      <w:r w:rsidR="00B51408" w:rsidRPr="00063DAB">
        <w:rPr>
          <w:rFonts w:ascii="Book Antiqua" w:hAnsi="Book Antiqua"/>
          <w:sz w:val="21"/>
          <w:szCs w:val="21"/>
        </w:rPr>
        <w:t xml:space="preserve">, zejména za řádné a včasné poskytnutí </w:t>
      </w:r>
      <w:r w:rsidR="00B51408">
        <w:rPr>
          <w:rFonts w:ascii="Book Antiqua" w:hAnsi="Book Antiqua"/>
          <w:sz w:val="21"/>
          <w:szCs w:val="21"/>
        </w:rPr>
        <w:t>Technické</w:t>
      </w:r>
      <w:r w:rsidR="00B51408" w:rsidRPr="00C44091">
        <w:rPr>
          <w:rFonts w:ascii="Book Antiqua" w:hAnsi="Book Antiqua"/>
          <w:sz w:val="21"/>
          <w:szCs w:val="21"/>
        </w:rPr>
        <w:t xml:space="preserve"> a s</w:t>
      </w:r>
      <w:r w:rsidR="00B51408">
        <w:rPr>
          <w:rFonts w:ascii="Book Antiqua" w:hAnsi="Book Antiqua"/>
          <w:sz w:val="21"/>
          <w:szCs w:val="21"/>
        </w:rPr>
        <w:t>ervisní podpory</w:t>
      </w:r>
      <w:r w:rsidR="00B51408" w:rsidRPr="00063DAB">
        <w:rPr>
          <w:rFonts w:ascii="Book Antiqua" w:hAnsi="Book Antiqua"/>
          <w:sz w:val="21"/>
          <w:szCs w:val="21"/>
        </w:rPr>
        <w:t>.</w:t>
      </w:r>
      <w:r w:rsidR="00B51408">
        <w:rPr>
          <w:rFonts w:ascii="Book Antiqua" w:hAnsi="Book Antiqua"/>
          <w:sz w:val="21"/>
          <w:szCs w:val="21"/>
        </w:rPr>
        <w:t xml:space="preserve"> </w:t>
      </w:r>
    </w:p>
    <w:p w14:paraId="2888963C" w14:textId="1CBBBA32" w:rsidR="00C50B0D" w:rsidRPr="00C50B0D" w:rsidRDefault="00C50B0D" w:rsidP="00C50B0D">
      <w:pPr>
        <w:jc w:val="both"/>
        <w:rPr>
          <w:rFonts w:ascii="Book Antiqua" w:hAnsi="Book Antiqua"/>
          <w:sz w:val="21"/>
          <w:szCs w:val="21"/>
        </w:rPr>
      </w:pPr>
    </w:p>
    <w:p w14:paraId="1AF83FD6" w14:textId="7309324A" w:rsidR="00C50B0D" w:rsidRDefault="0094518F" w:rsidP="00C50B0D">
      <w:pPr>
        <w:numPr>
          <w:ilvl w:val="0"/>
          <w:numId w:val="35"/>
        </w:numPr>
        <w:jc w:val="both"/>
        <w:rPr>
          <w:rFonts w:ascii="Book Antiqua" w:hAnsi="Book Antiqua"/>
          <w:sz w:val="21"/>
          <w:szCs w:val="21"/>
        </w:rPr>
      </w:pPr>
      <w:r>
        <w:rPr>
          <w:rFonts w:ascii="Book Antiqua" w:hAnsi="Book Antiqua"/>
          <w:sz w:val="21"/>
          <w:szCs w:val="21"/>
        </w:rPr>
        <w:t>Objednatel</w:t>
      </w:r>
      <w:r w:rsidR="00C50B0D">
        <w:rPr>
          <w:rFonts w:ascii="Book Antiqua" w:hAnsi="Book Antiqua"/>
          <w:sz w:val="21"/>
          <w:szCs w:val="21"/>
        </w:rPr>
        <w:t xml:space="preserve"> se zavazuje p</w:t>
      </w:r>
      <w:r w:rsidR="00C50B0D" w:rsidRPr="00C50B0D">
        <w:rPr>
          <w:rFonts w:ascii="Book Antiqua" w:hAnsi="Book Antiqua"/>
          <w:sz w:val="21"/>
          <w:szCs w:val="21"/>
        </w:rPr>
        <w:t xml:space="preserve">oskytovat </w:t>
      </w:r>
      <w:r>
        <w:rPr>
          <w:rFonts w:ascii="Book Antiqua" w:hAnsi="Book Antiqua"/>
          <w:sz w:val="21"/>
          <w:szCs w:val="21"/>
        </w:rPr>
        <w:t>Zhotoviteli</w:t>
      </w:r>
      <w:r w:rsidR="00C50B0D" w:rsidRPr="00C50B0D">
        <w:rPr>
          <w:rFonts w:ascii="Book Antiqua" w:hAnsi="Book Antiqua"/>
          <w:sz w:val="21"/>
          <w:szCs w:val="21"/>
        </w:rPr>
        <w:t xml:space="preserve"> informace a podklady, které potřebuje a vyžádá si k řádné realizaci plnění </w:t>
      </w:r>
      <w:r w:rsidR="00C50B0D">
        <w:rPr>
          <w:rFonts w:ascii="Book Antiqua" w:hAnsi="Book Antiqua"/>
          <w:sz w:val="21"/>
          <w:szCs w:val="21"/>
        </w:rPr>
        <w:t>této Smlouvy.</w:t>
      </w:r>
      <w:r w:rsidR="00B51408">
        <w:rPr>
          <w:rFonts w:ascii="Book Antiqua" w:hAnsi="Book Antiqua"/>
          <w:sz w:val="21"/>
          <w:szCs w:val="21"/>
        </w:rPr>
        <w:t xml:space="preserve"> </w:t>
      </w:r>
    </w:p>
    <w:p w14:paraId="69A02A61" w14:textId="77777777" w:rsidR="009C1713" w:rsidRDefault="009C1713" w:rsidP="009C1713">
      <w:pPr>
        <w:pStyle w:val="Odstavecseseznamem"/>
        <w:rPr>
          <w:rFonts w:ascii="Book Antiqua" w:hAnsi="Book Antiqua"/>
          <w:sz w:val="21"/>
          <w:szCs w:val="21"/>
        </w:rPr>
      </w:pPr>
    </w:p>
    <w:p w14:paraId="4086BA95" w14:textId="6BF315E9" w:rsidR="009C1713" w:rsidRDefault="009C1713" w:rsidP="009C1713">
      <w:pPr>
        <w:numPr>
          <w:ilvl w:val="0"/>
          <w:numId w:val="35"/>
        </w:numPr>
        <w:tabs>
          <w:tab w:val="left" w:pos="426"/>
        </w:tabs>
        <w:jc w:val="both"/>
        <w:rPr>
          <w:rFonts w:ascii="Book Antiqua" w:hAnsi="Book Antiqua"/>
          <w:sz w:val="21"/>
          <w:szCs w:val="21"/>
        </w:rPr>
      </w:pPr>
      <w:r>
        <w:rPr>
          <w:rFonts w:ascii="Book Antiqua" w:hAnsi="Book Antiqua"/>
          <w:sz w:val="21"/>
          <w:szCs w:val="21"/>
        </w:rPr>
        <w:t xml:space="preserve">Zhotovitel je povinen poskytovat Objednateli Technickou a servisní podporu s potřebnou péčí, v rozsahu, způsobem a v potřebné kvalitě dle této Smlouvy a jejích příloh. </w:t>
      </w:r>
    </w:p>
    <w:p w14:paraId="0BB0BCD3" w14:textId="77777777" w:rsidR="009C1713" w:rsidRPr="003B5C34" w:rsidRDefault="009C1713" w:rsidP="009C1713">
      <w:pPr>
        <w:tabs>
          <w:tab w:val="left" w:pos="426"/>
        </w:tabs>
        <w:jc w:val="both"/>
        <w:rPr>
          <w:rFonts w:ascii="Book Antiqua" w:hAnsi="Book Antiqua"/>
          <w:sz w:val="21"/>
          <w:szCs w:val="21"/>
        </w:rPr>
      </w:pPr>
    </w:p>
    <w:p w14:paraId="3A18EF46" w14:textId="325053F3" w:rsidR="009C1713" w:rsidRPr="00B40B46" w:rsidRDefault="009C1713" w:rsidP="00355EEE">
      <w:pPr>
        <w:numPr>
          <w:ilvl w:val="0"/>
          <w:numId w:val="35"/>
        </w:numPr>
        <w:tabs>
          <w:tab w:val="left" w:pos="426"/>
        </w:tabs>
        <w:jc w:val="both"/>
        <w:rPr>
          <w:rFonts w:ascii="Book Antiqua" w:hAnsi="Book Antiqua"/>
          <w:sz w:val="21"/>
          <w:szCs w:val="21"/>
        </w:rPr>
      </w:pPr>
      <w:r w:rsidRPr="009C1713">
        <w:rPr>
          <w:rFonts w:ascii="Book Antiqua" w:hAnsi="Book Antiqua"/>
          <w:sz w:val="21"/>
          <w:szCs w:val="21"/>
        </w:rPr>
        <w:t xml:space="preserve">Zhotovitel se dále zavazuje respektovat připomínky a pokyny Objednatele </w:t>
      </w:r>
      <w:r>
        <w:rPr>
          <w:rFonts w:ascii="Book Antiqua" w:hAnsi="Book Antiqua"/>
          <w:sz w:val="21"/>
          <w:szCs w:val="21"/>
        </w:rPr>
        <w:t xml:space="preserve">při poskytování </w:t>
      </w:r>
      <w:r w:rsidRPr="00B40B46">
        <w:rPr>
          <w:rFonts w:ascii="Book Antiqua" w:hAnsi="Book Antiqua"/>
          <w:sz w:val="21"/>
          <w:szCs w:val="21"/>
        </w:rPr>
        <w:t xml:space="preserve">Technické a servisní podpory. </w:t>
      </w:r>
    </w:p>
    <w:p w14:paraId="2D20C27F" w14:textId="77777777" w:rsidR="00655CFD" w:rsidRPr="00B40B46" w:rsidRDefault="00655CFD" w:rsidP="00655CFD">
      <w:pPr>
        <w:pStyle w:val="Odstavecseseznamem"/>
        <w:rPr>
          <w:rFonts w:ascii="Book Antiqua" w:hAnsi="Book Antiqua"/>
          <w:sz w:val="21"/>
          <w:szCs w:val="21"/>
        </w:rPr>
      </w:pPr>
    </w:p>
    <w:p w14:paraId="40B5A585" w14:textId="7492E777" w:rsidR="003D4E76" w:rsidRPr="00B40B46" w:rsidRDefault="0094518F" w:rsidP="008D7695">
      <w:pPr>
        <w:numPr>
          <w:ilvl w:val="0"/>
          <w:numId w:val="35"/>
        </w:numPr>
        <w:jc w:val="both"/>
        <w:rPr>
          <w:rFonts w:ascii="Book Antiqua" w:hAnsi="Book Antiqua"/>
          <w:sz w:val="21"/>
          <w:szCs w:val="21"/>
        </w:rPr>
      </w:pPr>
      <w:r w:rsidRPr="00B40B46">
        <w:rPr>
          <w:rFonts w:ascii="Book Antiqua" w:hAnsi="Book Antiqua"/>
          <w:sz w:val="21"/>
          <w:szCs w:val="21"/>
        </w:rPr>
        <w:t>Zhotovitel</w:t>
      </w:r>
      <w:r w:rsidR="00DC7BCA" w:rsidRPr="00B40B46">
        <w:rPr>
          <w:rFonts w:ascii="Book Antiqua" w:hAnsi="Book Antiqua"/>
          <w:sz w:val="21"/>
          <w:szCs w:val="21"/>
        </w:rPr>
        <w:t xml:space="preserve"> má právo poskytovat v souvislosti s realizací této Smlouvy třetím osobám reference o službách poskytnutých </w:t>
      </w:r>
      <w:r w:rsidRPr="00B40B46">
        <w:rPr>
          <w:rFonts w:ascii="Book Antiqua" w:hAnsi="Book Antiqua"/>
          <w:sz w:val="21"/>
          <w:szCs w:val="21"/>
        </w:rPr>
        <w:t>Objednateli</w:t>
      </w:r>
      <w:r w:rsidR="00DC7BCA" w:rsidRPr="00B40B46">
        <w:rPr>
          <w:rFonts w:ascii="Book Antiqua" w:hAnsi="Book Antiqua"/>
          <w:sz w:val="21"/>
          <w:szCs w:val="21"/>
        </w:rPr>
        <w:t xml:space="preserve"> a i jinak využívat tyto informace k vlastní propagaci, tj. zejména využít k vlastní propagaci označení </w:t>
      </w:r>
      <w:r w:rsidRPr="00B40B46">
        <w:rPr>
          <w:rFonts w:ascii="Book Antiqua" w:hAnsi="Book Antiqua"/>
          <w:sz w:val="21"/>
          <w:szCs w:val="21"/>
        </w:rPr>
        <w:t xml:space="preserve">Objednatele. </w:t>
      </w:r>
    </w:p>
    <w:p w14:paraId="4602CD83" w14:textId="77777777" w:rsidR="0094518F" w:rsidRDefault="0094518F" w:rsidP="0094518F">
      <w:pPr>
        <w:jc w:val="both"/>
        <w:rPr>
          <w:rFonts w:ascii="Book Antiqua" w:hAnsi="Book Antiqua"/>
          <w:sz w:val="21"/>
          <w:szCs w:val="21"/>
        </w:rPr>
      </w:pPr>
    </w:p>
    <w:p w14:paraId="31742701" w14:textId="251448BB" w:rsidR="003058CB" w:rsidRDefault="003058CB" w:rsidP="00B40B46">
      <w:pPr>
        <w:numPr>
          <w:ilvl w:val="0"/>
          <w:numId w:val="35"/>
        </w:numPr>
        <w:tabs>
          <w:tab w:val="left" w:pos="426"/>
        </w:tabs>
        <w:jc w:val="both"/>
        <w:rPr>
          <w:rFonts w:ascii="Book Antiqua" w:hAnsi="Book Antiqua"/>
          <w:sz w:val="21"/>
          <w:szCs w:val="21"/>
        </w:rPr>
      </w:pPr>
      <w:r>
        <w:rPr>
          <w:rFonts w:ascii="Book Antiqua" w:hAnsi="Book Antiqua"/>
          <w:sz w:val="21"/>
          <w:szCs w:val="21"/>
        </w:rPr>
        <w:t xml:space="preserve">Objednatel prohlašuje, že je oprávněn veškeré výše uvedené programy, které v souhrnu tvoří </w:t>
      </w:r>
      <w:r w:rsidRPr="00B40B46">
        <w:rPr>
          <w:rFonts w:ascii="Book Antiqua" w:hAnsi="Book Antiqua"/>
          <w:sz w:val="21"/>
          <w:szCs w:val="21"/>
        </w:rPr>
        <w:t>Procesy řízení projektů v realizaci</w:t>
      </w:r>
      <w:r>
        <w:rPr>
          <w:rFonts w:ascii="Book Antiqua" w:hAnsi="Book Antiqua"/>
          <w:sz w:val="21"/>
          <w:szCs w:val="21"/>
        </w:rPr>
        <w:t xml:space="preserve">, užít ve smyslu </w:t>
      </w:r>
      <w:r w:rsidRPr="003058CB">
        <w:rPr>
          <w:rFonts w:ascii="Book Antiqua" w:hAnsi="Book Antiqua"/>
          <w:sz w:val="21"/>
          <w:szCs w:val="21"/>
        </w:rPr>
        <w:t>§ 12 odst. 1 zákona č. 121/2000 Sb., autorského zákona, ve znění pozdějších předpisů (dále jen „autorský zákon“)</w:t>
      </w:r>
      <w:r>
        <w:rPr>
          <w:rFonts w:ascii="Book Antiqua" w:hAnsi="Book Antiqua"/>
          <w:sz w:val="21"/>
          <w:szCs w:val="21"/>
        </w:rPr>
        <w:t xml:space="preserve">. Objednatel bere na vědomí, že předmětem této Smlouvy není poskytnutí jakéhokoli licenčního oprávnění k výše uvedeným programům jako dílům ve smyslu </w:t>
      </w:r>
      <w:r w:rsidRPr="003058CB">
        <w:rPr>
          <w:rFonts w:ascii="Book Antiqua" w:hAnsi="Book Antiqua"/>
          <w:sz w:val="21"/>
          <w:szCs w:val="21"/>
        </w:rPr>
        <w:t>autorského zák</w:t>
      </w:r>
      <w:r w:rsidR="00B40B46">
        <w:rPr>
          <w:rFonts w:ascii="Book Antiqua" w:hAnsi="Book Antiqua"/>
          <w:sz w:val="21"/>
          <w:szCs w:val="21"/>
        </w:rPr>
        <w:t xml:space="preserve">ona a že na základě této Smlouvy nenabývá </w:t>
      </w:r>
      <w:r w:rsidRPr="003058CB">
        <w:rPr>
          <w:rFonts w:ascii="Book Antiqua" w:hAnsi="Book Antiqua"/>
          <w:sz w:val="21"/>
          <w:szCs w:val="21"/>
        </w:rPr>
        <w:t xml:space="preserve">žádná práva duševního vlastnictví </w:t>
      </w:r>
      <w:r w:rsidR="00F95FD6">
        <w:rPr>
          <w:rFonts w:ascii="Book Antiqua" w:hAnsi="Book Antiqua"/>
          <w:sz w:val="21"/>
          <w:szCs w:val="21"/>
        </w:rPr>
        <w:t>Zhotovitele</w:t>
      </w:r>
      <w:r w:rsidRPr="003058CB">
        <w:rPr>
          <w:rFonts w:ascii="Book Antiqua" w:hAnsi="Book Antiqua"/>
          <w:sz w:val="21"/>
          <w:szCs w:val="21"/>
        </w:rPr>
        <w:t>, ani práva k duševnímu vlastnictví jiných osob.</w:t>
      </w:r>
    </w:p>
    <w:p w14:paraId="1E7CFFDF" w14:textId="77777777" w:rsidR="00B40B46" w:rsidRDefault="00B40B46" w:rsidP="00051AE0">
      <w:pPr>
        <w:jc w:val="center"/>
        <w:rPr>
          <w:rFonts w:ascii="Book Antiqua" w:hAnsi="Book Antiqua"/>
          <w:sz w:val="21"/>
          <w:szCs w:val="21"/>
        </w:rPr>
      </w:pPr>
    </w:p>
    <w:p w14:paraId="1D53CF9D" w14:textId="6CD997F6" w:rsidR="00051AE0" w:rsidRPr="007A0BD4" w:rsidRDefault="00051AE0" w:rsidP="00051AE0">
      <w:pPr>
        <w:jc w:val="center"/>
        <w:rPr>
          <w:rFonts w:ascii="Book Antiqua" w:hAnsi="Book Antiqua"/>
          <w:b/>
          <w:smallCaps/>
          <w:sz w:val="21"/>
          <w:szCs w:val="21"/>
          <w:u w:val="single"/>
        </w:rPr>
      </w:pPr>
      <w:r w:rsidRPr="007A0BD4">
        <w:rPr>
          <w:rFonts w:ascii="Book Antiqua" w:hAnsi="Book Antiqua"/>
          <w:b/>
          <w:smallCaps/>
          <w:sz w:val="21"/>
          <w:szCs w:val="21"/>
          <w:u w:val="single"/>
        </w:rPr>
        <w:t xml:space="preserve">Článek </w:t>
      </w:r>
      <w:r>
        <w:rPr>
          <w:rFonts w:ascii="Book Antiqua" w:hAnsi="Book Antiqua"/>
          <w:b/>
          <w:smallCaps/>
          <w:sz w:val="21"/>
          <w:szCs w:val="21"/>
          <w:u w:val="single"/>
        </w:rPr>
        <w:t>V</w:t>
      </w:r>
      <w:r w:rsidR="00064431">
        <w:rPr>
          <w:rFonts w:ascii="Book Antiqua" w:hAnsi="Book Antiqua"/>
          <w:b/>
          <w:smallCaps/>
          <w:sz w:val="21"/>
          <w:szCs w:val="21"/>
          <w:u w:val="single"/>
        </w:rPr>
        <w:t>I</w:t>
      </w:r>
      <w:r w:rsidRPr="007A0BD4">
        <w:rPr>
          <w:rFonts w:ascii="Book Antiqua" w:hAnsi="Book Antiqua"/>
          <w:b/>
          <w:smallCaps/>
          <w:sz w:val="21"/>
          <w:szCs w:val="21"/>
          <w:u w:val="single"/>
        </w:rPr>
        <w:t>.</w:t>
      </w:r>
    </w:p>
    <w:p w14:paraId="335071B5" w14:textId="70BC7C1D" w:rsidR="00051AE0" w:rsidRDefault="00FE6EEC" w:rsidP="00CB2602">
      <w:pPr>
        <w:spacing w:after="120"/>
        <w:jc w:val="center"/>
        <w:rPr>
          <w:rFonts w:ascii="Book Antiqua" w:hAnsi="Book Antiqua"/>
          <w:b/>
          <w:smallCaps/>
          <w:sz w:val="21"/>
          <w:szCs w:val="21"/>
          <w:u w:val="single"/>
        </w:rPr>
      </w:pPr>
      <w:r>
        <w:rPr>
          <w:rFonts w:ascii="Book Antiqua" w:hAnsi="Book Antiqua"/>
          <w:b/>
          <w:smallCaps/>
          <w:sz w:val="21"/>
          <w:szCs w:val="21"/>
          <w:u w:val="single"/>
        </w:rPr>
        <w:t xml:space="preserve">Trvání Smlouvy </w:t>
      </w:r>
    </w:p>
    <w:p w14:paraId="63F8699B" w14:textId="28D51FD5" w:rsidR="00051AE0" w:rsidRDefault="00FE6EEC" w:rsidP="000B7307">
      <w:pPr>
        <w:numPr>
          <w:ilvl w:val="0"/>
          <w:numId w:val="5"/>
        </w:numPr>
        <w:jc w:val="both"/>
        <w:rPr>
          <w:rFonts w:ascii="Book Antiqua" w:hAnsi="Book Antiqua"/>
          <w:sz w:val="21"/>
          <w:szCs w:val="21"/>
        </w:rPr>
      </w:pPr>
      <w:r w:rsidRPr="005B75B2">
        <w:rPr>
          <w:rFonts w:ascii="Book Antiqua" w:hAnsi="Book Antiqua"/>
          <w:sz w:val="21"/>
          <w:szCs w:val="21"/>
        </w:rPr>
        <w:t>Tato S</w:t>
      </w:r>
      <w:r w:rsidR="00051AE0" w:rsidRPr="005B75B2">
        <w:rPr>
          <w:rFonts w:ascii="Book Antiqua" w:hAnsi="Book Antiqua"/>
          <w:sz w:val="21"/>
          <w:szCs w:val="21"/>
        </w:rPr>
        <w:t xml:space="preserve">mlouva se uzavírá na dobu </w:t>
      </w:r>
      <w:r w:rsidR="005B75B2" w:rsidRPr="005B75B2">
        <w:rPr>
          <w:rFonts w:ascii="Book Antiqua" w:hAnsi="Book Antiqua"/>
          <w:sz w:val="21"/>
          <w:szCs w:val="21"/>
        </w:rPr>
        <w:t xml:space="preserve">určitou, s účinností od </w:t>
      </w:r>
      <w:r w:rsidR="00333009">
        <w:rPr>
          <w:rFonts w:ascii="Book Antiqua" w:hAnsi="Book Antiqua"/>
          <w:sz w:val="21"/>
          <w:szCs w:val="21"/>
        </w:rPr>
        <w:t>data uzavření smlouvy</w:t>
      </w:r>
      <w:r w:rsidR="005B75B2" w:rsidRPr="005B75B2">
        <w:rPr>
          <w:rFonts w:ascii="Book Antiqua" w:hAnsi="Book Antiqua"/>
          <w:sz w:val="21"/>
          <w:szCs w:val="21"/>
        </w:rPr>
        <w:t xml:space="preserve"> do </w:t>
      </w:r>
      <w:r w:rsidR="000650A0">
        <w:rPr>
          <w:rFonts w:ascii="Book Antiqua" w:hAnsi="Book Antiqua"/>
          <w:sz w:val="21"/>
          <w:szCs w:val="21"/>
        </w:rPr>
        <w:t>31. 12.</w:t>
      </w:r>
      <w:r w:rsidR="0041575A">
        <w:rPr>
          <w:rFonts w:ascii="Book Antiqua" w:hAnsi="Book Antiqua"/>
          <w:sz w:val="21"/>
          <w:szCs w:val="21"/>
        </w:rPr>
        <w:t xml:space="preserve"> 2019</w:t>
      </w:r>
      <w:r w:rsidR="005B75B2" w:rsidRPr="005B75B2">
        <w:rPr>
          <w:rFonts w:ascii="Book Antiqua" w:hAnsi="Book Antiqua"/>
          <w:sz w:val="21"/>
          <w:szCs w:val="21"/>
        </w:rPr>
        <w:t xml:space="preserve">. </w:t>
      </w:r>
    </w:p>
    <w:p w14:paraId="47C828B2" w14:textId="77777777" w:rsidR="00064431" w:rsidRDefault="00064431" w:rsidP="00064431">
      <w:pPr>
        <w:jc w:val="both"/>
        <w:rPr>
          <w:rFonts w:ascii="Book Antiqua" w:hAnsi="Book Antiqua"/>
          <w:sz w:val="21"/>
          <w:szCs w:val="21"/>
        </w:rPr>
      </w:pPr>
    </w:p>
    <w:p w14:paraId="2A96D050" w14:textId="3BC6D535" w:rsidR="00871D78" w:rsidRDefault="00064431" w:rsidP="00AA4470">
      <w:pPr>
        <w:numPr>
          <w:ilvl w:val="0"/>
          <w:numId w:val="5"/>
        </w:numPr>
        <w:jc w:val="both"/>
        <w:rPr>
          <w:rFonts w:ascii="Book Antiqua" w:hAnsi="Book Antiqua"/>
          <w:sz w:val="21"/>
          <w:szCs w:val="21"/>
        </w:rPr>
      </w:pPr>
      <w:r w:rsidRPr="00064431">
        <w:rPr>
          <w:rFonts w:ascii="Book Antiqua" w:hAnsi="Book Antiqua"/>
          <w:sz w:val="21"/>
          <w:szCs w:val="21"/>
        </w:rPr>
        <w:t xml:space="preserve">V případě, že některá ze Smluvních stran poruší tuto Smlouvu podstatným způsobem, je druhá Smluvní strana oprávněna od této Smlouvy odstoupit. </w:t>
      </w:r>
    </w:p>
    <w:p w14:paraId="4C86F794" w14:textId="77777777" w:rsidR="0014547F" w:rsidRDefault="0014547F" w:rsidP="008D128C">
      <w:pPr>
        <w:pStyle w:val="Odstavecseseznamem"/>
        <w:rPr>
          <w:rFonts w:ascii="Book Antiqua" w:hAnsi="Book Antiqua"/>
          <w:sz w:val="21"/>
          <w:szCs w:val="21"/>
        </w:rPr>
      </w:pPr>
    </w:p>
    <w:p w14:paraId="21301449" w14:textId="77777777" w:rsidR="0014547F" w:rsidRDefault="0014547F" w:rsidP="008D128C">
      <w:pPr>
        <w:jc w:val="both"/>
        <w:rPr>
          <w:rFonts w:ascii="Book Antiqua" w:hAnsi="Book Antiqua"/>
          <w:sz w:val="21"/>
          <w:szCs w:val="21"/>
        </w:rPr>
      </w:pPr>
    </w:p>
    <w:p w14:paraId="307F0059" w14:textId="6F419792" w:rsidR="0014547F" w:rsidRPr="008D128C" w:rsidRDefault="0014547F" w:rsidP="0014547F">
      <w:pPr>
        <w:jc w:val="center"/>
        <w:rPr>
          <w:rFonts w:ascii="Book Antiqua" w:hAnsi="Book Antiqua"/>
          <w:b/>
          <w:smallCaps/>
          <w:sz w:val="21"/>
          <w:szCs w:val="21"/>
          <w:u w:val="single"/>
        </w:rPr>
      </w:pPr>
      <w:r>
        <w:rPr>
          <w:rFonts w:ascii="Book Antiqua" w:hAnsi="Book Antiqua"/>
          <w:b/>
          <w:smallCaps/>
          <w:sz w:val="21"/>
          <w:szCs w:val="21"/>
          <w:u w:val="single"/>
        </w:rPr>
        <w:t>Článek VII</w:t>
      </w:r>
      <w:r w:rsidRPr="008D128C">
        <w:rPr>
          <w:rFonts w:ascii="Book Antiqua" w:hAnsi="Book Antiqua"/>
          <w:b/>
          <w:smallCaps/>
          <w:sz w:val="21"/>
          <w:szCs w:val="21"/>
          <w:u w:val="single"/>
        </w:rPr>
        <w:t>.</w:t>
      </w:r>
    </w:p>
    <w:p w14:paraId="133D25D6" w14:textId="77777777" w:rsidR="0014547F" w:rsidRPr="008D128C" w:rsidRDefault="0014547F" w:rsidP="0014547F">
      <w:pPr>
        <w:jc w:val="center"/>
        <w:rPr>
          <w:rFonts w:ascii="Book Antiqua" w:hAnsi="Book Antiqua"/>
          <w:b/>
          <w:smallCaps/>
          <w:sz w:val="21"/>
          <w:szCs w:val="21"/>
          <w:u w:val="single"/>
        </w:rPr>
      </w:pPr>
      <w:r w:rsidRPr="008D128C">
        <w:rPr>
          <w:rFonts w:ascii="Book Antiqua" w:hAnsi="Book Antiqua"/>
          <w:b/>
          <w:smallCaps/>
          <w:sz w:val="21"/>
          <w:szCs w:val="21"/>
          <w:u w:val="single"/>
        </w:rPr>
        <w:t>Další povinnosti poskytovatele</w:t>
      </w:r>
    </w:p>
    <w:p w14:paraId="2BE12B81" w14:textId="77777777" w:rsidR="0014547F" w:rsidRDefault="0014547F" w:rsidP="0014547F">
      <w:pPr>
        <w:jc w:val="center"/>
        <w:rPr>
          <w:b/>
        </w:rPr>
      </w:pPr>
    </w:p>
    <w:p w14:paraId="5E2E4204" w14:textId="2567F9B1" w:rsidR="0014547F" w:rsidRDefault="0014547F" w:rsidP="008D128C">
      <w:pPr>
        <w:numPr>
          <w:ilvl w:val="0"/>
          <w:numId w:val="42"/>
        </w:numPr>
        <w:jc w:val="both"/>
        <w:rPr>
          <w:rFonts w:ascii="Book Antiqua" w:hAnsi="Book Antiqua"/>
          <w:sz w:val="21"/>
          <w:szCs w:val="21"/>
        </w:rPr>
      </w:pPr>
      <w:r w:rsidRPr="0014547F">
        <w:rPr>
          <w:rFonts w:ascii="Book Antiqua" w:hAnsi="Book Antiqua"/>
          <w:sz w:val="21"/>
          <w:szCs w:val="21"/>
        </w:rPr>
        <w:t xml:space="preserve"> </w:t>
      </w:r>
      <w:r w:rsidR="00F306A6">
        <w:rPr>
          <w:rFonts w:ascii="Book Antiqua" w:hAnsi="Book Antiqua"/>
          <w:sz w:val="21"/>
          <w:szCs w:val="21"/>
        </w:rPr>
        <w:t xml:space="preserve">Zhotovitel </w:t>
      </w:r>
      <w:r w:rsidRPr="008D128C">
        <w:rPr>
          <w:rFonts w:ascii="Book Antiqua" w:hAnsi="Book Antiqua"/>
          <w:sz w:val="21"/>
          <w:szCs w:val="21"/>
        </w:rPr>
        <w:t>je ve smyslu ustanovení § 2 písm. e) zákona č. 320/2001 Sb., o finanční kontrole ve veřejné správě a o změně některých zákonů,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5F5FDF6" w14:textId="77777777" w:rsidR="0014547F" w:rsidRDefault="0014547F" w:rsidP="008D128C">
      <w:pPr>
        <w:ind w:left="360"/>
        <w:jc w:val="both"/>
        <w:rPr>
          <w:rFonts w:ascii="Book Antiqua" w:hAnsi="Book Antiqua"/>
          <w:sz w:val="21"/>
          <w:szCs w:val="21"/>
        </w:rPr>
      </w:pPr>
    </w:p>
    <w:p w14:paraId="2606EB68" w14:textId="1195B64B" w:rsidR="0014547F" w:rsidRDefault="00F306A6" w:rsidP="008D128C">
      <w:pPr>
        <w:numPr>
          <w:ilvl w:val="0"/>
          <w:numId w:val="42"/>
        </w:numPr>
        <w:jc w:val="both"/>
        <w:rPr>
          <w:rFonts w:ascii="Book Antiqua" w:hAnsi="Book Antiqua"/>
          <w:sz w:val="21"/>
          <w:szCs w:val="21"/>
        </w:rPr>
      </w:pPr>
      <w:r>
        <w:rPr>
          <w:rFonts w:ascii="Book Antiqua" w:hAnsi="Book Antiqua"/>
          <w:sz w:val="21"/>
          <w:szCs w:val="21"/>
        </w:rPr>
        <w:t xml:space="preserve">Zhotovitel </w:t>
      </w:r>
      <w:r w:rsidR="0014547F" w:rsidRPr="008D128C">
        <w:rPr>
          <w:rFonts w:ascii="Book Antiqua" w:hAnsi="Book Antiqua"/>
          <w:sz w:val="21"/>
          <w:szCs w:val="21"/>
        </w:rPr>
        <w:t>je povinen uchovávat veškeré originální dokumenty související s realizací tohoto plnění po dobu uvedenou v závazných právních předpisech upravujících oblast zadávání zakázek, nejméně však po dobu 10 let od finančního ukončení projektu, zároveň však alespoň do 31. 12. 2026. Po tuto dobu je dodavatel povinen umožnit osobám oprávněným k výkonu kontroly projektů provést kontrolu dokladů souvisejících s plněním smlouvy.</w:t>
      </w:r>
    </w:p>
    <w:p w14:paraId="7503A7EB" w14:textId="77777777" w:rsidR="0014547F" w:rsidRDefault="0014547F" w:rsidP="008D128C">
      <w:pPr>
        <w:pStyle w:val="Odstavecseseznamem"/>
        <w:rPr>
          <w:rFonts w:ascii="Book Antiqua" w:hAnsi="Book Antiqua"/>
          <w:sz w:val="21"/>
          <w:szCs w:val="21"/>
        </w:rPr>
      </w:pPr>
    </w:p>
    <w:p w14:paraId="0508C7F0" w14:textId="5D66AED2" w:rsidR="0014547F" w:rsidRDefault="0014547F" w:rsidP="008D128C">
      <w:pPr>
        <w:numPr>
          <w:ilvl w:val="0"/>
          <w:numId w:val="42"/>
        </w:numPr>
        <w:jc w:val="both"/>
        <w:rPr>
          <w:rFonts w:ascii="Book Antiqua" w:hAnsi="Book Antiqua"/>
          <w:sz w:val="21"/>
          <w:szCs w:val="21"/>
        </w:rPr>
      </w:pPr>
      <w:r w:rsidRPr="008D128C">
        <w:rPr>
          <w:rFonts w:ascii="Book Antiqua" w:hAnsi="Book Antiqua"/>
          <w:sz w:val="21"/>
          <w:szCs w:val="21"/>
        </w:rPr>
        <w:t>Každý originál účetního dokladu, který se vztahuje k plnění dle této smlouvy, musí obsahovat informaci: „OPTP 2014-2020“ Ukončování ROP</w:t>
      </w:r>
      <w:r w:rsidR="00942636">
        <w:rPr>
          <w:rFonts w:ascii="Book Antiqua" w:hAnsi="Book Antiqua"/>
          <w:sz w:val="21"/>
          <w:szCs w:val="21"/>
        </w:rPr>
        <w:t xml:space="preserve"> NUTS II Jihozápad v letech 2018 – 2019</w:t>
      </w:r>
      <w:r w:rsidRPr="008D128C">
        <w:rPr>
          <w:rFonts w:ascii="Book Antiqua" w:hAnsi="Book Antiqua"/>
          <w:sz w:val="21"/>
          <w:szCs w:val="21"/>
        </w:rPr>
        <w:t xml:space="preserve"> CZ</w:t>
      </w:r>
      <w:r w:rsidR="00942636">
        <w:rPr>
          <w:rFonts w:ascii="Book Antiqua" w:hAnsi="Book Antiqua"/>
          <w:sz w:val="21"/>
          <w:szCs w:val="21"/>
        </w:rPr>
        <w:t>.08.1.125/0.0/0.0/15_003/00000</w:t>
      </w:r>
      <w:bookmarkStart w:id="0" w:name="_GoBack"/>
      <w:bookmarkEnd w:id="0"/>
      <w:r w:rsidR="00942636">
        <w:rPr>
          <w:rFonts w:ascii="Book Antiqua" w:hAnsi="Book Antiqua"/>
          <w:sz w:val="21"/>
          <w:szCs w:val="21"/>
        </w:rPr>
        <w:t>97</w:t>
      </w:r>
      <w:r w:rsidRPr="008D128C">
        <w:rPr>
          <w:rFonts w:ascii="Book Antiqua" w:hAnsi="Book Antiqua"/>
          <w:sz w:val="21"/>
          <w:szCs w:val="21"/>
        </w:rPr>
        <w:t>.</w:t>
      </w:r>
    </w:p>
    <w:p w14:paraId="1CC84D77" w14:textId="77777777" w:rsidR="0014547F" w:rsidRDefault="0014547F" w:rsidP="008D128C">
      <w:pPr>
        <w:pStyle w:val="Odstavecseseznamem"/>
        <w:rPr>
          <w:rFonts w:ascii="Book Antiqua" w:hAnsi="Book Antiqua"/>
          <w:sz w:val="21"/>
          <w:szCs w:val="21"/>
        </w:rPr>
      </w:pPr>
    </w:p>
    <w:p w14:paraId="088ABDBB" w14:textId="58C2F2B9" w:rsidR="0014547F" w:rsidRDefault="00F306A6" w:rsidP="008D128C">
      <w:pPr>
        <w:numPr>
          <w:ilvl w:val="0"/>
          <w:numId w:val="42"/>
        </w:numPr>
        <w:jc w:val="both"/>
        <w:rPr>
          <w:rFonts w:ascii="Book Antiqua" w:hAnsi="Book Antiqua"/>
          <w:sz w:val="21"/>
          <w:szCs w:val="21"/>
        </w:rPr>
      </w:pPr>
      <w:r>
        <w:rPr>
          <w:rFonts w:ascii="Book Antiqua" w:hAnsi="Book Antiqua"/>
          <w:sz w:val="21"/>
          <w:szCs w:val="21"/>
        </w:rPr>
        <w:t xml:space="preserve">Zhotovitel </w:t>
      </w:r>
      <w:r w:rsidR="0014547F" w:rsidRPr="008D128C">
        <w:rPr>
          <w:rFonts w:ascii="Book Antiqua" w:hAnsi="Book Antiqua"/>
          <w:sz w:val="21"/>
          <w:szCs w:val="21"/>
        </w:rPr>
        <w:t>je povinen opatřit každý výstup z plnění dle této smlouvy, pokud je určen pro informování veřejnosti nebo pro cílové skupiny o podpořené operaci, včetně jakéhokoliv potvrzení účasti nebo jiného potvrzení, znakem EU spolu s názvem fondu/fondů a programu.</w:t>
      </w:r>
    </w:p>
    <w:p w14:paraId="2CCC05AD" w14:textId="77777777" w:rsidR="0014547F" w:rsidRDefault="0014547F" w:rsidP="008D128C">
      <w:pPr>
        <w:pStyle w:val="Odstavecseseznamem"/>
        <w:rPr>
          <w:rFonts w:ascii="Book Antiqua" w:hAnsi="Book Antiqua"/>
          <w:sz w:val="21"/>
          <w:szCs w:val="21"/>
        </w:rPr>
      </w:pPr>
    </w:p>
    <w:p w14:paraId="7674F1C9" w14:textId="2399F589" w:rsidR="0014547F" w:rsidRPr="008D128C" w:rsidRDefault="00F306A6" w:rsidP="008D128C">
      <w:pPr>
        <w:numPr>
          <w:ilvl w:val="0"/>
          <w:numId w:val="42"/>
        </w:numPr>
        <w:jc w:val="both"/>
        <w:rPr>
          <w:rFonts w:ascii="Book Antiqua" w:hAnsi="Book Antiqua"/>
          <w:sz w:val="21"/>
          <w:szCs w:val="21"/>
        </w:rPr>
      </w:pPr>
      <w:r>
        <w:rPr>
          <w:rFonts w:ascii="Book Antiqua" w:hAnsi="Book Antiqua"/>
          <w:sz w:val="21"/>
          <w:szCs w:val="21"/>
        </w:rPr>
        <w:t xml:space="preserve">Zhotovitel </w:t>
      </w:r>
      <w:r w:rsidR="0014547F" w:rsidRPr="008D128C">
        <w:rPr>
          <w:rFonts w:ascii="Book Antiqua" w:hAnsi="Book Antiqua"/>
          <w:sz w:val="21"/>
          <w:szCs w:val="21"/>
        </w:rPr>
        <w:t>prohlašuje, že ke dni nabytí účinnosti smlouvy je s těmito povinnostmi seznámen. V případě, že v průběhu plnění smlouvy dojde ke změně těchto povinností, je objednatel povinen o této skutečnosti dodavatele bezodkladně informovat.</w:t>
      </w:r>
    </w:p>
    <w:p w14:paraId="7F6CB2F7" w14:textId="77777777" w:rsidR="0014547F" w:rsidRDefault="0014547F" w:rsidP="0014547F">
      <w:pPr>
        <w:jc w:val="center"/>
        <w:rPr>
          <w:b/>
        </w:rPr>
      </w:pPr>
    </w:p>
    <w:p w14:paraId="70D4D868" w14:textId="77777777" w:rsidR="0014547F" w:rsidRPr="00064431" w:rsidRDefault="0014547F" w:rsidP="008D128C">
      <w:pPr>
        <w:jc w:val="both"/>
        <w:rPr>
          <w:rFonts w:ascii="Book Antiqua" w:hAnsi="Book Antiqua"/>
          <w:sz w:val="21"/>
          <w:szCs w:val="21"/>
        </w:rPr>
      </w:pPr>
    </w:p>
    <w:p w14:paraId="610E44A7" w14:textId="77777777" w:rsidR="00B36D25" w:rsidRDefault="00B36D25" w:rsidP="00A66078">
      <w:pPr>
        <w:rPr>
          <w:rFonts w:ascii="Book Antiqua" w:hAnsi="Book Antiqua"/>
          <w:b/>
          <w:smallCaps/>
          <w:sz w:val="21"/>
          <w:szCs w:val="21"/>
          <w:u w:val="single"/>
        </w:rPr>
      </w:pPr>
    </w:p>
    <w:p w14:paraId="79EB6557" w14:textId="77777777" w:rsidR="006214B8" w:rsidRDefault="006214B8" w:rsidP="00716EE0">
      <w:pPr>
        <w:jc w:val="center"/>
        <w:rPr>
          <w:rFonts w:ascii="Book Antiqua" w:hAnsi="Book Antiqua"/>
          <w:b/>
          <w:smallCaps/>
          <w:sz w:val="21"/>
          <w:szCs w:val="21"/>
          <w:u w:val="single"/>
        </w:rPr>
      </w:pPr>
    </w:p>
    <w:p w14:paraId="569BC260" w14:textId="77777777" w:rsidR="006214B8" w:rsidRDefault="006214B8" w:rsidP="00716EE0">
      <w:pPr>
        <w:jc w:val="center"/>
        <w:rPr>
          <w:rFonts w:ascii="Book Antiqua" w:hAnsi="Book Antiqua"/>
          <w:b/>
          <w:smallCaps/>
          <w:sz w:val="21"/>
          <w:szCs w:val="21"/>
          <w:u w:val="single"/>
        </w:rPr>
      </w:pPr>
    </w:p>
    <w:p w14:paraId="307CBBCF" w14:textId="77777777" w:rsidR="006214B8" w:rsidRDefault="006214B8" w:rsidP="00716EE0">
      <w:pPr>
        <w:jc w:val="center"/>
        <w:rPr>
          <w:rFonts w:ascii="Book Antiqua" w:hAnsi="Book Antiqua"/>
          <w:b/>
          <w:smallCaps/>
          <w:sz w:val="21"/>
          <w:szCs w:val="21"/>
          <w:u w:val="single"/>
        </w:rPr>
      </w:pPr>
    </w:p>
    <w:p w14:paraId="7B6CB5D9" w14:textId="4260ABC2" w:rsidR="00716EE0" w:rsidRPr="007A0BD4" w:rsidRDefault="00716EE0" w:rsidP="00716EE0">
      <w:pPr>
        <w:jc w:val="center"/>
        <w:rPr>
          <w:rFonts w:ascii="Book Antiqua" w:hAnsi="Book Antiqua"/>
          <w:b/>
          <w:smallCaps/>
          <w:sz w:val="21"/>
          <w:szCs w:val="21"/>
          <w:u w:val="single"/>
        </w:rPr>
      </w:pPr>
      <w:r w:rsidRPr="007A0BD4">
        <w:rPr>
          <w:rFonts w:ascii="Book Antiqua" w:hAnsi="Book Antiqua"/>
          <w:b/>
          <w:smallCaps/>
          <w:sz w:val="21"/>
          <w:szCs w:val="21"/>
          <w:u w:val="single"/>
        </w:rPr>
        <w:lastRenderedPageBreak/>
        <w:t xml:space="preserve">Článek </w:t>
      </w:r>
      <w:r w:rsidR="00064431">
        <w:rPr>
          <w:rFonts w:ascii="Book Antiqua" w:hAnsi="Book Antiqua"/>
          <w:b/>
          <w:smallCaps/>
          <w:sz w:val="21"/>
          <w:szCs w:val="21"/>
          <w:u w:val="single"/>
        </w:rPr>
        <w:t>VII</w:t>
      </w:r>
      <w:r w:rsidR="0014547F">
        <w:rPr>
          <w:rFonts w:ascii="Book Antiqua" w:hAnsi="Book Antiqua"/>
          <w:b/>
          <w:smallCaps/>
          <w:sz w:val="21"/>
          <w:szCs w:val="21"/>
          <w:u w:val="single"/>
        </w:rPr>
        <w:t>I</w:t>
      </w:r>
      <w:r w:rsidR="00D01D56">
        <w:rPr>
          <w:rFonts w:ascii="Book Antiqua" w:hAnsi="Book Antiqua"/>
          <w:b/>
          <w:smallCaps/>
          <w:sz w:val="21"/>
          <w:szCs w:val="21"/>
          <w:u w:val="single"/>
        </w:rPr>
        <w:t>.</w:t>
      </w:r>
    </w:p>
    <w:p w14:paraId="1489375A" w14:textId="77777777" w:rsidR="00716EE0" w:rsidRPr="007A0BD4" w:rsidRDefault="00716EE0" w:rsidP="00CB2602">
      <w:pPr>
        <w:spacing w:after="120"/>
        <w:jc w:val="center"/>
        <w:rPr>
          <w:rFonts w:ascii="Book Antiqua" w:hAnsi="Book Antiqua"/>
          <w:b/>
          <w:smallCaps/>
          <w:sz w:val="21"/>
          <w:szCs w:val="21"/>
          <w:u w:val="single"/>
        </w:rPr>
      </w:pPr>
      <w:r w:rsidRPr="007A0BD4">
        <w:rPr>
          <w:rFonts w:ascii="Book Antiqua" w:hAnsi="Book Antiqua"/>
          <w:b/>
          <w:smallCaps/>
          <w:sz w:val="21"/>
          <w:szCs w:val="21"/>
          <w:u w:val="single"/>
        </w:rPr>
        <w:t>Společná a závěrečná ustanovení</w:t>
      </w:r>
    </w:p>
    <w:p w14:paraId="4E21FC3E" w14:textId="24C64B37" w:rsidR="002E0D0B" w:rsidRDefault="002E0D0B" w:rsidP="002E0D0B">
      <w:pPr>
        <w:numPr>
          <w:ilvl w:val="0"/>
          <w:numId w:val="7"/>
        </w:numPr>
        <w:tabs>
          <w:tab w:val="clear" w:pos="360"/>
        </w:tabs>
        <w:ind w:left="426" w:hanging="426"/>
        <w:jc w:val="both"/>
        <w:rPr>
          <w:rStyle w:val="platne"/>
          <w:rFonts w:ascii="Book Antiqua" w:hAnsi="Book Antiqua"/>
          <w:sz w:val="21"/>
          <w:szCs w:val="21"/>
        </w:rPr>
      </w:pPr>
      <w:r w:rsidRPr="00BE7614">
        <w:rPr>
          <w:rStyle w:val="platne"/>
          <w:rFonts w:ascii="Book Antiqua" w:hAnsi="Book Antiqua"/>
          <w:sz w:val="21"/>
          <w:szCs w:val="21"/>
        </w:rPr>
        <w:t>Tato Smlouva představuje úplné ujednání m</w:t>
      </w:r>
      <w:r w:rsidR="003D4E76">
        <w:rPr>
          <w:rStyle w:val="platne"/>
          <w:rFonts w:ascii="Book Antiqua" w:hAnsi="Book Antiqua"/>
          <w:sz w:val="21"/>
          <w:szCs w:val="21"/>
        </w:rPr>
        <w:t xml:space="preserve">ezi Smluvními stranami o jejím </w:t>
      </w:r>
      <w:r w:rsidR="005B75B2">
        <w:rPr>
          <w:rStyle w:val="platne"/>
          <w:rFonts w:ascii="Book Antiqua" w:hAnsi="Book Antiqua"/>
          <w:sz w:val="21"/>
          <w:szCs w:val="21"/>
        </w:rPr>
        <w:t>předmětu</w:t>
      </w:r>
      <w:r w:rsidR="002A69AE">
        <w:rPr>
          <w:rStyle w:val="platne"/>
          <w:rFonts w:ascii="Book Antiqua" w:hAnsi="Book Antiqua"/>
          <w:sz w:val="21"/>
          <w:szCs w:val="21"/>
        </w:rPr>
        <w:t xml:space="preserve"> </w:t>
      </w:r>
      <w:r w:rsidR="00B36D25">
        <w:rPr>
          <w:rStyle w:val="platne"/>
          <w:rFonts w:ascii="Book Antiqua" w:hAnsi="Book Antiqua"/>
          <w:sz w:val="21"/>
          <w:szCs w:val="21"/>
        </w:rPr>
        <w:t xml:space="preserve">a </w:t>
      </w:r>
      <w:r w:rsidRPr="00BE7614">
        <w:rPr>
          <w:rStyle w:val="platne"/>
          <w:rFonts w:ascii="Book Antiqua" w:hAnsi="Book Antiqua"/>
          <w:sz w:val="21"/>
          <w:szCs w:val="21"/>
        </w:rPr>
        <w:t xml:space="preserve">nahrazuje veškerá předchozí ujednání Smluvních stran, která se týkají jejího předmětu. </w:t>
      </w:r>
    </w:p>
    <w:p w14:paraId="08D6A414" w14:textId="77777777" w:rsidR="00BE7614" w:rsidRPr="00BE7614" w:rsidRDefault="00BE7614" w:rsidP="00BE7614">
      <w:pPr>
        <w:ind w:left="426"/>
        <w:jc w:val="both"/>
        <w:rPr>
          <w:rFonts w:ascii="Book Antiqua" w:hAnsi="Book Antiqua"/>
          <w:sz w:val="21"/>
          <w:szCs w:val="21"/>
        </w:rPr>
      </w:pPr>
    </w:p>
    <w:p w14:paraId="2D6146AB" w14:textId="77777777" w:rsidR="002E0D0B" w:rsidRPr="00716EE0" w:rsidRDefault="002E0D0B" w:rsidP="002E0D0B">
      <w:pPr>
        <w:numPr>
          <w:ilvl w:val="0"/>
          <w:numId w:val="7"/>
        </w:numPr>
        <w:tabs>
          <w:tab w:val="clear" w:pos="360"/>
        </w:tabs>
        <w:ind w:left="426" w:hanging="426"/>
        <w:jc w:val="both"/>
        <w:rPr>
          <w:rStyle w:val="platne"/>
          <w:rFonts w:ascii="Book Antiqua" w:hAnsi="Book Antiqua"/>
          <w:sz w:val="21"/>
          <w:szCs w:val="21"/>
        </w:rPr>
      </w:pPr>
      <w:r w:rsidRPr="00716EE0">
        <w:rPr>
          <w:rStyle w:val="platne"/>
          <w:rFonts w:ascii="Book Antiqua" w:hAnsi="Book Antiqua"/>
          <w:sz w:val="21"/>
          <w:szCs w:val="21"/>
        </w:rPr>
        <w:t xml:space="preserve">Tato </w:t>
      </w:r>
      <w:r>
        <w:rPr>
          <w:rStyle w:val="platne"/>
          <w:rFonts w:ascii="Book Antiqua" w:hAnsi="Book Antiqua"/>
          <w:sz w:val="21"/>
          <w:szCs w:val="21"/>
        </w:rPr>
        <w:t>Smlouv</w:t>
      </w:r>
      <w:r w:rsidRPr="00716EE0">
        <w:rPr>
          <w:rStyle w:val="platne"/>
          <w:rFonts w:ascii="Book Antiqua" w:hAnsi="Book Antiqua"/>
          <w:sz w:val="21"/>
          <w:szCs w:val="21"/>
        </w:rPr>
        <w:t xml:space="preserve">a je samostatnou </w:t>
      </w:r>
      <w:r>
        <w:rPr>
          <w:rStyle w:val="platne"/>
          <w:rFonts w:ascii="Book Antiqua" w:hAnsi="Book Antiqua"/>
          <w:sz w:val="21"/>
          <w:szCs w:val="21"/>
        </w:rPr>
        <w:t>smlouv</w:t>
      </w:r>
      <w:r w:rsidRPr="00716EE0">
        <w:rPr>
          <w:rStyle w:val="platne"/>
          <w:rFonts w:ascii="Book Antiqua" w:hAnsi="Book Antiqua"/>
          <w:sz w:val="21"/>
          <w:szCs w:val="21"/>
        </w:rPr>
        <w:t xml:space="preserve">ou a její vznik anebo zánik není vázán na vznik anebo zánik jakékoli jiné smlouvy, ani takový vznik anebo zánik jiné smlouvy sama nepodmiňuje. </w:t>
      </w:r>
    </w:p>
    <w:p w14:paraId="6BA5BD1B" w14:textId="77777777" w:rsidR="00BA440B" w:rsidRDefault="00BA440B" w:rsidP="005B75B2">
      <w:pPr>
        <w:jc w:val="both"/>
        <w:rPr>
          <w:rFonts w:ascii="Book Antiqua" w:hAnsi="Book Antiqua"/>
          <w:sz w:val="21"/>
          <w:szCs w:val="21"/>
        </w:rPr>
      </w:pPr>
    </w:p>
    <w:p w14:paraId="5054AA72" w14:textId="77777777" w:rsidR="00BE7614" w:rsidRDefault="00407FC5" w:rsidP="00BE7614">
      <w:pPr>
        <w:numPr>
          <w:ilvl w:val="0"/>
          <w:numId w:val="7"/>
        </w:numPr>
        <w:tabs>
          <w:tab w:val="clear" w:pos="360"/>
        </w:tabs>
        <w:ind w:left="426" w:hanging="426"/>
        <w:jc w:val="both"/>
        <w:rPr>
          <w:rStyle w:val="platne"/>
          <w:rFonts w:ascii="Book Antiqua" w:hAnsi="Book Antiqua"/>
          <w:sz w:val="21"/>
          <w:szCs w:val="21"/>
        </w:rPr>
      </w:pPr>
      <w:r w:rsidRPr="002A69AE">
        <w:rPr>
          <w:rStyle w:val="platne"/>
          <w:rFonts w:ascii="Book Antiqua" w:hAnsi="Book Antiqua"/>
          <w:sz w:val="21"/>
          <w:szCs w:val="21"/>
        </w:rPr>
        <w:t>Tato Smlouva se řídí český</w:t>
      </w:r>
      <w:r w:rsidR="00BE7614" w:rsidRPr="002A69AE">
        <w:rPr>
          <w:rStyle w:val="platne"/>
          <w:rFonts w:ascii="Book Antiqua" w:hAnsi="Book Antiqua"/>
          <w:sz w:val="21"/>
          <w:szCs w:val="21"/>
        </w:rPr>
        <w:t xml:space="preserve">m právem, zejména </w:t>
      </w:r>
      <w:r w:rsidR="003D4E76">
        <w:rPr>
          <w:rStyle w:val="platne"/>
          <w:rFonts w:ascii="Book Antiqua" w:hAnsi="Book Antiqua"/>
          <w:sz w:val="21"/>
          <w:szCs w:val="21"/>
        </w:rPr>
        <w:t>občanským</w:t>
      </w:r>
      <w:r w:rsidR="00722931" w:rsidRPr="002A69AE">
        <w:rPr>
          <w:rStyle w:val="platne"/>
          <w:rFonts w:ascii="Book Antiqua" w:hAnsi="Book Antiqua"/>
          <w:sz w:val="21"/>
          <w:szCs w:val="21"/>
        </w:rPr>
        <w:t xml:space="preserve"> zákon</w:t>
      </w:r>
      <w:r w:rsidR="003D4E76">
        <w:rPr>
          <w:rStyle w:val="platne"/>
          <w:rFonts w:ascii="Book Antiqua" w:hAnsi="Book Antiqua"/>
          <w:sz w:val="21"/>
          <w:szCs w:val="21"/>
        </w:rPr>
        <w:t>íkem</w:t>
      </w:r>
      <w:r w:rsidR="002A69AE">
        <w:rPr>
          <w:rStyle w:val="platne"/>
          <w:rFonts w:ascii="Book Antiqua" w:hAnsi="Book Antiqua"/>
          <w:sz w:val="21"/>
          <w:szCs w:val="21"/>
        </w:rPr>
        <w:t>.</w:t>
      </w:r>
    </w:p>
    <w:p w14:paraId="763CC3D9" w14:textId="77777777" w:rsidR="00407FC5" w:rsidRDefault="00407FC5" w:rsidP="00BF1C78">
      <w:pPr>
        <w:jc w:val="both"/>
        <w:rPr>
          <w:rFonts w:ascii="Book Antiqua" w:hAnsi="Book Antiqua"/>
          <w:sz w:val="21"/>
          <w:szCs w:val="21"/>
        </w:rPr>
      </w:pPr>
    </w:p>
    <w:p w14:paraId="14324C87" w14:textId="77777777" w:rsidR="00716EE0" w:rsidRPr="00716EE0" w:rsidRDefault="00716EE0" w:rsidP="005974FD">
      <w:pPr>
        <w:numPr>
          <w:ilvl w:val="0"/>
          <w:numId w:val="7"/>
        </w:numPr>
        <w:tabs>
          <w:tab w:val="clear" w:pos="360"/>
        </w:tabs>
        <w:ind w:left="426" w:hanging="426"/>
        <w:jc w:val="both"/>
        <w:rPr>
          <w:rFonts w:ascii="Book Antiqua" w:hAnsi="Book Antiqua"/>
          <w:sz w:val="21"/>
          <w:szCs w:val="21"/>
        </w:rPr>
      </w:pPr>
      <w:r w:rsidRPr="00716EE0">
        <w:rPr>
          <w:rFonts w:ascii="Book Antiqua" w:hAnsi="Book Antiqua"/>
          <w:sz w:val="21"/>
          <w:szCs w:val="21"/>
        </w:rPr>
        <w:t xml:space="preserve">Tato </w:t>
      </w:r>
      <w:r w:rsidR="002E0D0B">
        <w:rPr>
          <w:rFonts w:ascii="Book Antiqua" w:hAnsi="Book Antiqua"/>
          <w:sz w:val="21"/>
          <w:szCs w:val="21"/>
        </w:rPr>
        <w:t>S</w:t>
      </w:r>
      <w:r w:rsidRPr="00716EE0">
        <w:rPr>
          <w:rFonts w:ascii="Book Antiqua" w:hAnsi="Book Antiqua"/>
          <w:sz w:val="21"/>
          <w:szCs w:val="21"/>
        </w:rPr>
        <w:t xml:space="preserve">mlouva </w:t>
      </w:r>
      <w:r w:rsidR="002E0D0B">
        <w:rPr>
          <w:rFonts w:ascii="Book Antiqua" w:hAnsi="Book Antiqua"/>
          <w:sz w:val="21"/>
          <w:szCs w:val="21"/>
        </w:rPr>
        <w:t xml:space="preserve">byla </w:t>
      </w:r>
      <w:r w:rsidRPr="00716EE0">
        <w:rPr>
          <w:rFonts w:ascii="Book Antiqua" w:hAnsi="Book Antiqua"/>
          <w:sz w:val="21"/>
          <w:szCs w:val="21"/>
        </w:rPr>
        <w:t>vyhotovena ve dvou stejnopisech, z nichž každá ze Smluvních stran obdrží po jednom stejnopisu.</w:t>
      </w:r>
    </w:p>
    <w:p w14:paraId="68AE91B6" w14:textId="77777777" w:rsidR="00716EE0" w:rsidRPr="00716EE0" w:rsidRDefault="00716EE0" w:rsidP="005974FD">
      <w:pPr>
        <w:ind w:left="426" w:hanging="426"/>
        <w:jc w:val="both"/>
        <w:rPr>
          <w:rFonts w:ascii="Book Antiqua" w:hAnsi="Book Antiqua"/>
          <w:sz w:val="21"/>
          <w:szCs w:val="21"/>
        </w:rPr>
      </w:pPr>
    </w:p>
    <w:p w14:paraId="0C18D594" w14:textId="61E3F3C0" w:rsidR="00226714" w:rsidRPr="00226714" w:rsidRDefault="00BF1C78" w:rsidP="00226714">
      <w:pPr>
        <w:numPr>
          <w:ilvl w:val="0"/>
          <w:numId w:val="7"/>
        </w:numPr>
        <w:tabs>
          <w:tab w:val="clear" w:pos="360"/>
        </w:tabs>
        <w:ind w:left="426" w:hanging="426"/>
        <w:jc w:val="both"/>
        <w:rPr>
          <w:rFonts w:ascii="Book Antiqua" w:hAnsi="Book Antiqua"/>
          <w:sz w:val="21"/>
          <w:szCs w:val="21"/>
        </w:rPr>
      </w:pPr>
      <w:r>
        <w:rPr>
          <w:rFonts w:ascii="Book Antiqua" w:hAnsi="Book Antiqua"/>
          <w:sz w:val="21"/>
          <w:szCs w:val="21"/>
        </w:rPr>
        <w:t xml:space="preserve">Jakékoli </w:t>
      </w:r>
      <w:r w:rsidR="00F469CD">
        <w:rPr>
          <w:rFonts w:ascii="Book Antiqua" w:hAnsi="Book Antiqua"/>
          <w:sz w:val="21"/>
          <w:szCs w:val="21"/>
        </w:rPr>
        <w:t xml:space="preserve">a všechny </w:t>
      </w:r>
      <w:r w:rsidR="00226714" w:rsidRPr="00226714">
        <w:rPr>
          <w:rFonts w:ascii="Book Antiqua" w:hAnsi="Book Antiqua"/>
          <w:sz w:val="21"/>
          <w:szCs w:val="21"/>
        </w:rPr>
        <w:t xml:space="preserve">změny či dodatky k této Smlouvě musí být učiněny v písemné formě a musí být podepsány všemi Smluvními stranami, přičemž Smluvní strany si </w:t>
      </w:r>
      <w:r w:rsidR="00226714" w:rsidRPr="00226714">
        <w:rPr>
          <w:rFonts w:ascii="Book Antiqua" w:hAnsi="Book Antiqua" w:cs="Arial"/>
          <w:sz w:val="21"/>
          <w:szCs w:val="21"/>
        </w:rPr>
        <w:t>ve smyslu § 1758</w:t>
      </w:r>
      <w:r w:rsidR="00AA7FB1">
        <w:rPr>
          <w:rFonts w:ascii="Book Antiqua" w:hAnsi="Book Antiqua" w:cs="Arial"/>
          <w:sz w:val="21"/>
          <w:szCs w:val="21"/>
        </w:rPr>
        <w:t xml:space="preserve"> zákona č. 89/2012 Sb., </w:t>
      </w:r>
      <w:r w:rsidR="00226714">
        <w:rPr>
          <w:rFonts w:ascii="Book Antiqua" w:hAnsi="Book Antiqua" w:cs="Arial"/>
          <w:sz w:val="21"/>
          <w:szCs w:val="21"/>
        </w:rPr>
        <w:t>o</w:t>
      </w:r>
      <w:r w:rsidR="00226714" w:rsidRPr="00226714">
        <w:rPr>
          <w:rFonts w:ascii="Book Antiqua" w:hAnsi="Book Antiqua" w:cs="Arial"/>
          <w:sz w:val="21"/>
          <w:szCs w:val="21"/>
        </w:rPr>
        <w:t>bčanského zákoníku</w:t>
      </w:r>
      <w:r w:rsidR="00AA7FB1">
        <w:rPr>
          <w:rFonts w:ascii="Book Antiqua" w:hAnsi="Book Antiqua" w:cs="Arial"/>
          <w:sz w:val="21"/>
          <w:szCs w:val="21"/>
        </w:rPr>
        <w:t>, ve znění pozdějších předpisů,</w:t>
      </w:r>
      <w:r w:rsidR="00226714" w:rsidRPr="00226714">
        <w:rPr>
          <w:rFonts w:ascii="Book Antiqua" w:hAnsi="Book Antiqua" w:cs="Arial"/>
          <w:sz w:val="21"/>
          <w:szCs w:val="21"/>
        </w:rPr>
        <w:t xml:space="preserve"> sjednávají, že nechtějí být vázány bez dodržení písemné formy.</w:t>
      </w:r>
    </w:p>
    <w:p w14:paraId="2FC635CE" w14:textId="77777777" w:rsidR="00716EE0" w:rsidRPr="00716EE0" w:rsidRDefault="00716EE0" w:rsidP="005974FD">
      <w:pPr>
        <w:ind w:left="426" w:hanging="426"/>
        <w:jc w:val="both"/>
        <w:rPr>
          <w:rFonts w:ascii="Book Antiqua" w:hAnsi="Book Antiqua"/>
          <w:sz w:val="21"/>
          <w:szCs w:val="21"/>
        </w:rPr>
      </w:pPr>
    </w:p>
    <w:p w14:paraId="620AEBA9" w14:textId="77777777" w:rsidR="00716EE0" w:rsidRPr="00AA7FB1" w:rsidRDefault="00716EE0" w:rsidP="00716EE0">
      <w:pPr>
        <w:numPr>
          <w:ilvl w:val="0"/>
          <w:numId w:val="7"/>
        </w:numPr>
        <w:tabs>
          <w:tab w:val="clear" w:pos="360"/>
        </w:tabs>
        <w:ind w:left="426" w:hanging="426"/>
        <w:jc w:val="both"/>
        <w:rPr>
          <w:rFonts w:ascii="Book Antiqua" w:hAnsi="Book Antiqua"/>
          <w:sz w:val="21"/>
          <w:szCs w:val="21"/>
        </w:rPr>
      </w:pPr>
      <w:r w:rsidRPr="00716EE0">
        <w:rPr>
          <w:rFonts w:ascii="Book Antiqua" w:hAnsi="Book Antiqua"/>
          <w:sz w:val="21"/>
          <w:szCs w:val="21"/>
        </w:rPr>
        <w:t xml:space="preserve">Smluvní strany prohlašují, že tuto </w:t>
      </w:r>
      <w:r w:rsidR="00622D18">
        <w:rPr>
          <w:rFonts w:ascii="Book Antiqua" w:hAnsi="Book Antiqua"/>
          <w:sz w:val="21"/>
          <w:szCs w:val="21"/>
        </w:rPr>
        <w:t>Smlouv</w:t>
      </w:r>
      <w:r w:rsidRPr="00716EE0">
        <w:rPr>
          <w:rFonts w:ascii="Book Antiqua" w:hAnsi="Book Antiqua"/>
          <w:sz w:val="21"/>
          <w:szCs w:val="21"/>
        </w:rPr>
        <w:t xml:space="preserve">u uzavřely na základě jejich svobodné a vážné vůle, že </w:t>
      </w:r>
      <w:r w:rsidR="00813AB7">
        <w:rPr>
          <w:rFonts w:ascii="Book Antiqua" w:hAnsi="Book Antiqua"/>
          <w:sz w:val="21"/>
          <w:szCs w:val="21"/>
        </w:rPr>
        <w:t>si ji</w:t>
      </w:r>
      <w:r w:rsidRPr="00716EE0">
        <w:rPr>
          <w:rFonts w:ascii="Book Antiqua" w:hAnsi="Book Antiqua"/>
          <w:sz w:val="21"/>
          <w:szCs w:val="21"/>
        </w:rPr>
        <w:t xml:space="preserve"> pročetly a jejímu obsahu porozuměly, na důkaz čehož níže připojují své podpisy. </w:t>
      </w:r>
    </w:p>
    <w:p w14:paraId="066AF528" w14:textId="77777777" w:rsidR="008E2205" w:rsidRPr="00AA7FB1" w:rsidRDefault="008E2205" w:rsidP="00716EE0">
      <w:pPr>
        <w:jc w:val="both"/>
        <w:rPr>
          <w:rFonts w:ascii="Book Antiqua" w:hAnsi="Book Antiqua"/>
          <w:sz w:val="21"/>
          <w:szCs w:val="21"/>
        </w:rPr>
      </w:pPr>
    </w:p>
    <w:p w14:paraId="504BAE10" w14:textId="09A5568E" w:rsidR="00722931" w:rsidRPr="00AA7FB1" w:rsidRDefault="00722931" w:rsidP="00013B45">
      <w:pPr>
        <w:tabs>
          <w:tab w:val="left" w:pos="4962"/>
        </w:tabs>
        <w:jc w:val="both"/>
        <w:rPr>
          <w:rFonts w:ascii="Book Antiqua" w:hAnsi="Book Antiqua"/>
          <w:sz w:val="21"/>
          <w:szCs w:val="21"/>
        </w:rPr>
      </w:pPr>
      <w:r w:rsidRPr="00AA7FB1">
        <w:rPr>
          <w:rFonts w:ascii="Book Antiqua" w:hAnsi="Book Antiqua"/>
          <w:sz w:val="21"/>
          <w:szCs w:val="21"/>
        </w:rPr>
        <w:t xml:space="preserve">V Praze dne </w:t>
      </w:r>
      <w:r w:rsidRPr="002B4695">
        <w:rPr>
          <w:rFonts w:ascii="Book Antiqua" w:hAnsi="Book Antiqua"/>
          <w:sz w:val="21"/>
          <w:szCs w:val="21"/>
        </w:rPr>
        <w:t>………………</w:t>
      </w:r>
      <w:r w:rsidRPr="00AA7FB1">
        <w:rPr>
          <w:rFonts w:ascii="Book Antiqua" w:hAnsi="Book Antiqua"/>
          <w:sz w:val="21"/>
          <w:szCs w:val="21"/>
        </w:rPr>
        <w:tab/>
      </w:r>
      <w:r w:rsidRPr="00AA7FB1">
        <w:rPr>
          <w:rFonts w:ascii="Book Antiqua" w:hAnsi="Book Antiqua"/>
          <w:sz w:val="21"/>
          <w:szCs w:val="21"/>
        </w:rPr>
        <w:tab/>
      </w:r>
    </w:p>
    <w:p w14:paraId="6EC346A8" w14:textId="77777777" w:rsidR="008E2205" w:rsidRPr="00AA7FB1" w:rsidRDefault="008E2205" w:rsidP="00013B45">
      <w:pPr>
        <w:tabs>
          <w:tab w:val="left" w:pos="1875"/>
          <w:tab w:val="left" w:pos="4962"/>
        </w:tabs>
        <w:jc w:val="both"/>
        <w:rPr>
          <w:rFonts w:ascii="Book Antiqua" w:hAnsi="Book Antiqua"/>
          <w:sz w:val="21"/>
          <w:szCs w:val="21"/>
        </w:rPr>
      </w:pPr>
    </w:p>
    <w:p w14:paraId="7EEFD20D" w14:textId="77777777" w:rsidR="00722931" w:rsidRPr="00AA7FB1" w:rsidRDefault="00722931" w:rsidP="00013B45">
      <w:pPr>
        <w:tabs>
          <w:tab w:val="left" w:pos="4962"/>
          <w:tab w:val="left" w:pos="5400"/>
        </w:tabs>
        <w:jc w:val="both"/>
        <w:rPr>
          <w:rFonts w:ascii="Book Antiqua" w:hAnsi="Book Antiqua"/>
          <w:sz w:val="21"/>
          <w:szCs w:val="21"/>
        </w:rPr>
      </w:pPr>
    </w:p>
    <w:p w14:paraId="515A3E33" w14:textId="5927CEB3" w:rsidR="00722931" w:rsidRPr="00AA7FB1" w:rsidRDefault="00722931" w:rsidP="00013B45">
      <w:pPr>
        <w:tabs>
          <w:tab w:val="left" w:pos="4962"/>
          <w:tab w:val="left" w:pos="5400"/>
        </w:tabs>
        <w:jc w:val="both"/>
        <w:rPr>
          <w:rFonts w:ascii="Book Antiqua" w:hAnsi="Book Antiqua"/>
          <w:sz w:val="21"/>
          <w:szCs w:val="21"/>
        </w:rPr>
      </w:pPr>
      <w:r w:rsidRPr="00AA7FB1">
        <w:rPr>
          <w:rFonts w:ascii="Book Antiqua" w:hAnsi="Book Antiqua"/>
          <w:sz w:val="21"/>
          <w:szCs w:val="21"/>
        </w:rPr>
        <w:t>……………….…………………..................</w:t>
      </w:r>
      <w:r w:rsidR="00013B45">
        <w:rPr>
          <w:rFonts w:ascii="Book Antiqua" w:hAnsi="Book Antiqua"/>
          <w:sz w:val="21"/>
          <w:szCs w:val="21"/>
        </w:rPr>
        <w:tab/>
      </w:r>
      <w:r w:rsidR="00013B45" w:rsidRPr="00AA7FB1">
        <w:rPr>
          <w:rFonts w:ascii="Book Antiqua" w:hAnsi="Book Antiqua"/>
          <w:sz w:val="21"/>
          <w:szCs w:val="21"/>
        </w:rPr>
        <w:t>……………….…………………..................</w:t>
      </w:r>
      <w:r w:rsidR="00013B45">
        <w:rPr>
          <w:rFonts w:ascii="Book Antiqua" w:hAnsi="Book Antiqua"/>
          <w:sz w:val="21"/>
          <w:szCs w:val="21"/>
        </w:rPr>
        <w:t xml:space="preserve"> </w:t>
      </w:r>
    </w:p>
    <w:p w14:paraId="3D296419" w14:textId="08392702" w:rsidR="008E2205" w:rsidRPr="00AA7FB1" w:rsidRDefault="00BF1C78" w:rsidP="00013B45">
      <w:pPr>
        <w:tabs>
          <w:tab w:val="left" w:pos="4962"/>
        </w:tabs>
        <w:jc w:val="both"/>
        <w:rPr>
          <w:rFonts w:ascii="Book Antiqua" w:hAnsi="Book Antiqua"/>
          <w:b/>
          <w:sz w:val="21"/>
          <w:szCs w:val="21"/>
        </w:rPr>
      </w:pPr>
      <w:proofErr w:type="spellStart"/>
      <w:r w:rsidRPr="00BF1C78">
        <w:rPr>
          <w:rFonts w:ascii="Book Antiqua" w:hAnsi="Book Antiqua"/>
          <w:b/>
          <w:sz w:val="21"/>
          <w:szCs w:val="21"/>
        </w:rPr>
        <w:t>Synergine</w:t>
      </w:r>
      <w:proofErr w:type="spellEnd"/>
      <w:r w:rsidRPr="00BF1C78">
        <w:rPr>
          <w:rFonts w:ascii="Book Antiqua" w:hAnsi="Book Antiqua"/>
          <w:b/>
          <w:sz w:val="21"/>
          <w:szCs w:val="21"/>
        </w:rPr>
        <w:t xml:space="preserve"> s.r.o.</w:t>
      </w:r>
      <w:r w:rsidR="00013B45">
        <w:rPr>
          <w:rFonts w:ascii="Book Antiqua" w:hAnsi="Book Antiqua"/>
          <w:b/>
          <w:sz w:val="21"/>
          <w:szCs w:val="21"/>
        </w:rPr>
        <w:tab/>
      </w:r>
      <w:proofErr w:type="spellStart"/>
      <w:r w:rsidR="00013B45" w:rsidRPr="00BF1C78">
        <w:rPr>
          <w:rFonts w:ascii="Book Antiqua" w:hAnsi="Book Antiqua"/>
          <w:b/>
          <w:sz w:val="21"/>
          <w:szCs w:val="21"/>
        </w:rPr>
        <w:t>Synergine</w:t>
      </w:r>
      <w:proofErr w:type="spellEnd"/>
      <w:r w:rsidR="00013B45" w:rsidRPr="00BF1C78">
        <w:rPr>
          <w:rFonts w:ascii="Book Antiqua" w:hAnsi="Book Antiqua"/>
          <w:b/>
          <w:sz w:val="21"/>
          <w:szCs w:val="21"/>
        </w:rPr>
        <w:t xml:space="preserve"> s.r.o.</w:t>
      </w:r>
      <w:r w:rsidR="00013B45">
        <w:rPr>
          <w:rFonts w:ascii="Book Antiqua" w:hAnsi="Book Antiqua"/>
          <w:b/>
          <w:sz w:val="21"/>
          <w:szCs w:val="21"/>
        </w:rPr>
        <w:t xml:space="preserve"> </w:t>
      </w:r>
      <w:r w:rsidR="00086A0B" w:rsidRPr="00AA7FB1">
        <w:rPr>
          <w:rFonts w:ascii="Book Antiqua" w:hAnsi="Book Antiqua"/>
          <w:b/>
          <w:sz w:val="21"/>
          <w:szCs w:val="21"/>
        </w:rPr>
        <w:tab/>
      </w:r>
      <w:r w:rsidR="00086A0B" w:rsidRPr="00AA7FB1">
        <w:rPr>
          <w:rFonts w:ascii="Book Antiqua" w:hAnsi="Book Antiqua"/>
          <w:b/>
          <w:sz w:val="21"/>
          <w:szCs w:val="21"/>
        </w:rPr>
        <w:tab/>
      </w:r>
      <w:r w:rsidR="00086A0B" w:rsidRPr="00AA7FB1">
        <w:rPr>
          <w:rFonts w:ascii="Book Antiqua" w:hAnsi="Book Antiqua"/>
          <w:b/>
          <w:sz w:val="21"/>
          <w:szCs w:val="21"/>
        </w:rPr>
        <w:tab/>
      </w:r>
      <w:r w:rsidR="00086A0B" w:rsidRPr="00AA7FB1">
        <w:rPr>
          <w:rFonts w:ascii="Book Antiqua" w:hAnsi="Book Antiqua"/>
          <w:b/>
          <w:sz w:val="21"/>
          <w:szCs w:val="21"/>
        </w:rPr>
        <w:tab/>
      </w:r>
    </w:p>
    <w:p w14:paraId="77F1E7AC" w14:textId="2A6A5E92" w:rsidR="00260D8A" w:rsidRDefault="00817EEB" w:rsidP="00013B45">
      <w:pPr>
        <w:tabs>
          <w:tab w:val="left" w:pos="4962"/>
        </w:tabs>
        <w:jc w:val="both"/>
        <w:rPr>
          <w:rFonts w:ascii="Book Antiqua" w:hAnsi="Book Antiqua"/>
          <w:sz w:val="21"/>
          <w:szCs w:val="21"/>
        </w:rPr>
      </w:pPr>
      <w:r>
        <w:rPr>
          <w:rFonts w:ascii="Book Antiqua" w:hAnsi="Book Antiqua"/>
          <w:sz w:val="21"/>
          <w:szCs w:val="21"/>
        </w:rPr>
        <w:t>Ing. Jiří Krutina,</w:t>
      </w:r>
      <w:r w:rsidR="00013B45">
        <w:rPr>
          <w:rFonts w:ascii="Book Antiqua" w:hAnsi="Book Antiqua"/>
          <w:sz w:val="21"/>
          <w:szCs w:val="21"/>
        </w:rPr>
        <w:t xml:space="preserve"> jednatel </w:t>
      </w:r>
      <w:r w:rsidR="00013B45">
        <w:rPr>
          <w:rFonts w:ascii="Book Antiqua" w:hAnsi="Book Antiqua"/>
          <w:sz w:val="21"/>
          <w:szCs w:val="21"/>
        </w:rPr>
        <w:tab/>
      </w:r>
      <w:r>
        <w:rPr>
          <w:rFonts w:ascii="Book Antiqua" w:hAnsi="Book Antiqua"/>
          <w:sz w:val="21"/>
          <w:szCs w:val="21"/>
        </w:rPr>
        <w:t>Ing. Miloš Dědeček,</w:t>
      </w:r>
      <w:r w:rsidR="00013B45">
        <w:rPr>
          <w:rFonts w:ascii="Book Antiqua" w:hAnsi="Book Antiqua"/>
          <w:sz w:val="21"/>
          <w:szCs w:val="21"/>
        </w:rPr>
        <w:t xml:space="preserve"> jednatel </w:t>
      </w:r>
      <w:r w:rsidR="00722931" w:rsidRPr="00722931">
        <w:rPr>
          <w:rFonts w:ascii="Book Antiqua" w:hAnsi="Book Antiqua"/>
          <w:b/>
          <w:sz w:val="21"/>
          <w:szCs w:val="21"/>
        </w:rPr>
        <w:tab/>
      </w:r>
      <w:r w:rsidR="008E2205">
        <w:rPr>
          <w:rFonts w:ascii="Book Antiqua" w:hAnsi="Book Antiqua"/>
          <w:b/>
          <w:sz w:val="21"/>
          <w:szCs w:val="21"/>
        </w:rPr>
        <w:tab/>
      </w:r>
      <w:r w:rsidR="008E2205">
        <w:rPr>
          <w:rFonts w:ascii="Book Antiqua" w:hAnsi="Book Antiqua"/>
          <w:b/>
          <w:sz w:val="21"/>
          <w:szCs w:val="21"/>
        </w:rPr>
        <w:tab/>
      </w:r>
      <w:r w:rsidR="008E2205">
        <w:rPr>
          <w:rFonts w:ascii="Book Antiqua" w:hAnsi="Book Antiqua"/>
          <w:b/>
          <w:sz w:val="21"/>
          <w:szCs w:val="21"/>
        </w:rPr>
        <w:tab/>
      </w:r>
      <w:r w:rsidR="008E2205">
        <w:rPr>
          <w:rFonts w:ascii="Book Antiqua" w:hAnsi="Book Antiqua"/>
          <w:b/>
          <w:sz w:val="21"/>
          <w:szCs w:val="21"/>
        </w:rPr>
        <w:tab/>
      </w:r>
    </w:p>
    <w:p w14:paraId="3A51F45A" w14:textId="4070534D" w:rsidR="00013B45" w:rsidRPr="00AA7FB1" w:rsidRDefault="00013B45" w:rsidP="00013B45">
      <w:pPr>
        <w:tabs>
          <w:tab w:val="left" w:pos="4962"/>
        </w:tabs>
        <w:jc w:val="both"/>
        <w:rPr>
          <w:rFonts w:ascii="Book Antiqua" w:hAnsi="Book Antiqua"/>
          <w:sz w:val="21"/>
          <w:szCs w:val="21"/>
        </w:rPr>
      </w:pPr>
      <w:r w:rsidRPr="00AA7FB1">
        <w:rPr>
          <w:rFonts w:ascii="Book Antiqua" w:hAnsi="Book Antiqua"/>
          <w:sz w:val="21"/>
          <w:szCs w:val="21"/>
        </w:rPr>
        <w:t>V</w:t>
      </w:r>
      <w:r w:rsidR="00333009">
        <w:rPr>
          <w:rFonts w:ascii="Book Antiqua" w:hAnsi="Book Antiqua"/>
          <w:sz w:val="21"/>
          <w:szCs w:val="21"/>
        </w:rPr>
        <w:t> Českých Budějovicích, dne:</w:t>
      </w:r>
      <w:r w:rsidRPr="002B4695">
        <w:rPr>
          <w:rFonts w:ascii="Book Antiqua" w:hAnsi="Book Antiqua"/>
          <w:sz w:val="21"/>
          <w:szCs w:val="21"/>
        </w:rPr>
        <w:t>………………</w:t>
      </w:r>
      <w:r w:rsidRPr="00AA7FB1">
        <w:rPr>
          <w:rFonts w:ascii="Book Antiqua" w:hAnsi="Book Antiqua"/>
          <w:sz w:val="21"/>
          <w:szCs w:val="21"/>
        </w:rPr>
        <w:tab/>
      </w:r>
      <w:r w:rsidRPr="00AA7FB1">
        <w:rPr>
          <w:rFonts w:ascii="Book Antiqua" w:hAnsi="Book Antiqua"/>
          <w:sz w:val="21"/>
          <w:szCs w:val="21"/>
        </w:rPr>
        <w:tab/>
      </w:r>
    </w:p>
    <w:p w14:paraId="7518040C" w14:textId="77777777" w:rsidR="00013B45" w:rsidRDefault="00013B45" w:rsidP="00013B45">
      <w:pPr>
        <w:tabs>
          <w:tab w:val="left" w:pos="1875"/>
          <w:tab w:val="left" w:pos="4962"/>
        </w:tabs>
        <w:jc w:val="both"/>
        <w:rPr>
          <w:rFonts w:ascii="Book Antiqua" w:hAnsi="Book Antiqua"/>
          <w:sz w:val="21"/>
          <w:szCs w:val="21"/>
        </w:rPr>
      </w:pPr>
    </w:p>
    <w:p w14:paraId="6929D1E5" w14:textId="77777777" w:rsidR="00013B45" w:rsidRPr="00AA7FB1" w:rsidRDefault="00013B45" w:rsidP="00013B45">
      <w:pPr>
        <w:tabs>
          <w:tab w:val="left" w:pos="4962"/>
          <w:tab w:val="left" w:pos="5400"/>
        </w:tabs>
        <w:jc w:val="both"/>
        <w:rPr>
          <w:rFonts w:ascii="Book Antiqua" w:hAnsi="Book Antiqua"/>
          <w:sz w:val="21"/>
          <w:szCs w:val="21"/>
        </w:rPr>
      </w:pPr>
    </w:p>
    <w:p w14:paraId="0466394D" w14:textId="019125CD" w:rsidR="00013B45" w:rsidRPr="00AA7FB1" w:rsidRDefault="00013B45" w:rsidP="00013B45">
      <w:pPr>
        <w:tabs>
          <w:tab w:val="left" w:pos="4962"/>
          <w:tab w:val="left" w:pos="5400"/>
        </w:tabs>
        <w:jc w:val="both"/>
        <w:rPr>
          <w:rFonts w:ascii="Book Antiqua" w:hAnsi="Book Antiqua"/>
          <w:sz w:val="21"/>
          <w:szCs w:val="21"/>
        </w:rPr>
      </w:pPr>
      <w:r w:rsidRPr="00AA7FB1">
        <w:rPr>
          <w:rFonts w:ascii="Book Antiqua" w:hAnsi="Book Antiqua"/>
          <w:sz w:val="21"/>
          <w:szCs w:val="21"/>
        </w:rPr>
        <w:t>……………….…………………..................</w:t>
      </w:r>
      <w:r w:rsidR="008A3851">
        <w:rPr>
          <w:rFonts w:ascii="Book Antiqua" w:hAnsi="Book Antiqua"/>
          <w:sz w:val="21"/>
          <w:szCs w:val="21"/>
        </w:rPr>
        <w:t>...............</w:t>
      </w:r>
      <w:r>
        <w:rPr>
          <w:rFonts w:ascii="Book Antiqua" w:hAnsi="Book Antiqua"/>
          <w:sz w:val="21"/>
          <w:szCs w:val="21"/>
        </w:rPr>
        <w:tab/>
        <w:t xml:space="preserve"> </w:t>
      </w:r>
    </w:p>
    <w:p w14:paraId="749CDAD4" w14:textId="12C79228" w:rsidR="0014547F" w:rsidRPr="008A3851" w:rsidRDefault="008A3851" w:rsidP="00013B45">
      <w:pPr>
        <w:jc w:val="both"/>
        <w:rPr>
          <w:rFonts w:ascii="Book Antiqua" w:hAnsi="Book Antiqua"/>
          <w:b/>
          <w:sz w:val="21"/>
          <w:szCs w:val="21"/>
        </w:rPr>
      </w:pPr>
      <w:r w:rsidRPr="008A3851">
        <w:rPr>
          <w:rFonts w:ascii="Book Antiqua" w:hAnsi="Book Antiqua"/>
          <w:b/>
          <w:sz w:val="21"/>
          <w:szCs w:val="21"/>
        </w:rPr>
        <w:t>Regionální rada regionu soudržnosti Jihozápad</w:t>
      </w:r>
      <w:r w:rsidR="00013B45" w:rsidRPr="008A3851">
        <w:rPr>
          <w:rFonts w:ascii="Book Antiqua" w:hAnsi="Book Antiqua"/>
          <w:b/>
          <w:sz w:val="21"/>
          <w:szCs w:val="21"/>
        </w:rPr>
        <w:tab/>
      </w:r>
      <w:r w:rsidR="00013B45" w:rsidRPr="008A3851">
        <w:rPr>
          <w:rFonts w:ascii="Book Antiqua" w:hAnsi="Book Antiqua"/>
          <w:b/>
          <w:sz w:val="21"/>
          <w:szCs w:val="21"/>
        </w:rPr>
        <w:tab/>
      </w:r>
      <w:r w:rsidR="00013B45" w:rsidRPr="008A3851">
        <w:rPr>
          <w:rFonts w:ascii="Book Antiqua" w:hAnsi="Book Antiqua"/>
          <w:b/>
          <w:sz w:val="21"/>
          <w:szCs w:val="21"/>
        </w:rPr>
        <w:tab/>
      </w:r>
      <w:r w:rsidR="00013B45" w:rsidRPr="008A3851">
        <w:rPr>
          <w:rFonts w:ascii="Book Antiqua" w:hAnsi="Book Antiqua"/>
          <w:b/>
          <w:sz w:val="21"/>
          <w:szCs w:val="21"/>
        </w:rPr>
        <w:tab/>
      </w:r>
    </w:p>
    <w:p w14:paraId="00FAFA61" w14:textId="2DD88374" w:rsidR="00086A0B" w:rsidRPr="0014547F" w:rsidRDefault="0041575A" w:rsidP="008D128C">
      <w:pPr>
        <w:rPr>
          <w:rFonts w:ascii="Book Antiqua" w:hAnsi="Book Antiqua"/>
          <w:sz w:val="21"/>
          <w:szCs w:val="21"/>
        </w:rPr>
      </w:pPr>
      <w:r>
        <w:rPr>
          <w:rFonts w:ascii="Book Antiqua" w:hAnsi="Book Antiqua"/>
          <w:sz w:val="21"/>
          <w:szCs w:val="21"/>
        </w:rPr>
        <w:t>Mgr. Michaela Šímová</w:t>
      </w:r>
    </w:p>
    <w:sectPr w:rsidR="00086A0B" w:rsidRPr="0014547F" w:rsidSect="003761D9">
      <w:footerReference w:type="default" r:id="rId8"/>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EAF7F" w14:textId="77777777" w:rsidR="005D2BF0" w:rsidRDefault="005D2BF0">
      <w:r>
        <w:separator/>
      </w:r>
    </w:p>
  </w:endnote>
  <w:endnote w:type="continuationSeparator" w:id="0">
    <w:p w14:paraId="4F706760" w14:textId="77777777" w:rsidR="005D2BF0" w:rsidRDefault="005D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CDC1F" w14:textId="6FCF8E48" w:rsidR="00D01D56" w:rsidRPr="004808D5" w:rsidRDefault="00ED7A4F" w:rsidP="00F95FD6">
    <w:pPr>
      <w:pStyle w:val="Zpat"/>
      <w:pBdr>
        <w:top w:val="thinThickSmallGap" w:sz="24" w:space="1" w:color="622423"/>
      </w:pBdr>
      <w:tabs>
        <w:tab w:val="clear" w:pos="4536"/>
        <w:tab w:val="clear" w:pos="9072"/>
        <w:tab w:val="left" w:pos="3544"/>
        <w:tab w:val="right" w:pos="9298"/>
      </w:tabs>
      <w:rPr>
        <w:rFonts w:ascii="Book Antiqua" w:hAnsi="Book Antiqua"/>
        <w:sz w:val="16"/>
        <w:szCs w:val="16"/>
      </w:rPr>
    </w:pPr>
    <w:r>
      <w:rPr>
        <w:rFonts w:ascii="Book Antiqua" w:hAnsi="Book Antiqua"/>
        <w:sz w:val="16"/>
        <w:szCs w:val="16"/>
      </w:rPr>
      <w:t xml:space="preserve">Smlouva </w:t>
    </w:r>
    <w:r w:rsidR="000650A0">
      <w:rPr>
        <w:rFonts w:ascii="Book Antiqua" w:hAnsi="Book Antiqua"/>
        <w:sz w:val="16"/>
        <w:szCs w:val="16"/>
      </w:rPr>
      <w:t>o technické a servisní podpoře</w:t>
    </w:r>
    <w:r>
      <w:rPr>
        <w:rFonts w:ascii="Book Antiqua" w:hAnsi="Book Antiqua"/>
        <w:sz w:val="16"/>
        <w:szCs w:val="16"/>
      </w:rPr>
      <w:t xml:space="preserve"> </w:t>
    </w:r>
    <w:r w:rsidR="00D01D56" w:rsidRPr="004808D5">
      <w:rPr>
        <w:rFonts w:ascii="Book Antiqua" w:hAnsi="Book Antiqua"/>
        <w:sz w:val="16"/>
        <w:szCs w:val="16"/>
      </w:rPr>
      <w:tab/>
    </w:r>
    <w:r w:rsidR="00F95FD6">
      <w:rPr>
        <w:rFonts w:ascii="Book Antiqua" w:hAnsi="Book Antiqua"/>
        <w:sz w:val="16"/>
        <w:szCs w:val="16"/>
      </w:rPr>
      <w:tab/>
    </w:r>
    <w:r w:rsidR="00D01D56" w:rsidRPr="004808D5">
      <w:rPr>
        <w:rFonts w:ascii="Book Antiqua" w:hAnsi="Book Antiqua"/>
        <w:sz w:val="16"/>
        <w:szCs w:val="16"/>
      </w:rPr>
      <w:t xml:space="preserve">Stránka </w:t>
    </w:r>
    <w:r w:rsidR="00911D41" w:rsidRPr="004808D5">
      <w:rPr>
        <w:rFonts w:ascii="Book Antiqua" w:hAnsi="Book Antiqua"/>
        <w:sz w:val="16"/>
        <w:szCs w:val="16"/>
      </w:rPr>
      <w:fldChar w:fldCharType="begin"/>
    </w:r>
    <w:r w:rsidR="00D01D56" w:rsidRPr="004808D5">
      <w:rPr>
        <w:rFonts w:ascii="Book Antiqua" w:hAnsi="Book Antiqua"/>
        <w:sz w:val="16"/>
        <w:szCs w:val="16"/>
      </w:rPr>
      <w:instrText xml:space="preserve"> PAGE   \* MERGEFORMAT </w:instrText>
    </w:r>
    <w:r w:rsidR="00911D41" w:rsidRPr="004808D5">
      <w:rPr>
        <w:rFonts w:ascii="Book Antiqua" w:hAnsi="Book Antiqua"/>
        <w:sz w:val="16"/>
        <w:szCs w:val="16"/>
      </w:rPr>
      <w:fldChar w:fldCharType="separate"/>
    </w:r>
    <w:r w:rsidR="00942636">
      <w:rPr>
        <w:rFonts w:ascii="Book Antiqua" w:hAnsi="Book Antiqua"/>
        <w:noProof/>
        <w:sz w:val="16"/>
        <w:szCs w:val="16"/>
      </w:rPr>
      <w:t>4</w:t>
    </w:r>
    <w:r w:rsidR="00911D41" w:rsidRPr="004808D5">
      <w:rPr>
        <w:rFonts w:ascii="Book Antiqua" w:hAnsi="Book Antiqua"/>
        <w:sz w:val="16"/>
        <w:szCs w:val="16"/>
      </w:rPr>
      <w:fldChar w:fldCharType="end"/>
    </w:r>
  </w:p>
  <w:p w14:paraId="711559DD" w14:textId="77777777" w:rsidR="00D01D56" w:rsidRPr="004808D5" w:rsidRDefault="00D01D56">
    <w:pPr>
      <w:pStyle w:val="Zpat"/>
      <w:tabs>
        <w:tab w:val="clear" w:pos="4536"/>
      </w:tabs>
      <w:rPr>
        <w:rFonts w:ascii="Book Antiqua" w:hAnsi="Book Antiqu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21E5" w14:textId="77777777" w:rsidR="005D2BF0" w:rsidRDefault="005D2BF0">
      <w:r>
        <w:separator/>
      </w:r>
    </w:p>
  </w:footnote>
  <w:footnote w:type="continuationSeparator" w:id="0">
    <w:p w14:paraId="1CBD2F4C" w14:textId="77777777" w:rsidR="005D2BF0" w:rsidRDefault="005D2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1786"/>
    <w:multiLevelType w:val="hybridMultilevel"/>
    <w:tmpl w:val="2B56D0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33AC4"/>
    <w:multiLevelType w:val="hybridMultilevel"/>
    <w:tmpl w:val="148EF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36C3A"/>
    <w:multiLevelType w:val="hybridMultilevel"/>
    <w:tmpl w:val="7A58EA16"/>
    <w:lvl w:ilvl="0" w:tplc="900CB692">
      <w:numFmt w:val="bullet"/>
      <w:lvlText w:val="-"/>
      <w:lvlJc w:val="left"/>
      <w:pPr>
        <w:ind w:left="720" w:hanging="360"/>
      </w:pPr>
      <w:rPr>
        <w:rFonts w:ascii="Book Antiqua" w:eastAsia="Times New Roman" w:hAnsi="Book Antiqua"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B116C4"/>
    <w:multiLevelType w:val="multilevel"/>
    <w:tmpl w:val="80F48B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61177BD"/>
    <w:multiLevelType w:val="hybridMultilevel"/>
    <w:tmpl w:val="916AFB9C"/>
    <w:lvl w:ilvl="0" w:tplc="B192C89C">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F49C5"/>
    <w:multiLevelType w:val="multilevel"/>
    <w:tmpl w:val="155A663A"/>
    <w:lvl w:ilvl="0">
      <w:start w:val="1"/>
      <w:numFmt w:val="upperRoman"/>
      <w:pStyle w:val="Nadpis1"/>
      <w:suff w:val="space"/>
      <w:lvlText w:val="Článek / Chapter %1."/>
      <w:lvlJc w:val="left"/>
      <w:pPr>
        <w:ind w:left="0" w:firstLine="0"/>
      </w:pPr>
      <w:rPr>
        <w:rFonts w:ascii="Times New Roman" w:hAnsi="Times New Roman" w:hint="default"/>
        <w:b/>
        <w:i w:val="0"/>
        <w:caps w:val="0"/>
        <w:strike w:val="0"/>
        <w:dstrike w:val="0"/>
        <w:vanish w:val="0"/>
        <w:color w:val="000000"/>
        <w:ker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Nadpis2"/>
      <w:isLgl/>
      <w:lvlText w:val="Oddíl %1.%2"/>
      <w:lvlJc w:val="left"/>
      <w:pPr>
        <w:tabs>
          <w:tab w:val="num" w:pos="1080"/>
        </w:tabs>
        <w:ind w:left="0" w:firstLine="0"/>
      </w:pPr>
      <w:rPr>
        <w:rFonts w:hint="default"/>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6" w15:restartNumberingAfterBreak="0">
    <w:nsid w:val="0758695D"/>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8F85439"/>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A826119"/>
    <w:multiLevelType w:val="multilevel"/>
    <w:tmpl w:val="7FC8785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0C8A41F1"/>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51B5A99"/>
    <w:multiLevelType w:val="hybridMultilevel"/>
    <w:tmpl w:val="E29060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AF1520"/>
    <w:multiLevelType w:val="hybridMultilevel"/>
    <w:tmpl w:val="3EACB0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53093B"/>
    <w:multiLevelType w:val="hybridMultilevel"/>
    <w:tmpl w:val="F8D6B07E"/>
    <w:lvl w:ilvl="0" w:tplc="537AFFFC">
      <w:numFmt w:val="bullet"/>
      <w:lvlText w:val="-"/>
      <w:lvlJc w:val="left"/>
      <w:pPr>
        <w:ind w:left="720" w:hanging="360"/>
      </w:pPr>
      <w:rPr>
        <w:rFonts w:ascii="Book Antiqua" w:eastAsia="Calibri"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AB317F"/>
    <w:multiLevelType w:val="multilevel"/>
    <w:tmpl w:val="6A907B76"/>
    <w:lvl w:ilvl="0">
      <w:start w:val="1"/>
      <w:numFmt w:val="decimal"/>
      <w:lvlText w:val="%1."/>
      <w:lvlJc w:val="left"/>
      <w:pPr>
        <w:tabs>
          <w:tab w:val="num" w:pos="360"/>
        </w:tabs>
        <w:ind w:left="360" w:hanging="360"/>
      </w:pPr>
      <w:rPr>
        <w:rFonts w:ascii="Book Antiqua" w:hAnsi="Book Antiqua" w:hint="default"/>
        <w:b w:val="0"/>
        <w:sz w:val="21"/>
        <w:szCs w:val="21"/>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89C5C54"/>
    <w:multiLevelType w:val="hybridMultilevel"/>
    <w:tmpl w:val="FF9001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D43C91"/>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19A508F0"/>
    <w:multiLevelType w:val="hybridMultilevel"/>
    <w:tmpl w:val="3EACB0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634A8C"/>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A997A61"/>
    <w:multiLevelType w:val="hybridMultilevel"/>
    <w:tmpl w:val="97480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4C430C"/>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EE555D8"/>
    <w:multiLevelType w:val="multilevel"/>
    <w:tmpl w:val="0614930C"/>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0F67E79"/>
    <w:multiLevelType w:val="hybridMultilevel"/>
    <w:tmpl w:val="E984FB34"/>
    <w:lvl w:ilvl="0" w:tplc="0405000F">
      <w:start w:val="1"/>
      <w:numFmt w:val="decimal"/>
      <w:lvlText w:val="%1."/>
      <w:lvlJc w:val="left"/>
      <w:pPr>
        <w:tabs>
          <w:tab w:val="num" w:pos="360"/>
        </w:tabs>
        <w:ind w:left="360" w:hanging="360"/>
      </w:pPr>
      <w:rPr>
        <w:rFonts w:hint="default"/>
      </w:rPr>
    </w:lvl>
    <w:lvl w:ilvl="1" w:tplc="0BF07C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3B14999"/>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80F678D"/>
    <w:multiLevelType w:val="multilevel"/>
    <w:tmpl w:val="242858A0"/>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198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left"/>
      <w:pPr>
        <w:ind w:left="2880" w:hanging="18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780" w:hanging="180"/>
      </w:pPr>
      <w:rPr>
        <w:rFonts w:hint="default"/>
      </w:rPr>
    </w:lvl>
  </w:abstractNum>
  <w:abstractNum w:abstractNumId="24" w15:restartNumberingAfterBreak="0">
    <w:nsid w:val="3A272AE0"/>
    <w:multiLevelType w:val="hybridMultilevel"/>
    <w:tmpl w:val="430800C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B4917EA"/>
    <w:multiLevelType w:val="multilevel"/>
    <w:tmpl w:val="959E4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3D151497"/>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F1C633E"/>
    <w:multiLevelType w:val="hybridMultilevel"/>
    <w:tmpl w:val="F6F47AD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2A27FBB"/>
    <w:multiLevelType w:val="multilevel"/>
    <w:tmpl w:val="F814A8F6"/>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92"/>
        </w:tabs>
        <w:ind w:left="792" w:hanging="432"/>
      </w:pPr>
      <w:rPr>
        <w:rFonts w:ascii="Book Antiqua" w:eastAsia="Times New Roman" w:hAnsi="Book Antiqua" w:cs="Times New Roman"/>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8FD5CC3"/>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C7F62CB"/>
    <w:multiLevelType w:val="hybridMultilevel"/>
    <w:tmpl w:val="127C7C66"/>
    <w:lvl w:ilvl="0" w:tplc="DAC2FFB4">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2819AA"/>
    <w:multiLevelType w:val="hybridMultilevel"/>
    <w:tmpl w:val="D0364CE0"/>
    <w:lvl w:ilvl="0" w:tplc="C7CEE6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7F6B64"/>
    <w:multiLevelType w:val="multilevel"/>
    <w:tmpl w:val="F814A8F6"/>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92"/>
        </w:tabs>
        <w:ind w:left="792" w:hanging="432"/>
      </w:pPr>
      <w:rPr>
        <w:rFonts w:ascii="Book Antiqua" w:eastAsia="Times New Roman" w:hAnsi="Book Antiqua" w:cs="Times New Roman"/>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DC93CD4"/>
    <w:multiLevelType w:val="hybridMultilevel"/>
    <w:tmpl w:val="D0304A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3B13C8"/>
    <w:multiLevelType w:val="multilevel"/>
    <w:tmpl w:val="242858A0"/>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198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left"/>
      <w:pPr>
        <w:ind w:left="2880" w:hanging="18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780" w:hanging="180"/>
      </w:pPr>
      <w:rPr>
        <w:rFonts w:hint="default"/>
      </w:rPr>
    </w:lvl>
  </w:abstractNum>
  <w:abstractNum w:abstractNumId="35" w15:restartNumberingAfterBreak="0">
    <w:nsid w:val="62564F39"/>
    <w:multiLevelType w:val="multilevel"/>
    <w:tmpl w:val="58843D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35E5EFD"/>
    <w:multiLevelType w:val="hybridMultilevel"/>
    <w:tmpl w:val="1188CC18"/>
    <w:lvl w:ilvl="0" w:tplc="900CB692">
      <w:numFmt w:val="bullet"/>
      <w:lvlText w:val="-"/>
      <w:lvlJc w:val="left"/>
      <w:pPr>
        <w:ind w:left="720" w:hanging="360"/>
      </w:pPr>
      <w:rPr>
        <w:rFonts w:ascii="Book Antiqua" w:eastAsia="Times New Roman" w:hAnsi="Book Antiqua"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C060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D62D97"/>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E7E1486"/>
    <w:multiLevelType w:val="hybridMultilevel"/>
    <w:tmpl w:val="01546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A92609"/>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F97172D"/>
    <w:multiLevelType w:val="multilevel"/>
    <w:tmpl w:val="FFE6A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40"/>
  </w:num>
  <w:num w:numId="3">
    <w:abstractNumId w:val="15"/>
  </w:num>
  <w:num w:numId="4">
    <w:abstractNumId w:val="29"/>
  </w:num>
  <w:num w:numId="5">
    <w:abstractNumId w:val="17"/>
  </w:num>
  <w:num w:numId="6">
    <w:abstractNumId w:val="19"/>
  </w:num>
  <w:num w:numId="7">
    <w:abstractNumId w:val="6"/>
  </w:num>
  <w:num w:numId="8">
    <w:abstractNumId w:val="41"/>
  </w:num>
  <w:num w:numId="9">
    <w:abstractNumId w:val="20"/>
  </w:num>
  <w:num w:numId="10">
    <w:abstractNumId w:val="22"/>
  </w:num>
  <w:num w:numId="11">
    <w:abstractNumId w:val="16"/>
  </w:num>
  <w:num w:numId="12">
    <w:abstractNumId w:val="11"/>
  </w:num>
  <w:num w:numId="13">
    <w:abstractNumId w:val="27"/>
  </w:num>
  <w:num w:numId="14">
    <w:abstractNumId w:val="24"/>
  </w:num>
  <w:num w:numId="15">
    <w:abstractNumId w:val="13"/>
  </w:num>
  <w:num w:numId="16">
    <w:abstractNumId w:val="39"/>
  </w:num>
  <w:num w:numId="17">
    <w:abstractNumId w:val="8"/>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23"/>
  </w:num>
  <w:num w:numId="19">
    <w:abstractNumId w:val="34"/>
  </w:num>
  <w:num w:numId="20">
    <w:abstractNumId w:val="30"/>
  </w:num>
  <w:num w:numId="21">
    <w:abstractNumId w:val="4"/>
  </w:num>
  <w:num w:numId="22">
    <w:abstractNumId w:val="37"/>
  </w:num>
  <w:num w:numId="23">
    <w:abstractNumId w:val="26"/>
  </w:num>
  <w:num w:numId="24">
    <w:abstractNumId w:val="0"/>
  </w:num>
  <w:num w:numId="25">
    <w:abstractNumId w:val="18"/>
  </w:num>
  <w:num w:numId="26">
    <w:abstractNumId w:val="36"/>
  </w:num>
  <w:num w:numId="27">
    <w:abstractNumId w:val="2"/>
  </w:num>
  <w:num w:numId="28">
    <w:abstractNumId w:val="31"/>
  </w:num>
  <w:num w:numId="29">
    <w:abstractNumId w:val="10"/>
  </w:num>
  <w:num w:numId="30">
    <w:abstractNumId w:val="33"/>
  </w:num>
  <w:num w:numId="31">
    <w:abstractNumId w:val="9"/>
  </w:num>
  <w:num w:numId="32">
    <w:abstractNumId w:val="3"/>
  </w:num>
  <w:num w:numId="33">
    <w:abstractNumId w:val="25"/>
  </w:num>
  <w:num w:numId="34">
    <w:abstractNumId w:val="28"/>
  </w:num>
  <w:num w:numId="35">
    <w:abstractNumId w:val="35"/>
  </w:num>
  <w:num w:numId="36">
    <w:abstractNumId w:val="14"/>
  </w:num>
  <w:num w:numId="37">
    <w:abstractNumId w:val="12"/>
  </w:num>
  <w:num w:numId="38">
    <w:abstractNumId w:val="38"/>
  </w:num>
  <w:num w:numId="39">
    <w:abstractNumId w:val="21"/>
  </w:num>
  <w:num w:numId="40">
    <w:abstractNumId w:val="32"/>
  </w:num>
  <w:num w:numId="41">
    <w:abstractNumId w:val="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E0"/>
    <w:rsid w:val="000101F6"/>
    <w:rsid w:val="00013B45"/>
    <w:rsid w:val="00020AB1"/>
    <w:rsid w:val="00043E16"/>
    <w:rsid w:val="00051AE0"/>
    <w:rsid w:val="000641FC"/>
    <w:rsid w:val="00064431"/>
    <w:rsid w:val="000650A0"/>
    <w:rsid w:val="0007233E"/>
    <w:rsid w:val="000821EB"/>
    <w:rsid w:val="000860C5"/>
    <w:rsid w:val="00086A0B"/>
    <w:rsid w:val="00092117"/>
    <w:rsid w:val="00094D63"/>
    <w:rsid w:val="000A7EB4"/>
    <w:rsid w:val="000B6B86"/>
    <w:rsid w:val="000C0377"/>
    <w:rsid w:val="000C3423"/>
    <w:rsid w:val="000C5E52"/>
    <w:rsid w:val="000C6971"/>
    <w:rsid w:val="000C75EC"/>
    <w:rsid w:val="000D3BE1"/>
    <w:rsid w:val="000D5B49"/>
    <w:rsid w:val="000E377D"/>
    <w:rsid w:val="000F50A8"/>
    <w:rsid w:val="00102BA8"/>
    <w:rsid w:val="0011062F"/>
    <w:rsid w:val="001119CB"/>
    <w:rsid w:val="00111F73"/>
    <w:rsid w:val="001263ED"/>
    <w:rsid w:val="0013194C"/>
    <w:rsid w:val="0014547F"/>
    <w:rsid w:val="001524E0"/>
    <w:rsid w:val="001657D4"/>
    <w:rsid w:val="001737AA"/>
    <w:rsid w:val="00174C0F"/>
    <w:rsid w:val="00191051"/>
    <w:rsid w:val="001A479A"/>
    <w:rsid w:val="001A4A54"/>
    <w:rsid w:val="001B0F9C"/>
    <w:rsid w:val="001B6AB5"/>
    <w:rsid w:val="001B7C78"/>
    <w:rsid w:val="001D06FE"/>
    <w:rsid w:val="001D1779"/>
    <w:rsid w:val="001E3DC9"/>
    <w:rsid w:val="001E70F6"/>
    <w:rsid w:val="001F4BF8"/>
    <w:rsid w:val="002100AC"/>
    <w:rsid w:val="00217B41"/>
    <w:rsid w:val="00226714"/>
    <w:rsid w:val="00226F0C"/>
    <w:rsid w:val="002331E5"/>
    <w:rsid w:val="00237F49"/>
    <w:rsid w:val="002422E5"/>
    <w:rsid w:val="00260010"/>
    <w:rsid w:val="00260D8A"/>
    <w:rsid w:val="00265202"/>
    <w:rsid w:val="00276644"/>
    <w:rsid w:val="00277E13"/>
    <w:rsid w:val="00287C09"/>
    <w:rsid w:val="002A69AE"/>
    <w:rsid w:val="002B4695"/>
    <w:rsid w:val="002B495A"/>
    <w:rsid w:val="002D0582"/>
    <w:rsid w:val="002D4C71"/>
    <w:rsid w:val="002D779F"/>
    <w:rsid w:val="002E0D0B"/>
    <w:rsid w:val="002E259D"/>
    <w:rsid w:val="002E4B42"/>
    <w:rsid w:val="002E72F3"/>
    <w:rsid w:val="002F4DC1"/>
    <w:rsid w:val="00304BEA"/>
    <w:rsid w:val="003058CB"/>
    <w:rsid w:val="00310EC4"/>
    <w:rsid w:val="00315B94"/>
    <w:rsid w:val="003177D1"/>
    <w:rsid w:val="003179DD"/>
    <w:rsid w:val="0032097C"/>
    <w:rsid w:val="0032495C"/>
    <w:rsid w:val="00324C1D"/>
    <w:rsid w:val="00333009"/>
    <w:rsid w:val="00342933"/>
    <w:rsid w:val="00346FF7"/>
    <w:rsid w:val="003625AC"/>
    <w:rsid w:val="00364F29"/>
    <w:rsid w:val="0036776D"/>
    <w:rsid w:val="003761D9"/>
    <w:rsid w:val="003929A3"/>
    <w:rsid w:val="00393882"/>
    <w:rsid w:val="003A346C"/>
    <w:rsid w:val="003A77BC"/>
    <w:rsid w:val="003D0269"/>
    <w:rsid w:val="003D4E76"/>
    <w:rsid w:val="003E3C19"/>
    <w:rsid w:val="003E4E3D"/>
    <w:rsid w:val="003E5A37"/>
    <w:rsid w:val="00400FD5"/>
    <w:rsid w:val="00407FC5"/>
    <w:rsid w:val="0041007E"/>
    <w:rsid w:val="004105FB"/>
    <w:rsid w:val="004124D8"/>
    <w:rsid w:val="004125BE"/>
    <w:rsid w:val="0041575A"/>
    <w:rsid w:val="0042032E"/>
    <w:rsid w:val="004231E1"/>
    <w:rsid w:val="00426347"/>
    <w:rsid w:val="004266D2"/>
    <w:rsid w:val="00431482"/>
    <w:rsid w:val="004328DD"/>
    <w:rsid w:val="00446B03"/>
    <w:rsid w:val="00447E36"/>
    <w:rsid w:val="004619A5"/>
    <w:rsid w:val="00461DF1"/>
    <w:rsid w:val="00463A22"/>
    <w:rsid w:val="004808D5"/>
    <w:rsid w:val="00486313"/>
    <w:rsid w:val="0048638B"/>
    <w:rsid w:val="0049213A"/>
    <w:rsid w:val="004A1120"/>
    <w:rsid w:val="004A61AB"/>
    <w:rsid w:val="004B361A"/>
    <w:rsid w:val="004D1A5D"/>
    <w:rsid w:val="00513E7C"/>
    <w:rsid w:val="005153E0"/>
    <w:rsid w:val="00525D2A"/>
    <w:rsid w:val="005313B1"/>
    <w:rsid w:val="0053789C"/>
    <w:rsid w:val="00547D22"/>
    <w:rsid w:val="0055068B"/>
    <w:rsid w:val="005671B3"/>
    <w:rsid w:val="005721BB"/>
    <w:rsid w:val="005835FA"/>
    <w:rsid w:val="00584472"/>
    <w:rsid w:val="00584E1A"/>
    <w:rsid w:val="005855D8"/>
    <w:rsid w:val="00595CF8"/>
    <w:rsid w:val="005974FD"/>
    <w:rsid w:val="005A428B"/>
    <w:rsid w:val="005A4B98"/>
    <w:rsid w:val="005A7F6D"/>
    <w:rsid w:val="005B0629"/>
    <w:rsid w:val="005B4729"/>
    <w:rsid w:val="005B51B6"/>
    <w:rsid w:val="005B60A8"/>
    <w:rsid w:val="005B63C4"/>
    <w:rsid w:val="005B725C"/>
    <w:rsid w:val="005B75B2"/>
    <w:rsid w:val="005D2BF0"/>
    <w:rsid w:val="005D4078"/>
    <w:rsid w:val="005D5546"/>
    <w:rsid w:val="005D58E1"/>
    <w:rsid w:val="005E4171"/>
    <w:rsid w:val="005F501A"/>
    <w:rsid w:val="00604613"/>
    <w:rsid w:val="00604D3F"/>
    <w:rsid w:val="00616933"/>
    <w:rsid w:val="006214B8"/>
    <w:rsid w:val="00622D18"/>
    <w:rsid w:val="00625BA1"/>
    <w:rsid w:val="00626E84"/>
    <w:rsid w:val="00630E92"/>
    <w:rsid w:val="00631496"/>
    <w:rsid w:val="00636341"/>
    <w:rsid w:val="00641029"/>
    <w:rsid w:val="00645698"/>
    <w:rsid w:val="00646724"/>
    <w:rsid w:val="0065286D"/>
    <w:rsid w:val="00655CFD"/>
    <w:rsid w:val="006565C9"/>
    <w:rsid w:val="006573AC"/>
    <w:rsid w:val="00660F13"/>
    <w:rsid w:val="0066200D"/>
    <w:rsid w:val="006728F6"/>
    <w:rsid w:val="00694142"/>
    <w:rsid w:val="006A2FB8"/>
    <w:rsid w:val="006E13DC"/>
    <w:rsid w:val="006E2179"/>
    <w:rsid w:val="006F7B10"/>
    <w:rsid w:val="00710CAE"/>
    <w:rsid w:val="00712312"/>
    <w:rsid w:val="00713C53"/>
    <w:rsid w:val="007160A3"/>
    <w:rsid w:val="00716EE0"/>
    <w:rsid w:val="007176F0"/>
    <w:rsid w:val="00722344"/>
    <w:rsid w:val="00722931"/>
    <w:rsid w:val="00762478"/>
    <w:rsid w:val="0076409A"/>
    <w:rsid w:val="00790E63"/>
    <w:rsid w:val="007A0BD4"/>
    <w:rsid w:val="007A5610"/>
    <w:rsid w:val="007B6EF7"/>
    <w:rsid w:val="007D2E75"/>
    <w:rsid w:val="007D2EF8"/>
    <w:rsid w:val="007D6BC7"/>
    <w:rsid w:val="007E18D4"/>
    <w:rsid w:val="007E30A0"/>
    <w:rsid w:val="007E5515"/>
    <w:rsid w:val="007E76C7"/>
    <w:rsid w:val="007F4F54"/>
    <w:rsid w:val="00803FA6"/>
    <w:rsid w:val="00813AB7"/>
    <w:rsid w:val="00817EEB"/>
    <w:rsid w:val="00825CA2"/>
    <w:rsid w:val="00831809"/>
    <w:rsid w:val="008320C1"/>
    <w:rsid w:val="00832E4C"/>
    <w:rsid w:val="00845C2F"/>
    <w:rsid w:val="00846B88"/>
    <w:rsid w:val="00855B50"/>
    <w:rsid w:val="00855E6F"/>
    <w:rsid w:val="00871D78"/>
    <w:rsid w:val="00874D02"/>
    <w:rsid w:val="00881809"/>
    <w:rsid w:val="00883A1F"/>
    <w:rsid w:val="00886965"/>
    <w:rsid w:val="00892D64"/>
    <w:rsid w:val="008A0AD7"/>
    <w:rsid w:val="008A2F0B"/>
    <w:rsid w:val="008A3851"/>
    <w:rsid w:val="008B13EB"/>
    <w:rsid w:val="008B29F0"/>
    <w:rsid w:val="008D0B15"/>
    <w:rsid w:val="008D128C"/>
    <w:rsid w:val="008D3436"/>
    <w:rsid w:val="008D34A1"/>
    <w:rsid w:val="008E2205"/>
    <w:rsid w:val="008E4601"/>
    <w:rsid w:val="008F592C"/>
    <w:rsid w:val="008F69F7"/>
    <w:rsid w:val="00911D41"/>
    <w:rsid w:val="009158CE"/>
    <w:rsid w:val="00931879"/>
    <w:rsid w:val="009369DC"/>
    <w:rsid w:val="00942636"/>
    <w:rsid w:val="0094518F"/>
    <w:rsid w:val="009451B1"/>
    <w:rsid w:val="00952750"/>
    <w:rsid w:val="00981E4A"/>
    <w:rsid w:val="00983784"/>
    <w:rsid w:val="009867BA"/>
    <w:rsid w:val="00991868"/>
    <w:rsid w:val="00992419"/>
    <w:rsid w:val="009B0D8C"/>
    <w:rsid w:val="009C1713"/>
    <w:rsid w:val="009D266B"/>
    <w:rsid w:val="009F0673"/>
    <w:rsid w:val="009F1CAB"/>
    <w:rsid w:val="009F6941"/>
    <w:rsid w:val="00A15196"/>
    <w:rsid w:val="00A40FC1"/>
    <w:rsid w:val="00A606E1"/>
    <w:rsid w:val="00A60FB4"/>
    <w:rsid w:val="00A66078"/>
    <w:rsid w:val="00A832D1"/>
    <w:rsid w:val="00A91B9E"/>
    <w:rsid w:val="00A97CB2"/>
    <w:rsid w:val="00AA3561"/>
    <w:rsid w:val="00AA7FB1"/>
    <w:rsid w:val="00AE6177"/>
    <w:rsid w:val="00B02B8D"/>
    <w:rsid w:val="00B16DEE"/>
    <w:rsid w:val="00B27149"/>
    <w:rsid w:val="00B345D1"/>
    <w:rsid w:val="00B365B3"/>
    <w:rsid w:val="00B36A99"/>
    <w:rsid w:val="00B36D25"/>
    <w:rsid w:val="00B37E57"/>
    <w:rsid w:val="00B40B46"/>
    <w:rsid w:val="00B40B99"/>
    <w:rsid w:val="00B4146F"/>
    <w:rsid w:val="00B41677"/>
    <w:rsid w:val="00B51408"/>
    <w:rsid w:val="00B83A30"/>
    <w:rsid w:val="00B84F4B"/>
    <w:rsid w:val="00BA440B"/>
    <w:rsid w:val="00BA614B"/>
    <w:rsid w:val="00BB2EE6"/>
    <w:rsid w:val="00BB6BF3"/>
    <w:rsid w:val="00BB71F4"/>
    <w:rsid w:val="00BE7614"/>
    <w:rsid w:val="00BF1C78"/>
    <w:rsid w:val="00BF5A04"/>
    <w:rsid w:val="00C024A9"/>
    <w:rsid w:val="00C0571A"/>
    <w:rsid w:val="00C12397"/>
    <w:rsid w:val="00C2770D"/>
    <w:rsid w:val="00C44091"/>
    <w:rsid w:val="00C50B0D"/>
    <w:rsid w:val="00C71697"/>
    <w:rsid w:val="00C72DCE"/>
    <w:rsid w:val="00C74375"/>
    <w:rsid w:val="00C75FE5"/>
    <w:rsid w:val="00C86ABC"/>
    <w:rsid w:val="00C905D4"/>
    <w:rsid w:val="00C917BE"/>
    <w:rsid w:val="00C939CD"/>
    <w:rsid w:val="00C94AA0"/>
    <w:rsid w:val="00C95CA3"/>
    <w:rsid w:val="00C97E39"/>
    <w:rsid w:val="00CA4305"/>
    <w:rsid w:val="00CB2602"/>
    <w:rsid w:val="00CB7EFC"/>
    <w:rsid w:val="00CC2500"/>
    <w:rsid w:val="00CD08C6"/>
    <w:rsid w:val="00CD1E82"/>
    <w:rsid w:val="00CD400A"/>
    <w:rsid w:val="00CD6752"/>
    <w:rsid w:val="00CE26B9"/>
    <w:rsid w:val="00CE3453"/>
    <w:rsid w:val="00CE5530"/>
    <w:rsid w:val="00CE56C6"/>
    <w:rsid w:val="00D01D56"/>
    <w:rsid w:val="00D64625"/>
    <w:rsid w:val="00D65D7F"/>
    <w:rsid w:val="00D705C1"/>
    <w:rsid w:val="00D7077C"/>
    <w:rsid w:val="00D7150D"/>
    <w:rsid w:val="00D85FF0"/>
    <w:rsid w:val="00D87021"/>
    <w:rsid w:val="00D91AB1"/>
    <w:rsid w:val="00DC4BB9"/>
    <w:rsid w:val="00DC5B5A"/>
    <w:rsid w:val="00DC5FAE"/>
    <w:rsid w:val="00DC7BCA"/>
    <w:rsid w:val="00DD6BBD"/>
    <w:rsid w:val="00DE2398"/>
    <w:rsid w:val="00DE52B0"/>
    <w:rsid w:val="00DE5D38"/>
    <w:rsid w:val="00DE7717"/>
    <w:rsid w:val="00DF26DB"/>
    <w:rsid w:val="00DF4B2E"/>
    <w:rsid w:val="00E03C23"/>
    <w:rsid w:val="00E056CD"/>
    <w:rsid w:val="00E153B9"/>
    <w:rsid w:val="00E23113"/>
    <w:rsid w:val="00E260E4"/>
    <w:rsid w:val="00E30F3A"/>
    <w:rsid w:val="00E41816"/>
    <w:rsid w:val="00E45E38"/>
    <w:rsid w:val="00E76A91"/>
    <w:rsid w:val="00E84AA1"/>
    <w:rsid w:val="00E84C2A"/>
    <w:rsid w:val="00E92847"/>
    <w:rsid w:val="00E97FA7"/>
    <w:rsid w:val="00EA7589"/>
    <w:rsid w:val="00EB22F9"/>
    <w:rsid w:val="00EB6007"/>
    <w:rsid w:val="00EB7B1E"/>
    <w:rsid w:val="00EC6F8D"/>
    <w:rsid w:val="00ED7A4F"/>
    <w:rsid w:val="00EF1E7D"/>
    <w:rsid w:val="00F000C0"/>
    <w:rsid w:val="00F100EF"/>
    <w:rsid w:val="00F306A6"/>
    <w:rsid w:val="00F35271"/>
    <w:rsid w:val="00F40E38"/>
    <w:rsid w:val="00F45B45"/>
    <w:rsid w:val="00F469CD"/>
    <w:rsid w:val="00F47BA1"/>
    <w:rsid w:val="00F51F3F"/>
    <w:rsid w:val="00F76F74"/>
    <w:rsid w:val="00F77CCB"/>
    <w:rsid w:val="00F86C2C"/>
    <w:rsid w:val="00F90FBE"/>
    <w:rsid w:val="00F9126E"/>
    <w:rsid w:val="00F95C71"/>
    <w:rsid w:val="00F95FD6"/>
    <w:rsid w:val="00FA081D"/>
    <w:rsid w:val="00FA56E7"/>
    <w:rsid w:val="00FB18C2"/>
    <w:rsid w:val="00FB207B"/>
    <w:rsid w:val="00FC30B3"/>
    <w:rsid w:val="00FC3D84"/>
    <w:rsid w:val="00FC7D80"/>
    <w:rsid w:val="00FE13B8"/>
    <w:rsid w:val="00FE6EEC"/>
    <w:rsid w:val="00FE719E"/>
    <w:rsid w:val="00FF2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CFA42"/>
  <w15:docId w15:val="{6D9A8A7B-9F84-4DE5-B408-AD811415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61D9"/>
    <w:rPr>
      <w:sz w:val="24"/>
      <w:szCs w:val="24"/>
    </w:rPr>
  </w:style>
  <w:style w:type="paragraph" w:styleId="Nadpis1">
    <w:name w:val="heading 1"/>
    <w:aliases w:val="Článek"/>
    <w:next w:val="Normln"/>
    <w:qFormat/>
    <w:rsid w:val="003761D9"/>
    <w:pPr>
      <w:keepNext/>
      <w:numPr>
        <w:numId w:val="1"/>
      </w:numPr>
      <w:spacing w:before="240" w:after="60"/>
      <w:jc w:val="center"/>
      <w:outlineLvl w:val="0"/>
    </w:pPr>
    <w:rPr>
      <w:rFonts w:cs="Arial"/>
      <w:b/>
      <w:bCs/>
      <w:smallCaps/>
      <w:kern w:val="32"/>
      <w:sz w:val="24"/>
      <w:szCs w:val="24"/>
      <w:u w:val="single"/>
    </w:rPr>
  </w:style>
  <w:style w:type="paragraph" w:styleId="Nadpis2">
    <w:name w:val="heading 2"/>
    <w:basedOn w:val="Normln"/>
    <w:next w:val="Normln"/>
    <w:qFormat/>
    <w:rsid w:val="003761D9"/>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3761D9"/>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3761D9"/>
    <w:pPr>
      <w:keepNext/>
      <w:numPr>
        <w:ilvl w:val="3"/>
        <w:numId w:val="1"/>
      </w:numPr>
      <w:spacing w:before="240" w:after="60"/>
      <w:outlineLvl w:val="3"/>
    </w:pPr>
    <w:rPr>
      <w:b/>
      <w:bCs/>
      <w:sz w:val="28"/>
      <w:szCs w:val="28"/>
    </w:rPr>
  </w:style>
  <w:style w:type="paragraph" w:styleId="Nadpis5">
    <w:name w:val="heading 5"/>
    <w:basedOn w:val="Normln"/>
    <w:next w:val="Normln"/>
    <w:qFormat/>
    <w:rsid w:val="003761D9"/>
    <w:pPr>
      <w:numPr>
        <w:ilvl w:val="4"/>
        <w:numId w:val="1"/>
      </w:numPr>
      <w:spacing w:before="240" w:after="60"/>
      <w:outlineLvl w:val="4"/>
    </w:pPr>
    <w:rPr>
      <w:b/>
      <w:bCs/>
      <w:i/>
      <w:iCs/>
      <w:sz w:val="26"/>
      <w:szCs w:val="26"/>
    </w:rPr>
  </w:style>
  <w:style w:type="paragraph" w:styleId="Nadpis6">
    <w:name w:val="heading 6"/>
    <w:basedOn w:val="Normln"/>
    <w:next w:val="Normln"/>
    <w:qFormat/>
    <w:rsid w:val="003761D9"/>
    <w:pPr>
      <w:numPr>
        <w:ilvl w:val="5"/>
        <w:numId w:val="1"/>
      </w:numPr>
      <w:spacing w:before="240" w:after="60"/>
      <w:outlineLvl w:val="5"/>
    </w:pPr>
    <w:rPr>
      <w:b/>
      <w:bCs/>
      <w:sz w:val="22"/>
      <w:szCs w:val="22"/>
    </w:rPr>
  </w:style>
  <w:style w:type="paragraph" w:styleId="Nadpis7">
    <w:name w:val="heading 7"/>
    <w:basedOn w:val="Normln"/>
    <w:next w:val="Normln"/>
    <w:qFormat/>
    <w:rsid w:val="003761D9"/>
    <w:pPr>
      <w:numPr>
        <w:ilvl w:val="6"/>
        <w:numId w:val="1"/>
      </w:numPr>
      <w:spacing w:before="240" w:after="60"/>
      <w:outlineLvl w:val="6"/>
    </w:pPr>
  </w:style>
  <w:style w:type="paragraph" w:styleId="Nadpis8">
    <w:name w:val="heading 8"/>
    <w:basedOn w:val="Normln"/>
    <w:next w:val="Normln"/>
    <w:qFormat/>
    <w:rsid w:val="003761D9"/>
    <w:pPr>
      <w:numPr>
        <w:ilvl w:val="7"/>
        <w:numId w:val="1"/>
      </w:numPr>
      <w:spacing w:before="240" w:after="60"/>
      <w:outlineLvl w:val="7"/>
    </w:pPr>
    <w:rPr>
      <w:i/>
      <w:iCs/>
    </w:rPr>
  </w:style>
  <w:style w:type="paragraph" w:styleId="Nadpis9">
    <w:name w:val="heading 9"/>
    <w:basedOn w:val="Normln"/>
    <w:next w:val="Normln"/>
    <w:qFormat/>
    <w:rsid w:val="003761D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3761D9"/>
    <w:pPr>
      <w:tabs>
        <w:tab w:val="center" w:pos="4536"/>
        <w:tab w:val="right" w:pos="9072"/>
      </w:tabs>
    </w:pPr>
  </w:style>
  <w:style w:type="paragraph" w:styleId="Zpat">
    <w:name w:val="footer"/>
    <w:basedOn w:val="Normln"/>
    <w:link w:val="ZpatChar"/>
    <w:uiPriority w:val="99"/>
    <w:rsid w:val="003761D9"/>
    <w:pPr>
      <w:tabs>
        <w:tab w:val="center" w:pos="4536"/>
        <w:tab w:val="right" w:pos="9072"/>
      </w:tabs>
    </w:pPr>
  </w:style>
  <w:style w:type="paragraph" w:styleId="Zkladntext">
    <w:name w:val="Body Text"/>
    <w:basedOn w:val="Normln"/>
    <w:semiHidden/>
    <w:rsid w:val="003761D9"/>
    <w:pPr>
      <w:autoSpaceDE w:val="0"/>
      <w:autoSpaceDN w:val="0"/>
      <w:adjustRightInd w:val="0"/>
      <w:spacing w:line="220" w:lineRule="atLeast"/>
      <w:jc w:val="both"/>
    </w:pPr>
    <w:rPr>
      <w:color w:val="000000"/>
      <w:sz w:val="18"/>
      <w:szCs w:val="18"/>
    </w:rPr>
  </w:style>
  <w:style w:type="character" w:styleId="Zdraznn">
    <w:name w:val="Emphasis"/>
    <w:qFormat/>
    <w:rsid w:val="003761D9"/>
    <w:rPr>
      <w:i/>
      <w:iCs/>
    </w:rPr>
  </w:style>
  <w:style w:type="character" w:customStyle="1" w:styleId="platne1">
    <w:name w:val="platne1"/>
    <w:basedOn w:val="Standardnpsmoodstavce"/>
    <w:rsid w:val="003761D9"/>
  </w:style>
  <w:style w:type="paragraph" w:styleId="Textbubliny">
    <w:name w:val="Balloon Text"/>
    <w:basedOn w:val="Normln"/>
    <w:semiHidden/>
    <w:rsid w:val="003761D9"/>
    <w:rPr>
      <w:rFonts w:ascii="Tahoma" w:hAnsi="Tahoma" w:cs="Tahoma"/>
      <w:sz w:val="16"/>
      <w:szCs w:val="16"/>
    </w:rPr>
  </w:style>
  <w:style w:type="character" w:styleId="Odkaznakoment">
    <w:name w:val="annotation reference"/>
    <w:semiHidden/>
    <w:rsid w:val="003761D9"/>
    <w:rPr>
      <w:sz w:val="16"/>
      <w:szCs w:val="16"/>
    </w:rPr>
  </w:style>
  <w:style w:type="paragraph" w:styleId="Textkomente">
    <w:name w:val="annotation text"/>
    <w:basedOn w:val="Normln"/>
    <w:semiHidden/>
    <w:rsid w:val="003761D9"/>
    <w:rPr>
      <w:sz w:val="20"/>
      <w:szCs w:val="20"/>
    </w:rPr>
  </w:style>
  <w:style w:type="paragraph" w:styleId="Pedmtkomente">
    <w:name w:val="annotation subject"/>
    <w:basedOn w:val="Textkomente"/>
    <w:next w:val="Textkomente"/>
    <w:semiHidden/>
    <w:rsid w:val="003761D9"/>
    <w:rPr>
      <w:b/>
      <w:bCs/>
    </w:rPr>
  </w:style>
  <w:style w:type="character" w:customStyle="1" w:styleId="platne">
    <w:name w:val="platne"/>
    <w:basedOn w:val="Standardnpsmoodstavce"/>
    <w:rsid w:val="003761D9"/>
  </w:style>
  <w:style w:type="character" w:styleId="Hypertextovodkaz">
    <w:name w:val="Hyperlink"/>
    <w:unhideWhenUsed/>
    <w:rsid w:val="003761D9"/>
    <w:rPr>
      <w:color w:val="0000FF"/>
      <w:u w:val="single"/>
    </w:rPr>
  </w:style>
  <w:style w:type="paragraph" w:styleId="Nzev">
    <w:name w:val="Title"/>
    <w:basedOn w:val="Normln"/>
    <w:link w:val="NzevChar"/>
    <w:qFormat/>
    <w:rsid w:val="003761D9"/>
    <w:pPr>
      <w:jc w:val="center"/>
    </w:pPr>
    <w:rPr>
      <w:rFonts w:ascii="Book Antiqua" w:hAnsi="Book Antiqua"/>
      <w:b/>
      <w:smallCaps/>
      <w:sz w:val="36"/>
      <w:szCs w:val="36"/>
      <w:u w:val="single"/>
    </w:rPr>
  </w:style>
  <w:style w:type="character" w:customStyle="1" w:styleId="ZpatChar">
    <w:name w:val="Zápatí Char"/>
    <w:link w:val="Zpat"/>
    <w:uiPriority w:val="99"/>
    <w:rsid w:val="004808D5"/>
    <w:rPr>
      <w:sz w:val="24"/>
      <w:szCs w:val="24"/>
    </w:rPr>
  </w:style>
  <w:style w:type="paragraph" w:styleId="Prosttext">
    <w:name w:val="Plain Text"/>
    <w:basedOn w:val="Normln"/>
    <w:link w:val="ProsttextChar"/>
    <w:semiHidden/>
    <w:rsid w:val="00790E63"/>
    <w:rPr>
      <w:rFonts w:ascii="Courier New" w:hAnsi="Courier New"/>
      <w:sz w:val="20"/>
      <w:szCs w:val="20"/>
    </w:rPr>
  </w:style>
  <w:style w:type="character" w:customStyle="1" w:styleId="ProsttextChar">
    <w:name w:val="Prostý text Char"/>
    <w:link w:val="Prosttext"/>
    <w:semiHidden/>
    <w:rsid w:val="00790E63"/>
    <w:rPr>
      <w:rFonts w:ascii="Courier New" w:hAnsi="Courier New" w:cs="Courier New"/>
    </w:rPr>
  </w:style>
  <w:style w:type="paragraph" w:styleId="Odstavecseseznamem">
    <w:name w:val="List Paragraph"/>
    <w:basedOn w:val="Normln"/>
    <w:uiPriority w:val="34"/>
    <w:qFormat/>
    <w:rsid w:val="00832E4C"/>
    <w:pPr>
      <w:ind w:left="708"/>
    </w:pPr>
  </w:style>
  <w:style w:type="character" w:customStyle="1" w:styleId="note">
    <w:name w:val="note"/>
    <w:basedOn w:val="Standardnpsmoodstavce"/>
    <w:rsid w:val="00883A1F"/>
  </w:style>
  <w:style w:type="character" w:customStyle="1" w:styleId="NzevChar">
    <w:name w:val="Název Char"/>
    <w:basedOn w:val="Standardnpsmoodstavce"/>
    <w:link w:val="Nzev"/>
    <w:rsid w:val="007E18D4"/>
    <w:rPr>
      <w:rFonts w:ascii="Book Antiqua" w:hAnsi="Book Antiqua"/>
      <w:b/>
      <w:smallCaps/>
      <w:sz w:val="36"/>
      <w:szCs w:val="36"/>
      <w:u w:val="single"/>
    </w:rPr>
  </w:style>
  <w:style w:type="paragraph" w:customStyle="1" w:styleId="Zkladntext21">
    <w:name w:val="Základní text 21"/>
    <w:basedOn w:val="Normln"/>
    <w:rsid w:val="007E18D4"/>
    <w:pPr>
      <w:tabs>
        <w:tab w:val="left" w:pos="284"/>
      </w:tabs>
      <w:overflowPunct w:val="0"/>
      <w:autoSpaceDE w:val="0"/>
      <w:autoSpaceDN w:val="0"/>
      <w:adjustRightInd w:val="0"/>
      <w:ind w:left="284" w:hanging="284"/>
      <w:jc w:val="both"/>
      <w:textAlignment w:val="baseline"/>
    </w:pPr>
    <w:rPr>
      <w:szCs w:val="20"/>
    </w:rPr>
  </w:style>
  <w:style w:type="paragraph" w:customStyle="1" w:styleId="Default">
    <w:name w:val="Default"/>
    <w:rsid w:val="00C50B0D"/>
    <w:pPr>
      <w:autoSpaceDE w:val="0"/>
      <w:autoSpaceDN w:val="0"/>
      <w:adjustRightInd w:val="0"/>
    </w:pPr>
    <w:rPr>
      <w:rFonts w:ascii="Arial" w:hAnsi="Arial" w:cs="Arial"/>
      <w:color w:val="000000"/>
      <w:sz w:val="24"/>
      <w:szCs w:val="24"/>
    </w:rPr>
  </w:style>
  <w:style w:type="paragraph" w:customStyle="1" w:styleId="Normln3">
    <w:name w:val="Normální3"/>
    <w:rsid w:val="00446B03"/>
    <w:rPr>
      <w:rFonts w:eastAsia="ヒラギノ角ゴ Pro W3"/>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63957">
      <w:bodyDiv w:val="1"/>
      <w:marLeft w:val="0"/>
      <w:marRight w:val="0"/>
      <w:marTop w:val="0"/>
      <w:marBottom w:val="0"/>
      <w:divBdr>
        <w:top w:val="none" w:sz="0" w:space="0" w:color="auto"/>
        <w:left w:val="none" w:sz="0" w:space="0" w:color="auto"/>
        <w:bottom w:val="none" w:sz="0" w:space="0" w:color="auto"/>
        <w:right w:val="none" w:sz="0" w:space="0" w:color="auto"/>
      </w:divBdr>
      <w:divsChild>
        <w:div w:id="1952785985">
          <w:marLeft w:val="0"/>
          <w:marRight w:val="0"/>
          <w:marTop w:val="0"/>
          <w:marBottom w:val="0"/>
          <w:divBdr>
            <w:top w:val="none" w:sz="0" w:space="0" w:color="auto"/>
            <w:left w:val="none" w:sz="0" w:space="0" w:color="auto"/>
            <w:bottom w:val="none" w:sz="0" w:space="0" w:color="auto"/>
            <w:right w:val="none" w:sz="0" w:space="0" w:color="auto"/>
          </w:divBdr>
          <w:divsChild>
            <w:div w:id="1242718488">
              <w:marLeft w:val="0"/>
              <w:marRight w:val="0"/>
              <w:marTop w:val="0"/>
              <w:marBottom w:val="0"/>
              <w:divBdr>
                <w:top w:val="none" w:sz="0" w:space="0" w:color="auto"/>
                <w:left w:val="none" w:sz="0" w:space="0" w:color="auto"/>
                <w:bottom w:val="none" w:sz="0" w:space="0" w:color="auto"/>
                <w:right w:val="none" w:sz="0" w:space="0" w:color="auto"/>
              </w:divBdr>
              <w:divsChild>
                <w:div w:id="291713453">
                  <w:marLeft w:val="0"/>
                  <w:marRight w:val="0"/>
                  <w:marTop w:val="0"/>
                  <w:marBottom w:val="0"/>
                  <w:divBdr>
                    <w:top w:val="none" w:sz="0" w:space="0" w:color="auto"/>
                    <w:left w:val="none" w:sz="0" w:space="0" w:color="auto"/>
                    <w:bottom w:val="none" w:sz="0" w:space="0" w:color="auto"/>
                    <w:right w:val="none" w:sz="0" w:space="0" w:color="auto"/>
                  </w:divBdr>
                  <w:divsChild>
                    <w:div w:id="1101342780">
                      <w:marLeft w:val="0"/>
                      <w:marRight w:val="0"/>
                      <w:marTop w:val="0"/>
                      <w:marBottom w:val="0"/>
                      <w:divBdr>
                        <w:top w:val="none" w:sz="0" w:space="0" w:color="auto"/>
                        <w:left w:val="none" w:sz="0" w:space="0" w:color="auto"/>
                        <w:bottom w:val="none" w:sz="0" w:space="0" w:color="auto"/>
                        <w:right w:val="none" w:sz="0" w:space="0" w:color="auto"/>
                      </w:divBdr>
                      <w:divsChild>
                        <w:div w:id="2009020211">
                          <w:marLeft w:val="0"/>
                          <w:marRight w:val="0"/>
                          <w:marTop w:val="0"/>
                          <w:marBottom w:val="0"/>
                          <w:divBdr>
                            <w:top w:val="none" w:sz="0" w:space="0" w:color="auto"/>
                            <w:left w:val="none" w:sz="0" w:space="0" w:color="auto"/>
                            <w:bottom w:val="none" w:sz="0" w:space="0" w:color="auto"/>
                            <w:right w:val="none" w:sz="0" w:space="0" w:color="auto"/>
                          </w:divBdr>
                          <w:divsChild>
                            <w:div w:id="14056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475387">
      <w:bodyDiv w:val="1"/>
      <w:marLeft w:val="0"/>
      <w:marRight w:val="0"/>
      <w:marTop w:val="0"/>
      <w:marBottom w:val="0"/>
      <w:divBdr>
        <w:top w:val="none" w:sz="0" w:space="0" w:color="auto"/>
        <w:left w:val="none" w:sz="0" w:space="0" w:color="auto"/>
        <w:bottom w:val="none" w:sz="0" w:space="0" w:color="auto"/>
        <w:right w:val="none" w:sz="0" w:space="0" w:color="auto"/>
      </w:divBdr>
      <w:divsChild>
        <w:div w:id="2028479725">
          <w:marLeft w:val="0"/>
          <w:marRight w:val="0"/>
          <w:marTop w:val="0"/>
          <w:marBottom w:val="0"/>
          <w:divBdr>
            <w:top w:val="none" w:sz="0" w:space="0" w:color="auto"/>
            <w:left w:val="none" w:sz="0" w:space="0" w:color="auto"/>
            <w:bottom w:val="none" w:sz="0" w:space="0" w:color="auto"/>
            <w:right w:val="none" w:sz="0" w:space="0" w:color="auto"/>
          </w:divBdr>
          <w:divsChild>
            <w:div w:id="16265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567">
      <w:bodyDiv w:val="1"/>
      <w:marLeft w:val="0"/>
      <w:marRight w:val="0"/>
      <w:marTop w:val="0"/>
      <w:marBottom w:val="0"/>
      <w:divBdr>
        <w:top w:val="none" w:sz="0" w:space="0" w:color="auto"/>
        <w:left w:val="none" w:sz="0" w:space="0" w:color="auto"/>
        <w:bottom w:val="none" w:sz="0" w:space="0" w:color="auto"/>
        <w:right w:val="none" w:sz="0" w:space="0" w:color="auto"/>
      </w:divBdr>
      <w:divsChild>
        <w:div w:id="1865241701">
          <w:marLeft w:val="0"/>
          <w:marRight w:val="0"/>
          <w:marTop w:val="0"/>
          <w:marBottom w:val="0"/>
          <w:divBdr>
            <w:top w:val="none" w:sz="0" w:space="0" w:color="auto"/>
            <w:left w:val="none" w:sz="0" w:space="0" w:color="auto"/>
            <w:bottom w:val="none" w:sz="0" w:space="0" w:color="auto"/>
            <w:right w:val="none" w:sz="0" w:space="0" w:color="auto"/>
          </w:divBdr>
          <w:divsChild>
            <w:div w:id="1025403621">
              <w:marLeft w:val="0"/>
              <w:marRight w:val="0"/>
              <w:marTop w:val="0"/>
              <w:marBottom w:val="0"/>
              <w:divBdr>
                <w:top w:val="none" w:sz="0" w:space="0" w:color="auto"/>
                <w:left w:val="none" w:sz="0" w:space="0" w:color="auto"/>
                <w:bottom w:val="none" w:sz="0" w:space="0" w:color="auto"/>
                <w:right w:val="none" w:sz="0" w:space="0" w:color="auto"/>
              </w:divBdr>
              <w:divsChild>
                <w:div w:id="11222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00225">
      <w:bodyDiv w:val="1"/>
      <w:marLeft w:val="0"/>
      <w:marRight w:val="0"/>
      <w:marTop w:val="0"/>
      <w:marBottom w:val="0"/>
      <w:divBdr>
        <w:top w:val="none" w:sz="0" w:space="0" w:color="auto"/>
        <w:left w:val="none" w:sz="0" w:space="0" w:color="auto"/>
        <w:bottom w:val="none" w:sz="0" w:space="0" w:color="auto"/>
        <w:right w:val="none" w:sz="0" w:space="0" w:color="auto"/>
      </w:divBdr>
    </w:div>
    <w:div w:id="19672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58041-90C3-4532-9EAE-B359FA9F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1315</Words>
  <Characters>7761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Microsoft</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Jan Krouský</dc:creator>
  <cp:lastModifiedBy>Martin Šestauber</cp:lastModifiedBy>
  <cp:revision>3</cp:revision>
  <cp:lastPrinted>2017-03-22T12:08:00Z</cp:lastPrinted>
  <dcterms:created xsi:type="dcterms:W3CDTF">2018-07-09T11:09:00Z</dcterms:created>
  <dcterms:modified xsi:type="dcterms:W3CDTF">2018-07-11T12:35:00Z</dcterms:modified>
</cp:coreProperties>
</file>