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26" w:rsidRDefault="00417B26">
      <w:pPr>
        <w:pStyle w:val="OHGS-Akce"/>
      </w:pPr>
      <w:r>
        <w:t>SMLOUVA O DÍLO</w:t>
      </w:r>
      <w:r w:rsidR="003A456A">
        <w:t xml:space="preserve"> č. </w:t>
      </w:r>
      <w:r w:rsidR="00EC00E5">
        <w:t>201</w:t>
      </w:r>
      <w:r w:rsidR="006F153F">
        <w:t>9</w:t>
      </w:r>
      <w:r w:rsidR="00EC00E5">
        <w:t xml:space="preserve"> 10</w:t>
      </w:r>
      <w:r w:rsidR="00423AA6">
        <w:t>24</w:t>
      </w:r>
    </w:p>
    <w:p w:rsidR="004A62ED" w:rsidRPr="007A2CDB" w:rsidRDefault="004A62ED" w:rsidP="004A62ED">
      <w:pPr>
        <w:jc w:val="center"/>
        <w:rPr>
          <w:rFonts w:cs="Arial"/>
          <w:b/>
          <w:sz w:val="24"/>
        </w:rPr>
      </w:pPr>
      <w:r w:rsidRPr="007A2CDB">
        <w:rPr>
          <w:rFonts w:cs="Arial"/>
          <w:b/>
          <w:sz w:val="24"/>
        </w:rPr>
        <w:t xml:space="preserve">uzavřená podle § </w:t>
      </w:r>
      <w:smartTag w:uri="urn:schemas-microsoft-com:office:smarttags" w:element="metricconverter">
        <w:smartTagPr>
          <w:attr w:name="ProductID" w:val="2586 a"/>
        </w:smartTagPr>
        <w:r w:rsidRPr="007A2CDB">
          <w:rPr>
            <w:rFonts w:cs="Arial"/>
            <w:b/>
            <w:sz w:val="24"/>
          </w:rPr>
          <w:t>2586 a</w:t>
        </w:r>
      </w:smartTag>
      <w:r w:rsidRPr="007A2CDB">
        <w:rPr>
          <w:rFonts w:cs="Arial"/>
          <w:b/>
          <w:sz w:val="24"/>
        </w:rPr>
        <w:t xml:space="preserve"> následujících zákona </w:t>
      </w:r>
    </w:p>
    <w:p w:rsidR="004A62ED" w:rsidRPr="007A2CDB" w:rsidRDefault="004A62ED" w:rsidP="004A62ED">
      <w:pPr>
        <w:jc w:val="center"/>
        <w:rPr>
          <w:rFonts w:cs="Arial"/>
          <w:b/>
          <w:sz w:val="24"/>
        </w:rPr>
      </w:pPr>
      <w:r w:rsidRPr="007A2CDB">
        <w:rPr>
          <w:rFonts w:cs="Arial"/>
          <w:b/>
          <w:sz w:val="24"/>
        </w:rPr>
        <w:t>č. 89/2012 Sb., občanský zákoník mezi těmito</w:t>
      </w:r>
    </w:p>
    <w:p w:rsidR="00417B26" w:rsidRDefault="00417B26"/>
    <w:p w:rsidR="00417B26" w:rsidRDefault="00417B26">
      <w:pPr>
        <w:pStyle w:val="OHGS-1"/>
      </w:pPr>
      <w:r>
        <w:t>SMLUVNÍ STRANY:</w:t>
      </w:r>
    </w:p>
    <w:p w:rsidR="00417B26" w:rsidRDefault="00417B26">
      <w:pPr>
        <w:pStyle w:val="OHGS-Zahlavi"/>
      </w:pPr>
    </w:p>
    <w:p w:rsidR="00BC295C" w:rsidRDefault="00E33A34" w:rsidP="00BC295C">
      <w:pPr>
        <w:pStyle w:val="OHGS-TabNazev"/>
        <w:rPr>
          <w:bCs w:val="0"/>
        </w:rPr>
      </w:pPr>
      <w:r>
        <w:rPr>
          <w:bCs w:val="0"/>
        </w:rPr>
        <w:t>Objednatel</w:t>
      </w:r>
      <w:r>
        <w:rPr>
          <w:bCs w:val="0"/>
        </w:rPr>
        <w:tab/>
      </w:r>
      <w:r>
        <w:rPr>
          <w:bCs w:val="0"/>
        </w:rPr>
        <w:tab/>
      </w:r>
      <w:r w:rsidR="00BC295C">
        <w:rPr>
          <w:bCs w:val="0"/>
        </w:rPr>
        <w:t>:</w:t>
      </w:r>
      <w:r>
        <w:rPr>
          <w:bCs w:val="0"/>
        </w:rPr>
        <w:tab/>
      </w:r>
      <w:r w:rsidR="00741F87" w:rsidRPr="00741F87">
        <w:rPr>
          <w:bCs w:val="0"/>
        </w:rPr>
        <w:t>Město Rychnov nad Kněžnou</w:t>
      </w:r>
    </w:p>
    <w:p w:rsidR="00BC295C" w:rsidRDefault="00E33A34" w:rsidP="00E33A34">
      <w:pPr>
        <w:tabs>
          <w:tab w:val="left" w:pos="284"/>
        </w:tabs>
      </w:pPr>
      <w:r>
        <w:tab/>
        <w:t>adresa</w:t>
      </w:r>
      <w:r>
        <w:tab/>
      </w:r>
      <w:r>
        <w:tab/>
        <w:t>:</w:t>
      </w:r>
      <w:r>
        <w:tab/>
      </w:r>
      <w:r w:rsidR="00741F87" w:rsidRPr="00741F87">
        <w:t>Havlíčkova 136</w:t>
      </w:r>
    </w:p>
    <w:p w:rsidR="00EC00E5" w:rsidRPr="00423AA6" w:rsidRDefault="00423AA6" w:rsidP="00423AA6">
      <w:pPr>
        <w:tabs>
          <w:tab w:val="left" w:pos="284"/>
        </w:tabs>
        <w:rPr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423AA6">
        <w:rPr>
          <w:rFonts w:cs="Arial"/>
          <w:szCs w:val="22"/>
        </w:rPr>
        <w:t>516 01 Rychnov nad Kněžnou</w:t>
      </w:r>
      <w:r w:rsidR="00EC00E5" w:rsidRPr="00423AA6">
        <w:rPr>
          <w:szCs w:val="22"/>
        </w:rPr>
        <w:tab/>
      </w:r>
      <w:r w:rsidR="00EC00E5" w:rsidRPr="00423AA6">
        <w:rPr>
          <w:szCs w:val="22"/>
        </w:rPr>
        <w:tab/>
      </w:r>
      <w:r w:rsidR="00EC00E5" w:rsidRPr="00423AA6">
        <w:rPr>
          <w:szCs w:val="22"/>
        </w:rPr>
        <w:tab/>
      </w:r>
    </w:p>
    <w:p w:rsidR="00BC295C" w:rsidRDefault="00E33A34" w:rsidP="00E33A34">
      <w:pPr>
        <w:tabs>
          <w:tab w:val="left" w:pos="284"/>
        </w:tabs>
      </w:pPr>
      <w:r>
        <w:tab/>
        <w:t>IČ</w:t>
      </w:r>
      <w:r>
        <w:tab/>
      </w:r>
      <w:r>
        <w:tab/>
      </w:r>
      <w:r>
        <w:tab/>
      </w:r>
      <w:r w:rsidR="00BC295C">
        <w:t>:</w:t>
      </w:r>
      <w:r w:rsidR="00BC295C">
        <w:tab/>
      </w:r>
      <w:r w:rsidR="00423AA6">
        <w:t>00275336</w:t>
      </w:r>
      <w:r w:rsidR="00BC295C">
        <w:tab/>
      </w:r>
      <w:r w:rsidR="00BC295C">
        <w:tab/>
      </w:r>
      <w:r w:rsidR="00BC295C" w:rsidRPr="00CA3E3D">
        <w:t xml:space="preserve"> </w:t>
      </w:r>
    </w:p>
    <w:p w:rsidR="00E33A34" w:rsidRPr="002608E2" w:rsidRDefault="00E33A34" w:rsidP="00741F87">
      <w:pPr>
        <w:tabs>
          <w:tab w:val="left" w:pos="284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 w:rsidR="00E06704">
        <w:rPr>
          <w:rFonts w:cs="Arial"/>
          <w:szCs w:val="22"/>
        </w:rPr>
        <w:t>IDDS</w:t>
      </w:r>
      <w:r>
        <w:rPr>
          <w:rFonts w:cs="Arial"/>
          <w:szCs w:val="22"/>
        </w:rPr>
        <w:tab/>
      </w:r>
      <w:r w:rsidR="00E06704">
        <w:rPr>
          <w:rFonts w:cs="Arial"/>
          <w:szCs w:val="22"/>
        </w:rPr>
        <w:tab/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r w:rsidR="00741F87" w:rsidRPr="00741F87">
        <w:rPr>
          <w:rFonts w:cs="Arial"/>
          <w:szCs w:val="22"/>
        </w:rPr>
        <w:t>qc8bbmz</w:t>
      </w:r>
      <w:r w:rsidRPr="002608E2">
        <w:rPr>
          <w:rFonts w:cs="Arial"/>
          <w:szCs w:val="22"/>
        </w:rPr>
        <w:t xml:space="preserve">  </w:t>
      </w:r>
    </w:p>
    <w:p w:rsidR="00E33A34" w:rsidRPr="002608E2" w:rsidRDefault="00E33A34" w:rsidP="00E33A34">
      <w:pPr>
        <w:pStyle w:val="literatura"/>
        <w:rPr>
          <w:rFonts w:ascii="Arial" w:hAnsi="Arial" w:cs="Arial"/>
          <w:sz w:val="22"/>
          <w:szCs w:val="22"/>
        </w:rPr>
      </w:pPr>
      <w:r w:rsidRPr="002608E2">
        <w:rPr>
          <w:rFonts w:ascii="Arial" w:hAnsi="Arial" w:cs="Arial"/>
          <w:sz w:val="22"/>
          <w:szCs w:val="22"/>
        </w:rPr>
        <w:t xml:space="preserve">     zastoupený </w:t>
      </w:r>
      <w:r w:rsidRPr="002608E2">
        <w:rPr>
          <w:rFonts w:ascii="Arial" w:hAnsi="Arial" w:cs="Arial"/>
          <w:sz w:val="22"/>
          <w:szCs w:val="22"/>
        </w:rPr>
        <w:tab/>
      </w:r>
      <w:r w:rsidRPr="002608E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08E2">
        <w:rPr>
          <w:rFonts w:ascii="Arial" w:hAnsi="Arial" w:cs="Arial"/>
          <w:sz w:val="22"/>
          <w:szCs w:val="22"/>
        </w:rPr>
        <w:t>ve věcec</w:t>
      </w:r>
      <w:r w:rsidR="00E06704">
        <w:rPr>
          <w:rFonts w:ascii="Arial" w:hAnsi="Arial" w:cs="Arial"/>
          <w:sz w:val="22"/>
          <w:szCs w:val="22"/>
        </w:rPr>
        <w:t>h smluvních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E06704">
        <w:rPr>
          <w:rFonts w:ascii="Arial" w:hAnsi="Arial" w:cs="Arial"/>
          <w:sz w:val="22"/>
          <w:szCs w:val="22"/>
        </w:rPr>
        <w:tab/>
      </w:r>
      <w:r w:rsidR="00741F87" w:rsidRPr="00741F87">
        <w:rPr>
          <w:rFonts w:ascii="Arial" w:hAnsi="Arial" w:cs="Arial"/>
          <w:sz w:val="22"/>
          <w:szCs w:val="22"/>
        </w:rPr>
        <w:t>Ing. Jan</w:t>
      </w:r>
      <w:r w:rsidR="00741F87">
        <w:rPr>
          <w:rFonts w:ascii="Arial" w:hAnsi="Arial" w:cs="Arial"/>
          <w:sz w:val="22"/>
          <w:szCs w:val="22"/>
        </w:rPr>
        <w:t>em</w:t>
      </w:r>
      <w:r w:rsidR="00741F87" w:rsidRPr="00741F87">
        <w:rPr>
          <w:rFonts w:ascii="Arial" w:hAnsi="Arial" w:cs="Arial"/>
          <w:sz w:val="22"/>
          <w:szCs w:val="22"/>
        </w:rPr>
        <w:t xml:space="preserve"> Skořep</w:t>
      </w:r>
      <w:r w:rsidR="00741F87">
        <w:rPr>
          <w:rFonts w:ascii="Arial" w:hAnsi="Arial" w:cs="Arial"/>
          <w:sz w:val="22"/>
          <w:szCs w:val="22"/>
        </w:rPr>
        <w:t>ou, starostou</w:t>
      </w:r>
      <w:r w:rsidRPr="002608E2">
        <w:rPr>
          <w:rFonts w:ascii="Arial" w:hAnsi="Arial" w:cs="Arial"/>
          <w:sz w:val="22"/>
          <w:szCs w:val="22"/>
        </w:rPr>
        <w:tab/>
      </w:r>
    </w:p>
    <w:p w:rsidR="00E33A34" w:rsidRPr="002608E2" w:rsidRDefault="00E33A34" w:rsidP="00E33A34">
      <w:pPr>
        <w:pStyle w:val="literatura"/>
        <w:rPr>
          <w:rFonts w:ascii="Arial" w:hAnsi="Arial" w:cs="Arial"/>
          <w:sz w:val="22"/>
          <w:szCs w:val="22"/>
        </w:rPr>
      </w:pPr>
      <w:r w:rsidRPr="002608E2">
        <w:rPr>
          <w:rFonts w:ascii="Arial" w:hAnsi="Arial" w:cs="Arial"/>
          <w:sz w:val="22"/>
          <w:szCs w:val="22"/>
        </w:rPr>
        <w:t xml:space="preserve">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08E2">
        <w:rPr>
          <w:rFonts w:ascii="Arial" w:hAnsi="Arial" w:cs="Arial"/>
          <w:sz w:val="22"/>
          <w:szCs w:val="22"/>
        </w:rPr>
        <w:t>ve věcech</w:t>
      </w:r>
      <w:r>
        <w:rPr>
          <w:rFonts w:ascii="Arial" w:hAnsi="Arial" w:cs="Arial"/>
          <w:sz w:val="22"/>
          <w:szCs w:val="22"/>
        </w:rPr>
        <w:t xml:space="preserve"> tec</w:t>
      </w:r>
      <w:r w:rsidR="00E06704">
        <w:rPr>
          <w:rFonts w:ascii="Arial" w:hAnsi="Arial" w:cs="Arial"/>
          <w:sz w:val="22"/>
          <w:szCs w:val="22"/>
        </w:rPr>
        <w:t>hnických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:rsidR="00741F87" w:rsidRDefault="00E33A34" w:rsidP="00E33A34">
      <w:pPr>
        <w:rPr>
          <w:rFonts w:cs="Arial"/>
          <w:szCs w:val="22"/>
        </w:rPr>
      </w:pPr>
      <w:r w:rsidRPr="002608E2">
        <w:rPr>
          <w:rFonts w:cs="Arial"/>
          <w:szCs w:val="22"/>
        </w:rPr>
        <w:t xml:space="preserve">                              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E06704">
        <w:rPr>
          <w:rFonts w:cs="Arial"/>
          <w:szCs w:val="22"/>
        </w:rPr>
        <w:t>k převzetí díla oprávněn</w:t>
      </w:r>
      <w:r w:rsidRPr="002608E2">
        <w:rPr>
          <w:rFonts w:cs="Arial"/>
          <w:szCs w:val="22"/>
        </w:rPr>
        <w:t>:</w:t>
      </w:r>
      <w:r w:rsidRPr="002608E2">
        <w:rPr>
          <w:rFonts w:cs="Arial"/>
          <w:szCs w:val="22"/>
        </w:rPr>
        <w:tab/>
      </w:r>
    </w:p>
    <w:p w:rsidR="004E02DD" w:rsidRDefault="00E33A34" w:rsidP="00064E63">
      <w:pPr>
        <w:tabs>
          <w:tab w:val="left" w:pos="284"/>
        </w:tabs>
        <w:rPr>
          <w:rFonts w:cs="Arial"/>
        </w:rPr>
      </w:pPr>
      <w:r>
        <w:tab/>
      </w:r>
      <w:r w:rsidR="00BC295C">
        <w:t xml:space="preserve">telefon </w:t>
      </w:r>
      <w:r w:rsidR="00BC295C">
        <w:tab/>
      </w:r>
      <w:r>
        <w:tab/>
      </w:r>
      <w:r w:rsidR="00BC295C">
        <w:t>:</w:t>
      </w:r>
      <w:r w:rsidR="006B0AFC">
        <w:t xml:space="preserve"> </w:t>
      </w:r>
      <w:r w:rsidR="006B0AFC">
        <w:tab/>
      </w:r>
      <w:r w:rsidR="004E02DD">
        <w:rPr>
          <w:rFonts w:cs="Arial"/>
        </w:rPr>
        <w:tab/>
      </w:r>
      <w:r w:rsidR="004E02DD">
        <w:rPr>
          <w:rFonts w:cs="Arial"/>
        </w:rPr>
        <w:tab/>
      </w:r>
      <w:r w:rsidR="004E02DD">
        <w:rPr>
          <w:rFonts w:cs="Arial"/>
        </w:rPr>
        <w:tab/>
      </w:r>
      <w:r w:rsidR="004E02DD">
        <w:rPr>
          <w:rFonts w:cs="Arial"/>
        </w:rPr>
        <w:tab/>
      </w:r>
      <w:r w:rsidR="004E02DD">
        <w:rPr>
          <w:rFonts w:cs="Arial"/>
        </w:rPr>
        <w:tab/>
      </w:r>
      <w:r w:rsidR="00BC295C">
        <w:tab/>
      </w:r>
      <w:r w:rsidR="00BC295C">
        <w:tab/>
      </w:r>
      <w:r w:rsidR="00BC295C">
        <w:tab/>
      </w:r>
      <w:r w:rsidR="00BC295C">
        <w:tab/>
        <w:t xml:space="preserve">e-mail </w:t>
      </w:r>
      <w:r w:rsidR="00BC295C">
        <w:tab/>
      </w:r>
      <w:r w:rsidR="00BC295C">
        <w:tab/>
      </w:r>
      <w:r w:rsidR="00BC295C" w:rsidRPr="00AF643A">
        <w:rPr>
          <w:rFonts w:cs="Arial"/>
        </w:rPr>
        <w:t xml:space="preserve">:  </w:t>
      </w:r>
      <w:r w:rsidR="00BC295C">
        <w:rPr>
          <w:rFonts w:cs="Arial"/>
        </w:rPr>
        <w:tab/>
      </w:r>
      <w:hyperlink r:id="rId8" w:history="1">
        <w:r w:rsidR="00064E63" w:rsidRPr="00755F1C">
          <w:rPr>
            <w:rStyle w:val="Hypertextovodkaz"/>
            <w:rFonts w:cs="Arial"/>
          </w:rPr>
          <w:t>jan.skorepa@rychnov-city.cz</w:t>
        </w:r>
      </w:hyperlink>
      <w:r w:rsidR="00064E63">
        <w:rPr>
          <w:rFonts w:cs="Arial"/>
        </w:rPr>
        <w:tab/>
      </w:r>
    </w:p>
    <w:p w:rsidR="006B0AFC" w:rsidRDefault="00BC295C" w:rsidP="00064E63">
      <w:pPr>
        <w:tabs>
          <w:tab w:val="left" w:pos="284"/>
        </w:tabs>
      </w:pPr>
      <w:r>
        <w:tab/>
      </w:r>
      <w:r w:rsidR="00EC00E5">
        <w:tab/>
      </w:r>
      <w:r w:rsidR="00EC00E5">
        <w:tab/>
      </w:r>
      <w:r w:rsidR="00EC00E5">
        <w:tab/>
      </w:r>
      <w:r w:rsidR="00EC00E5">
        <w:tab/>
      </w:r>
      <w:r>
        <w:t xml:space="preserve">   </w:t>
      </w:r>
    </w:p>
    <w:p w:rsidR="00417B26" w:rsidRDefault="00417B26" w:rsidP="009634BF">
      <w:pPr>
        <w:jc w:val="left"/>
      </w:pPr>
      <w:r>
        <w:t>a</w:t>
      </w:r>
    </w:p>
    <w:p w:rsidR="00C871F0" w:rsidRPr="00C871F0" w:rsidRDefault="00C871F0" w:rsidP="00C871F0"/>
    <w:p w:rsidR="00670B3F" w:rsidRPr="00A058FA" w:rsidRDefault="00670B3F" w:rsidP="00670B3F">
      <w:pPr>
        <w:pStyle w:val="literatura"/>
        <w:rPr>
          <w:rFonts w:ascii="Arial" w:hAnsi="Arial" w:cs="Arial"/>
          <w:sz w:val="22"/>
          <w:szCs w:val="22"/>
        </w:rPr>
      </w:pPr>
      <w:r w:rsidRPr="00A058FA">
        <w:rPr>
          <w:rFonts w:ascii="Arial" w:hAnsi="Arial" w:cs="Arial"/>
          <w:b/>
          <w:sz w:val="22"/>
          <w:szCs w:val="22"/>
        </w:rPr>
        <w:t>Zhotovitel</w:t>
      </w:r>
      <w:r w:rsidRPr="00A058FA">
        <w:rPr>
          <w:rFonts w:ascii="Arial" w:hAnsi="Arial" w:cs="Arial"/>
          <w:sz w:val="22"/>
          <w:szCs w:val="22"/>
        </w:rPr>
        <w:tab/>
      </w:r>
      <w:r w:rsidR="00E06704">
        <w:rPr>
          <w:rFonts w:ascii="Arial" w:hAnsi="Arial" w:cs="Arial"/>
          <w:sz w:val="22"/>
          <w:szCs w:val="22"/>
        </w:rPr>
        <w:tab/>
      </w:r>
      <w:r w:rsidR="00E06704">
        <w:rPr>
          <w:rFonts w:ascii="Arial" w:hAnsi="Arial" w:cs="Arial"/>
          <w:sz w:val="22"/>
          <w:szCs w:val="22"/>
        </w:rPr>
        <w:tab/>
      </w:r>
      <w:r w:rsidRPr="00A058FA">
        <w:rPr>
          <w:rFonts w:ascii="Arial" w:hAnsi="Arial" w:cs="Arial"/>
          <w:sz w:val="22"/>
          <w:szCs w:val="22"/>
        </w:rPr>
        <w:t>:</w:t>
      </w:r>
      <w:r w:rsidRPr="00A058FA">
        <w:rPr>
          <w:rFonts w:ascii="Arial" w:hAnsi="Arial" w:cs="Arial"/>
          <w:sz w:val="22"/>
          <w:szCs w:val="22"/>
        </w:rPr>
        <w:tab/>
      </w:r>
      <w:r w:rsidRPr="008C2EE9">
        <w:rPr>
          <w:rFonts w:ascii="Arial" w:hAnsi="Arial" w:cs="Arial"/>
          <w:sz w:val="22"/>
          <w:szCs w:val="22"/>
        </w:rPr>
        <w:t>FINGEO s.r.o.</w:t>
      </w:r>
    </w:p>
    <w:p w:rsidR="00670B3F" w:rsidRPr="00A058FA" w:rsidRDefault="00E06704" w:rsidP="00E06704">
      <w:pPr>
        <w:tabs>
          <w:tab w:val="left" w:pos="284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 w:rsidR="00670B3F">
        <w:rPr>
          <w:rFonts w:cs="Arial"/>
          <w:szCs w:val="22"/>
        </w:rPr>
        <w:t>adresa</w:t>
      </w:r>
      <w:r w:rsidR="00670B3F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670B3F">
        <w:rPr>
          <w:rFonts w:cs="Arial"/>
          <w:szCs w:val="22"/>
        </w:rPr>
        <w:t>:</w:t>
      </w:r>
      <w:r w:rsidR="00670B3F">
        <w:rPr>
          <w:rFonts w:cs="Arial"/>
          <w:szCs w:val="22"/>
        </w:rPr>
        <w:tab/>
        <w:t>Litomyšlská 1622, 565 01 Choceň</w:t>
      </w:r>
    </w:p>
    <w:p w:rsidR="00E06704" w:rsidRDefault="00E06704" w:rsidP="00E06704">
      <w:pPr>
        <w:tabs>
          <w:tab w:val="left" w:pos="284"/>
        </w:tabs>
        <w:rPr>
          <w:rFonts w:cs="Arial"/>
          <w:szCs w:val="22"/>
        </w:rPr>
      </w:pPr>
      <w:r>
        <w:rPr>
          <w:rFonts w:cs="Arial"/>
          <w:szCs w:val="22"/>
        </w:rPr>
        <w:tab/>
        <w:t>IČ</w:t>
      </w:r>
      <w:r w:rsidR="00670B3F" w:rsidRPr="00A058FA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670B3F" w:rsidRPr="00A058FA">
        <w:rPr>
          <w:rFonts w:cs="Arial"/>
          <w:szCs w:val="22"/>
        </w:rPr>
        <w:t>:</w:t>
      </w:r>
      <w:r w:rsidR="00670B3F" w:rsidRPr="00A058FA">
        <w:rPr>
          <w:rFonts w:cs="Arial"/>
          <w:szCs w:val="22"/>
        </w:rPr>
        <w:tab/>
      </w:r>
      <w:r w:rsidR="00670B3F">
        <w:rPr>
          <w:rFonts w:cs="Arial"/>
          <w:szCs w:val="22"/>
        </w:rPr>
        <w:t>04678982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670B3F" w:rsidRDefault="00E06704" w:rsidP="00E06704">
      <w:pPr>
        <w:tabs>
          <w:tab w:val="left" w:pos="284"/>
        </w:tabs>
        <w:rPr>
          <w:rFonts w:cs="Arial"/>
          <w:szCs w:val="22"/>
        </w:rPr>
      </w:pPr>
      <w:r>
        <w:rPr>
          <w:rFonts w:cs="Arial"/>
          <w:szCs w:val="22"/>
        </w:rPr>
        <w:tab/>
        <w:t>DIČ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670B3F" w:rsidRPr="00A058FA">
        <w:rPr>
          <w:rFonts w:cs="Arial"/>
          <w:szCs w:val="22"/>
        </w:rPr>
        <w:t xml:space="preserve">:   </w:t>
      </w:r>
      <w:r>
        <w:rPr>
          <w:rFonts w:cs="Arial"/>
          <w:szCs w:val="22"/>
        </w:rPr>
        <w:tab/>
      </w:r>
      <w:r w:rsidR="00670B3F" w:rsidRPr="00A058FA">
        <w:rPr>
          <w:rFonts w:cs="Arial"/>
          <w:szCs w:val="22"/>
        </w:rPr>
        <w:t>CZ</w:t>
      </w:r>
      <w:r w:rsidR="00670B3F">
        <w:rPr>
          <w:rFonts w:cs="Arial"/>
          <w:szCs w:val="22"/>
        </w:rPr>
        <w:t>04678982</w:t>
      </w:r>
    </w:p>
    <w:p w:rsidR="00E06704" w:rsidRPr="00A058FA" w:rsidRDefault="00E06704" w:rsidP="00E06704">
      <w:pPr>
        <w:tabs>
          <w:tab w:val="left" w:pos="284"/>
        </w:tabs>
        <w:rPr>
          <w:rFonts w:cs="Arial"/>
          <w:szCs w:val="22"/>
        </w:rPr>
      </w:pPr>
      <w:r>
        <w:rPr>
          <w:rFonts w:cs="Arial"/>
          <w:szCs w:val="22"/>
        </w:rPr>
        <w:tab/>
        <w:t>IDDS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:</w:t>
      </w:r>
      <w:r>
        <w:rPr>
          <w:rFonts w:cs="Arial"/>
          <w:szCs w:val="22"/>
        </w:rPr>
        <w:tab/>
        <w:t>j2rfgcd</w:t>
      </w:r>
    </w:p>
    <w:p w:rsidR="00670B3F" w:rsidRPr="00A058FA" w:rsidRDefault="00E06704" w:rsidP="00E06704">
      <w:pPr>
        <w:tabs>
          <w:tab w:val="left" w:pos="284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 w:rsidR="00670B3F" w:rsidRPr="00A058FA">
        <w:rPr>
          <w:rFonts w:cs="Arial"/>
          <w:szCs w:val="22"/>
        </w:rPr>
        <w:t>zast</w:t>
      </w:r>
      <w:r>
        <w:rPr>
          <w:rFonts w:cs="Arial"/>
          <w:szCs w:val="22"/>
        </w:rPr>
        <w:t xml:space="preserve">oupený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ve věcech smluvních: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670B3F" w:rsidRPr="00A058FA">
        <w:rPr>
          <w:rFonts w:cs="Arial"/>
          <w:szCs w:val="22"/>
        </w:rPr>
        <w:t xml:space="preserve">RNDr. Svatoplukem Šedou </w:t>
      </w:r>
    </w:p>
    <w:p w:rsidR="00670B3F" w:rsidRPr="00A058FA" w:rsidRDefault="00670B3F" w:rsidP="00670B3F">
      <w:pPr>
        <w:pStyle w:val="literatura"/>
        <w:rPr>
          <w:rFonts w:ascii="Arial" w:hAnsi="Arial" w:cs="Arial"/>
          <w:sz w:val="22"/>
          <w:szCs w:val="22"/>
        </w:rPr>
      </w:pPr>
      <w:r w:rsidRPr="00A058FA">
        <w:rPr>
          <w:rFonts w:ascii="Arial" w:hAnsi="Arial" w:cs="Arial"/>
          <w:sz w:val="22"/>
          <w:szCs w:val="22"/>
        </w:rPr>
        <w:tab/>
      </w:r>
      <w:r w:rsidRPr="00A058FA">
        <w:rPr>
          <w:rFonts w:ascii="Arial" w:hAnsi="Arial" w:cs="Arial"/>
          <w:sz w:val="22"/>
          <w:szCs w:val="22"/>
        </w:rPr>
        <w:tab/>
      </w:r>
      <w:r w:rsidR="00E06704">
        <w:rPr>
          <w:rFonts w:ascii="Arial" w:hAnsi="Arial" w:cs="Arial"/>
          <w:sz w:val="22"/>
          <w:szCs w:val="22"/>
        </w:rPr>
        <w:tab/>
      </w:r>
      <w:r w:rsidR="00E06704">
        <w:rPr>
          <w:rFonts w:ascii="Arial" w:hAnsi="Arial" w:cs="Arial"/>
          <w:sz w:val="22"/>
          <w:szCs w:val="22"/>
        </w:rPr>
        <w:tab/>
      </w:r>
      <w:r w:rsidRPr="00A058FA">
        <w:rPr>
          <w:rFonts w:ascii="Arial" w:hAnsi="Arial" w:cs="Arial"/>
          <w:sz w:val="22"/>
          <w:szCs w:val="22"/>
        </w:rPr>
        <w:t>ve věcech t</w:t>
      </w:r>
      <w:r w:rsidR="00E06704">
        <w:rPr>
          <w:rFonts w:ascii="Arial" w:hAnsi="Arial" w:cs="Arial"/>
          <w:sz w:val="22"/>
          <w:szCs w:val="22"/>
        </w:rPr>
        <w:t>echnických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:rsidR="00670B3F" w:rsidRPr="00A058FA" w:rsidRDefault="00670B3F" w:rsidP="00670B3F">
      <w:pPr>
        <w:pStyle w:val="literatura"/>
        <w:rPr>
          <w:rFonts w:ascii="Arial" w:hAnsi="Arial" w:cs="Arial"/>
          <w:sz w:val="22"/>
          <w:szCs w:val="22"/>
        </w:rPr>
      </w:pPr>
      <w:r w:rsidRPr="00A058FA">
        <w:rPr>
          <w:rFonts w:ascii="Arial" w:hAnsi="Arial" w:cs="Arial"/>
          <w:sz w:val="22"/>
          <w:szCs w:val="22"/>
        </w:rPr>
        <w:tab/>
      </w:r>
      <w:r w:rsidRPr="00A058FA">
        <w:rPr>
          <w:rFonts w:ascii="Arial" w:hAnsi="Arial" w:cs="Arial"/>
          <w:sz w:val="22"/>
          <w:szCs w:val="22"/>
        </w:rPr>
        <w:tab/>
      </w:r>
      <w:r w:rsidR="00E06704">
        <w:rPr>
          <w:rFonts w:ascii="Arial" w:hAnsi="Arial" w:cs="Arial"/>
          <w:sz w:val="22"/>
          <w:szCs w:val="22"/>
        </w:rPr>
        <w:tab/>
      </w:r>
      <w:r w:rsidR="00E06704">
        <w:rPr>
          <w:rFonts w:ascii="Arial" w:hAnsi="Arial" w:cs="Arial"/>
          <w:sz w:val="22"/>
          <w:szCs w:val="22"/>
        </w:rPr>
        <w:tab/>
      </w:r>
      <w:r w:rsidRPr="00A058FA">
        <w:rPr>
          <w:rFonts w:ascii="Arial" w:hAnsi="Arial" w:cs="Arial"/>
          <w:sz w:val="22"/>
          <w:szCs w:val="22"/>
        </w:rPr>
        <w:t>k předání díla oprávněn:</w:t>
      </w:r>
      <w:r w:rsidRPr="00A058FA">
        <w:rPr>
          <w:rFonts w:ascii="Arial" w:hAnsi="Arial" w:cs="Arial"/>
          <w:sz w:val="22"/>
          <w:szCs w:val="22"/>
        </w:rPr>
        <w:tab/>
      </w:r>
    </w:p>
    <w:p w:rsidR="00670B3F" w:rsidRPr="00A058FA" w:rsidRDefault="00E06704" w:rsidP="00E06704">
      <w:pPr>
        <w:tabs>
          <w:tab w:val="left" w:pos="284"/>
        </w:tabs>
        <w:rPr>
          <w:rFonts w:cs="Arial"/>
          <w:szCs w:val="22"/>
        </w:rPr>
      </w:pPr>
      <w:r>
        <w:rPr>
          <w:rFonts w:cs="Arial"/>
          <w:bCs w:val="0"/>
          <w:szCs w:val="22"/>
        </w:rPr>
        <w:tab/>
      </w:r>
      <w:r w:rsidR="00670B3F" w:rsidRPr="00E06704">
        <w:rPr>
          <w:rFonts w:cs="Arial"/>
          <w:bCs w:val="0"/>
          <w:szCs w:val="22"/>
        </w:rPr>
        <w:t>z</w:t>
      </w:r>
      <w:r w:rsidR="00670B3F" w:rsidRPr="00A058FA">
        <w:rPr>
          <w:rFonts w:cs="Arial"/>
          <w:szCs w:val="22"/>
        </w:rPr>
        <w:t xml:space="preserve">apsaný v obchodním rejstříku, vedeném: </w:t>
      </w:r>
      <w:r w:rsidR="00670B3F" w:rsidRPr="00A058FA">
        <w:rPr>
          <w:rFonts w:cs="Arial"/>
          <w:szCs w:val="22"/>
        </w:rPr>
        <w:tab/>
        <w:t>Krajským soudem v Hradci Králové</w:t>
      </w:r>
    </w:p>
    <w:p w:rsidR="00670B3F" w:rsidRPr="00A058FA" w:rsidRDefault="00670B3F" w:rsidP="00670B3F">
      <w:pPr>
        <w:pStyle w:val="literatura"/>
        <w:rPr>
          <w:rFonts w:ascii="Arial" w:hAnsi="Arial" w:cs="Arial"/>
          <w:sz w:val="22"/>
          <w:szCs w:val="22"/>
        </w:rPr>
      </w:pPr>
      <w:r w:rsidRPr="00A058FA">
        <w:rPr>
          <w:rFonts w:ascii="Arial" w:hAnsi="Arial" w:cs="Arial"/>
          <w:sz w:val="22"/>
          <w:szCs w:val="22"/>
        </w:rPr>
        <w:tab/>
      </w:r>
      <w:r w:rsidRPr="00A058FA">
        <w:rPr>
          <w:rFonts w:ascii="Arial" w:hAnsi="Arial" w:cs="Arial"/>
          <w:sz w:val="22"/>
          <w:szCs w:val="22"/>
        </w:rPr>
        <w:tab/>
      </w:r>
      <w:r w:rsidRPr="00A058FA">
        <w:rPr>
          <w:rFonts w:ascii="Arial" w:hAnsi="Arial" w:cs="Arial"/>
          <w:sz w:val="22"/>
          <w:szCs w:val="22"/>
        </w:rPr>
        <w:tab/>
      </w:r>
      <w:r w:rsidRPr="00A058FA">
        <w:rPr>
          <w:rFonts w:ascii="Arial" w:hAnsi="Arial" w:cs="Arial"/>
          <w:sz w:val="22"/>
          <w:szCs w:val="22"/>
        </w:rPr>
        <w:tab/>
      </w:r>
      <w:r w:rsidRPr="00A058FA">
        <w:rPr>
          <w:rFonts w:ascii="Arial" w:hAnsi="Arial" w:cs="Arial"/>
          <w:sz w:val="22"/>
          <w:szCs w:val="22"/>
        </w:rPr>
        <w:tab/>
      </w:r>
      <w:r w:rsidRPr="00A058FA">
        <w:rPr>
          <w:rFonts w:ascii="Arial" w:hAnsi="Arial" w:cs="Arial"/>
          <w:sz w:val="22"/>
          <w:szCs w:val="22"/>
        </w:rPr>
        <w:tab/>
      </w:r>
      <w:r w:rsidRPr="00A058FA">
        <w:rPr>
          <w:rFonts w:ascii="Arial" w:hAnsi="Arial" w:cs="Arial"/>
          <w:sz w:val="22"/>
          <w:szCs w:val="22"/>
        </w:rPr>
        <w:tab/>
        <w:t>registrován v</w:t>
      </w:r>
      <w:r w:rsidRPr="00A058FA">
        <w:rPr>
          <w:rFonts w:ascii="Arial" w:hAnsi="Arial" w:cs="Arial"/>
          <w:sz w:val="22"/>
          <w:szCs w:val="22"/>
        </w:rPr>
        <w:tab/>
        <w:t>oddíl</w:t>
      </w:r>
      <w:r w:rsidR="00E06704">
        <w:rPr>
          <w:rFonts w:ascii="Arial" w:hAnsi="Arial" w:cs="Arial"/>
          <w:sz w:val="22"/>
          <w:szCs w:val="22"/>
        </w:rPr>
        <w:t>e</w:t>
      </w:r>
      <w:r w:rsidRPr="00A058FA">
        <w:rPr>
          <w:rFonts w:ascii="Arial" w:hAnsi="Arial" w:cs="Arial"/>
          <w:sz w:val="22"/>
          <w:szCs w:val="22"/>
        </w:rPr>
        <w:t xml:space="preserve"> C, vložka </w:t>
      </w:r>
      <w:r>
        <w:rPr>
          <w:rFonts w:ascii="Arial" w:hAnsi="Arial" w:cs="Arial"/>
          <w:sz w:val="22"/>
          <w:szCs w:val="22"/>
        </w:rPr>
        <w:t>36440</w:t>
      </w:r>
    </w:p>
    <w:p w:rsidR="00670B3F" w:rsidRPr="00A058FA" w:rsidRDefault="00E06704" w:rsidP="00670B3F">
      <w:pPr>
        <w:pStyle w:val="literatu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datum zápisu</w:t>
      </w:r>
      <w:r w:rsidR="00670B3F" w:rsidRPr="00A058FA">
        <w:rPr>
          <w:rFonts w:ascii="Arial" w:hAnsi="Arial" w:cs="Arial"/>
          <w:sz w:val="22"/>
          <w:szCs w:val="22"/>
        </w:rPr>
        <w:t xml:space="preserve">:   </w:t>
      </w:r>
      <w:r w:rsidR="00461678">
        <w:rPr>
          <w:rFonts w:ascii="Arial" w:hAnsi="Arial" w:cs="Arial"/>
          <w:sz w:val="22"/>
          <w:szCs w:val="22"/>
        </w:rPr>
        <w:t>1. 1. 2016</w:t>
      </w:r>
    </w:p>
    <w:p w:rsidR="00670B3F" w:rsidRPr="00A058FA" w:rsidRDefault="00E06704" w:rsidP="00E06704">
      <w:pPr>
        <w:tabs>
          <w:tab w:val="left" w:pos="284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 w:rsidR="00670B3F" w:rsidRPr="00A058FA">
        <w:rPr>
          <w:rFonts w:cs="Arial"/>
          <w:szCs w:val="22"/>
        </w:rPr>
        <w:t xml:space="preserve">telefon, fax </w:t>
      </w:r>
      <w:r w:rsidR="00670B3F" w:rsidRPr="00A058FA">
        <w:rPr>
          <w:rFonts w:cs="Arial"/>
          <w:szCs w:val="22"/>
        </w:rPr>
        <w:tab/>
        <w:t>:</w:t>
      </w:r>
      <w:r w:rsidR="00670B3F">
        <w:rPr>
          <w:rFonts w:cs="Arial"/>
          <w:szCs w:val="22"/>
        </w:rPr>
        <w:tab/>
      </w:r>
      <w:r w:rsidR="00670B3F" w:rsidRPr="00A058FA">
        <w:rPr>
          <w:rFonts w:cs="Arial"/>
          <w:szCs w:val="22"/>
        </w:rPr>
        <w:tab/>
      </w:r>
    </w:p>
    <w:p w:rsidR="00670B3F" w:rsidRPr="00A058FA" w:rsidRDefault="00E06704" w:rsidP="00E06704">
      <w:pPr>
        <w:tabs>
          <w:tab w:val="left" w:pos="284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 w:rsidR="00670B3F" w:rsidRPr="00A058FA">
        <w:rPr>
          <w:rFonts w:cs="Arial"/>
          <w:szCs w:val="22"/>
        </w:rPr>
        <w:t xml:space="preserve">e-mail </w:t>
      </w:r>
      <w:r w:rsidR="00670B3F" w:rsidRPr="00A058FA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670B3F" w:rsidRPr="00A058FA">
        <w:rPr>
          <w:rFonts w:cs="Arial"/>
          <w:szCs w:val="22"/>
        </w:rPr>
        <w:t>:</w:t>
      </w:r>
      <w:r w:rsidR="00670B3F" w:rsidRPr="00A058FA">
        <w:rPr>
          <w:rFonts w:cs="Arial"/>
          <w:szCs w:val="22"/>
        </w:rPr>
        <w:tab/>
      </w:r>
      <w:hyperlink r:id="rId9" w:history="1">
        <w:r w:rsidR="00670B3F" w:rsidRPr="00007C09">
          <w:rPr>
            <w:rStyle w:val="Hypertextovodkaz"/>
            <w:rFonts w:cs="Arial"/>
            <w:szCs w:val="22"/>
          </w:rPr>
          <w:t>seda@fingeo.cz</w:t>
        </w:r>
      </w:hyperlink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web stránky: </w:t>
      </w:r>
      <w:r w:rsidR="00670B3F" w:rsidRPr="008C2EE9">
        <w:rPr>
          <w:rFonts w:cs="Arial"/>
          <w:szCs w:val="22"/>
        </w:rPr>
        <w:t>www.fingeo.</w:t>
      </w:r>
      <w:smartTag w:uri="urn:schemas-microsoft-com:office:smarttags" w:element="PersonName">
        <w:r w:rsidR="00670B3F" w:rsidRPr="008C2EE9">
          <w:rPr>
            <w:rFonts w:cs="Arial"/>
            <w:szCs w:val="22"/>
          </w:rPr>
          <w:t>cz</w:t>
        </w:r>
      </w:smartTag>
    </w:p>
    <w:p w:rsidR="00670B3F" w:rsidRDefault="00670B3F" w:rsidP="00670B3F"/>
    <w:p w:rsidR="00417B26" w:rsidRDefault="00417B26"/>
    <w:p w:rsidR="00670B3F" w:rsidRDefault="00670B3F"/>
    <w:p w:rsidR="00417B26" w:rsidRDefault="00417B26">
      <w:pPr>
        <w:pStyle w:val="OHGS-1"/>
      </w:pPr>
      <w:r>
        <w:t xml:space="preserve">PŘEDMĚT SMLOUVY </w:t>
      </w:r>
    </w:p>
    <w:p w:rsidR="00417B26" w:rsidRDefault="00417B26"/>
    <w:p w:rsidR="00417B26" w:rsidRDefault="00417B26" w:rsidP="00C26A45">
      <w:r>
        <w:t>Zhotovitel provede a objednatel převezme na</w:t>
      </w:r>
      <w:r w:rsidR="007979C3">
        <w:t xml:space="preserve"> základě této smlouvy soubor pra</w:t>
      </w:r>
      <w:r>
        <w:t xml:space="preserve">cí pod názvem </w:t>
      </w:r>
    </w:p>
    <w:p w:rsidR="00E214FB" w:rsidRDefault="00E214FB"/>
    <w:p w:rsidR="008B0CC2" w:rsidRDefault="00A230E9" w:rsidP="00C26A45">
      <w:pPr>
        <w:pStyle w:val="OHGS-Akce"/>
      </w:pPr>
      <w:r w:rsidRPr="00A230E9">
        <w:t>Rychnov nad Kněžnou - řád jímací oblasti na období 2019 - 2023</w:t>
      </w:r>
      <w:r w:rsidR="002052E7">
        <w:t xml:space="preserve"> </w:t>
      </w:r>
    </w:p>
    <w:p w:rsidR="00A5658C" w:rsidRDefault="00A5658C"/>
    <w:p w:rsidR="00417B26" w:rsidRDefault="00417B26">
      <w:r>
        <w:t>v následujícím rozsahu:</w:t>
      </w:r>
    </w:p>
    <w:p w:rsidR="00F659AF" w:rsidRPr="009634BF" w:rsidRDefault="00F659AF">
      <w:pPr>
        <w:rPr>
          <w:sz w:val="12"/>
          <w:szCs w:val="12"/>
        </w:rPr>
      </w:pPr>
    </w:p>
    <w:p w:rsidR="00423AA6" w:rsidRDefault="00423AA6" w:rsidP="00A230E9">
      <w:pPr>
        <w:pStyle w:val="OHGS-Profil"/>
        <w:numPr>
          <w:ilvl w:val="0"/>
          <w:numId w:val="6"/>
        </w:numPr>
      </w:pPr>
      <w:r>
        <w:t xml:space="preserve">Zpracování verze 02 Řádu jímací oblasti na období 2019 </w:t>
      </w:r>
      <w:r w:rsidR="002154BB">
        <w:t xml:space="preserve">– </w:t>
      </w:r>
      <w:r>
        <w:t>2023</w:t>
      </w:r>
      <w:r w:rsidR="002154BB">
        <w:t>.</w:t>
      </w:r>
    </w:p>
    <w:p w:rsidR="002154BB" w:rsidRPr="00692427" w:rsidRDefault="002154BB" w:rsidP="002154BB">
      <w:pPr>
        <w:pStyle w:val="OHGS-Profil"/>
        <w:numPr>
          <w:ilvl w:val="0"/>
          <w:numId w:val="6"/>
        </w:numPr>
      </w:pPr>
      <w:r>
        <w:t>Realizace úkolů</w:t>
      </w:r>
      <w:r w:rsidR="00423AA6">
        <w:t xml:space="preserve"> </w:t>
      </w:r>
      <w:r>
        <w:t xml:space="preserve">vyplývajících </w:t>
      </w:r>
      <w:r w:rsidR="00423AA6">
        <w:t>z řádu jímací oblasti</w:t>
      </w:r>
      <w:r>
        <w:t xml:space="preserve">, včetně </w:t>
      </w:r>
      <w:r w:rsidR="00264F39">
        <w:t xml:space="preserve">měření, laboratorních analýz a </w:t>
      </w:r>
      <w:r>
        <w:t>iniciace návrhů na řešení případných krizových jevů</w:t>
      </w:r>
      <w:r w:rsidR="00423AA6">
        <w:t xml:space="preserve"> a zpracovávání ročních zpráv o stavu v jímacím území</w:t>
      </w:r>
      <w:r>
        <w:t>.</w:t>
      </w:r>
    </w:p>
    <w:p w:rsidR="00692427" w:rsidRDefault="002154BB" w:rsidP="00692427">
      <w:pPr>
        <w:pStyle w:val="OHGS-Profil"/>
        <w:numPr>
          <w:ilvl w:val="0"/>
          <w:numId w:val="6"/>
        </w:numPr>
      </w:pPr>
      <w:r>
        <w:t xml:space="preserve">Zpracování </w:t>
      </w:r>
      <w:r w:rsidR="00692427" w:rsidRPr="00692427">
        <w:t xml:space="preserve">závěrečné zprávy za </w:t>
      </w:r>
      <w:r>
        <w:t>období 2019 – 2023.</w:t>
      </w:r>
    </w:p>
    <w:p w:rsidR="002154BB" w:rsidRDefault="002154BB" w:rsidP="002154BB">
      <w:pPr>
        <w:pStyle w:val="OHGS-Profil"/>
        <w:ind w:left="720"/>
      </w:pPr>
    </w:p>
    <w:p w:rsidR="002154BB" w:rsidRDefault="002154BB" w:rsidP="002154BB">
      <w:pPr>
        <w:pStyle w:val="OHGS-Profil"/>
        <w:ind w:left="720"/>
      </w:pPr>
    </w:p>
    <w:p w:rsidR="00417B26" w:rsidRPr="00EA7B87" w:rsidRDefault="00417B26">
      <w:pPr>
        <w:pStyle w:val="OHGS-1"/>
      </w:pPr>
      <w:r w:rsidRPr="00EA7B87">
        <w:lastRenderedPageBreak/>
        <w:t>DOBA PLNĚNÍ A MÍSTO PLNĚNÍ</w:t>
      </w:r>
    </w:p>
    <w:p w:rsidR="00A5658C" w:rsidRDefault="00A5658C"/>
    <w:p w:rsidR="00EA7B87" w:rsidRDefault="00C40404" w:rsidP="00670B3F">
      <w:r>
        <w:t>Práce dle článku 2</w:t>
      </w:r>
      <w:r w:rsidR="000D2599">
        <w:t>.</w:t>
      </w:r>
      <w:r>
        <w:t xml:space="preserve"> této smlouvy o dílo budou </w:t>
      </w:r>
      <w:r w:rsidR="00692427">
        <w:t>vykonávány</w:t>
      </w:r>
      <w:r>
        <w:t xml:space="preserve"> </w:t>
      </w:r>
      <w:r w:rsidR="00692427">
        <w:t>zhotovitelem po dobu 5 l</w:t>
      </w:r>
      <w:r w:rsidR="00264F39">
        <w:t>et ode dne podpisu smlouvy do 10</w:t>
      </w:r>
      <w:r w:rsidR="00692427">
        <w:t>. 1</w:t>
      </w:r>
      <w:r w:rsidR="002154BB">
        <w:t>2</w:t>
      </w:r>
      <w:r w:rsidR="000D2599">
        <w:t>.</w:t>
      </w:r>
      <w:r w:rsidR="002154BB">
        <w:t xml:space="preserve"> 2023</w:t>
      </w:r>
      <w:r w:rsidR="00692427">
        <w:t xml:space="preserve">. </w:t>
      </w:r>
      <w:r w:rsidR="00264F39">
        <w:t xml:space="preserve">Verze 02 Řádu jímací oblasti bude zpracována do </w:t>
      </w:r>
      <w:proofErr w:type="gramStart"/>
      <w:r w:rsidR="00264F39">
        <w:t>31.3.2019</w:t>
      </w:r>
      <w:proofErr w:type="gramEnd"/>
      <w:r w:rsidR="00264F39">
        <w:t xml:space="preserve">. </w:t>
      </w:r>
      <w:r w:rsidR="00692427">
        <w:t xml:space="preserve">Dílčí </w:t>
      </w:r>
      <w:r w:rsidR="00692427" w:rsidRPr="00692427">
        <w:t>vyhodnoc</w:t>
      </w:r>
      <w:r w:rsidR="00692427">
        <w:t>ení prací formou roční</w:t>
      </w:r>
      <w:r w:rsidR="002154BB">
        <w:t>ch zpráv</w:t>
      </w:r>
      <w:r w:rsidR="00692427">
        <w:t xml:space="preserve"> o </w:t>
      </w:r>
      <w:r w:rsidR="002154BB">
        <w:t xml:space="preserve">stavu v jímacích </w:t>
      </w:r>
      <w:r w:rsidR="00692427" w:rsidRPr="00692427">
        <w:t>za každý kalendářní rok</w:t>
      </w:r>
      <w:r w:rsidR="00692427">
        <w:t xml:space="preserve"> bude předkládá</w:t>
      </w:r>
      <w:r w:rsidR="00264F39">
        <w:t xml:space="preserve">no každoročně </w:t>
      </w:r>
      <w:proofErr w:type="gramStart"/>
      <w:r w:rsidR="00264F39">
        <w:t>10</w:t>
      </w:r>
      <w:r w:rsidR="002154BB">
        <w:t>.12</w:t>
      </w:r>
      <w:r w:rsidR="00264F39">
        <w:t>.</w:t>
      </w:r>
      <w:r w:rsidR="002154BB">
        <w:t xml:space="preserve"> daného</w:t>
      </w:r>
      <w:proofErr w:type="gramEnd"/>
      <w:r w:rsidR="002154BB">
        <w:t xml:space="preserve"> roku</w:t>
      </w:r>
      <w:r w:rsidR="00692427">
        <w:t>.</w:t>
      </w:r>
    </w:p>
    <w:p w:rsidR="00417B26" w:rsidRDefault="00417B26"/>
    <w:p w:rsidR="00417B26" w:rsidRDefault="00417B26">
      <w:r>
        <w:t xml:space="preserve">Sjednaná doba plnění se prodlouží v případě nahodilé a neodvratitelné překážky, která nastala nezávisle na vůli zhotovitele a která zhotoviteli znemožní či podstatně ztíží včasné provedení díla dohodnutým způsobem, přičemž zhotovitel nemohl tuto překážku nebo její následky odvrátit nebo překonat a ani ji nemohl v době uzavření této smlouvy předvídat. Nedohodnou-li se v uvedených případech smluvní strany výslovně na náhradním termínu plnění závazku, sjednaná doba se prodlužuje o dobu přiměřenou povaze trvání překážky. </w:t>
      </w:r>
    </w:p>
    <w:p w:rsidR="00417B26" w:rsidRDefault="00417B26"/>
    <w:p w:rsidR="00417B26" w:rsidRDefault="00417B26">
      <w:r>
        <w:t>Místem plnění je sídlo zhotovitele a lokalita prováděných prací.</w:t>
      </w:r>
    </w:p>
    <w:p w:rsidR="00417B26" w:rsidRDefault="00417B26"/>
    <w:p w:rsidR="00BC295C" w:rsidRDefault="00BC295C"/>
    <w:p w:rsidR="00417B26" w:rsidRDefault="00417B26" w:rsidP="001F4A64">
      <w:pPr>
        <w:pStyle w:val="OHGS-1"/>
      </w:pPr>
      <w:r>
        <w:t xml:space="preserve">CENA ZA DÍLO, PLATEBNÍ PODMÍNKY </w:t>
      </w:r>
    </w:p>
    <w:p w:rsidR="001F4A64" w:rsidRPr="001F4A64" w:rsidRDefault="001F4A64" w:rsidP="001F4A64"/>
    <w:p w:rsidR="000D2599" w:rsidRDefault="000D2599" w:rsidP="000D2599">
      <w:pPr>
        <w:rPr>
          <w:rFonts w:cs="Arial"/>
          <w:szCs w:val="22"/>
        </w:rPr>
      </w:pPr>
      <w:r w:rsidRPr="002608E2">
        <w:rPr>
          <w:rFonts w:cs="Arial"/>
          <w:szCs w:val="22"/>
        </w:rPr>
        <w:t xml:space="preserve">Cena za zhotovení díla dle článku </w:t>
      </w:r>
      <w:r>
        <w:rPr>
          <w:rFonts w:cs="Arial"/>
          <w:szCs w:val="22"/>
        </w:rPr>
        <w:t>2</w:t>
      </w:r>
      <w:r w:rsidRPr="002608E2">
        <w:rPr>
          <w:rFonts w:cs="Arial"/>
          <w:szCs w:val="22"/>
        </w:rPr>
        <w:t>. této smlouvy je stanovena do</w:t>
      </w:r>
      <w:r w:rsidR="002A00BC">
        <w:rPr>
          <w:rFonts w:cs="Arial"/>
          <w:szCs w:val="22"/>
        </w:rPr>
        <w:t xml:space="preserve">hodou smluvních stran </w:t>
      </w:r>
      <w:r w:rsidR="002154BB">
        <w:rPr>
          <w:rFonts w:cs="Arial"/>
          <w:szCs w:val="22"/>
        </w:rPr>
        <w:t xml:space="preserve">jako pevná roční částka ve výši 36 000,- Kč </w:t>
      </w:r>
      <w:r w:rsidRPr="002A00BC">
        <w:rPr>
          <w:rFonts w:cs="Arial"/>
          <w:szCs w:val="22"/>
        </w:rPr>
        <w:t>bez</w:t>
      </w:r>
      <w:r>
        <w:rPr>
          <w:rFonts w:cs="Arial"/>
          <w:szCs w:val="22"/>
        </w:rPr>
        <w:t xml:space="preserve"> DPH. </w:t>
      </w:r>
      <w:r w:rsidRPr="003424C7">
        <w:rPr>
          <w:rFonts w:cs="Arial"/>
          <w:szCs w:val="22"/>
        </w:rPr>
        <w:t>K této částce bude připočt</w:t>
      </w:r>
      <w:r>
        <w:rPr>
          <w:rFonts w:cs="Arial"/>
          <w:szCs w:val="22"/>
        </w:rPr>
        <w:t>ena daň z přidané hodnoty. Tato </w:t>
      </w:r>
      <w:r w:rsidRPr="003424C7">
        <w:rPr>
          <w:rFonts w:cs="Arial"/>
          <w:szCs w:val="22"/>
        </w:rPr>
        <w:t xml:space="preserve">sazba bude aktuálně upravena dle předpisů platných v době fakturace. </w:t>
      </w:r>
      <w:r w:rsidR="00264F39">
        <w:rPr>
          <w:rFonts w:cs="Arial"/>
          <w:szCs w:val="22"/>
        </w:rPr>
        <w:t>Případné více práce v případě řešení aktuálních závažných situací bude řešena samostatnou objednávkou.</w:t>
      </w:r>
    </w:p>
    <w:p w:rsidR="002154BB" w:rsidRDefault="002154BB" w:rsidP="00F659AF">
      <w:pPr>
        <w:pStyle w:val="OHGS-Profil"/>
        <w:tabs>
          <w:tab w:val="clear" w:pos="1020"/>
        </w:tabs>
      </w:pPr>
    </w:p>
    <w:p w:rsidR="000D2599" w:rsidRDefault="000D2599">
      <w:r w:rsidRPr="003424C7">
        <w:rPr>
          <w:rFonts w:cs="Arial"/>
          <w:szCs w:val="22"/>
        </w:rPr>
        <w:t xml:space="preserve">Cena za dílo </w:t>
      </w:r>
      <w:r>
        <w:rPr>
          <w:rFonts w:cs="Arial"/>
          <w:szCs w:val="22"/>
        </w:rPr>
        <w:t xml:space="preserve">bude účtována </w:t>
      </w:r>
      <w:r>
        <w:t>formou</w:t>
      </w:r>
      <w:r w:rsidR="007979C3">
        <w:t xml:space="preserve"> </w:t>
      </w:r>
      <w:r w:rsidR="003959EC">
        <w:t xml:space="preserve">ročních </w:t>
      </w:r>
      <w:r w:rsidR="007979C3">
        <w:t xml:space="preserve">daňových dokladů (faktur) vystavených zhotovitelem vždy ke dni </w:t>
      </w:r>
      <w:r w:rsidR="003959EC">
        <w:t>předání ročních zpráv, t</w:t>
      </w:r>
      <w:r w:rsidR="00264F39">
        <w:t xml:space="preserve">j. nejpozději ke dni </w:t>
      </w:r>
      <w:proofErr w:type="gramStart"/>
      <w:r w:rsidR="00264F39">
        <w:t>10</w:t>
      </w:r>
      <w:r w:rsidR="003959EC">
        <w:t>.1</w:t>
      </w:r>
      <w:r w:rsidR="002154BB">
        <w:t>2</w:t>
      </w:r>
      <w:r w:rsidR="003959EC">
        <w:t>.</w:t>
      </w:r>
      <w:r w:rsidR="002154BB">
        <w:t xml:space="preserve"> daného</w:t>
      </w:r>
      <w:proofErr w:type="gramEnd"/>
      <w:r w:rsidR="002154BB">
        <w:t xml:space="preserve"> roku.</w:t>
      </w:r>
      <w:r w:rsidR="007979C3">
        <w:t xml:space="preserve"> </w:t>
      </w:r>
      <w:r w:rsidR="00662CFE" w:rsidRPr="00662CFE">
        <w:t>Faktura bude splňovat náležitosti daňového dokladu ve smyslu zákona č. 235/2004 Sb., v platném znění.</w:t>
      </w:r>
    </w:p>
    <w:p w:rsidR="000D2599" w:rsidRDefault="000D2599"/>
    <w:p w:rsidR="000D2599" w:rsidRDefault="00C40404">
      <w:r>
        <w:t xml:space="preserve">V případě změny rozsahu prací bude pro výpočet ceny využito výše uvedených jednotkových sazeb. </w:t>
      </w:r>
      <w:r w:rsidR="00FB16A6">
        <w:t>P</w:t>
      </w:r>
      <w:r w:rsidR="00417B26">
        <w:t xml:space="preserve">řípadná změna ceny </w:t>
      </w:r>
      <w:r w:rsidR="00FB16A6">
        <w:t xml:space="preserve">převyšující plánovanou částku o více než 10% </w:t>
      </w:r>
      <w:r w:rsidR="00417B26">
        <w:t>podléhá dohodě obou stran a bude vyhotovena písemně formou dodatku k této smlou</w:t>
      </w:r>
      <w:r w:rsidR="00FB16A6">
        <w:t xml:space="preserve">vě. </w:t>
      </w:r>
      <w:r w:rsidR="00FE10DC">
        <w:t>V ostatních případech stačí vyhotovení zápisu podepsaného oběma smluvními stranami se zdůvodněním změny rozsahu prací a jejich ceny.</w:t>
      </w:r>
    </w:p>
    <w:p w:rsidR="000D2599" w:rsidRDefault="000D2599"/>
    <w:p w:rsidR="003959EC" w:rsidRDefault="00FB16A6">
      <w:r>
        <w:t xml:space="preserve">Splatnost všech faktur je </w:t>
      </w:r>
      <w:r w:rsidR="002154BB">
        <w:t>14</w:t>
      </w:r>
      <w:r w:rsidR="00417B26">
        <w:t xml:space="preserve"> dnů</w:t>
      </w:r>
      <w:r w:rsidR="003959EC">
        <w:t xml:space="preserve"> ode dne jejich doručení objednateli</w:t>
      </w:r>
      <w:r w:rsidR="00417B26">
        <w:t>.</w:t>
      </w:r>
      <w:r w:rsidR="003959EC">
        <w:t xml:space="preserve"> Za doručenou se považuje faktura třetí den po jejím prokazatelném </w:t>
      </w:r>
      <w:r w:rsidR="007D3F73">
        <w:t>podání k poštovní přepravě nebo </w:t>
      </w:r>
      <w:r w:rsidR="003959EC">
        <w:t xml:space="preserve">předanou osobně do rukou objednatele. </w:t>
      </w:r>
    </w:p>
    <w:p w:rsidR="003959EC" w:rsidRDefault="003959EC"/>
    <w:p w:rsidR="00417B26" w:rsidRDefault="00417B26" w:rsidP="00FB16A6">
      <w:pPr>
        <w:pStyle w:val="Zkladntextodsazen2"/>
      </w:pPr>
      <w:r>
        <w:tab/>
      </w:r>
    </w:p>
    <w:p w:rsidR="006222E0" w:rsidRDefault="006222E0">
      <w:pPr>
        <w:jc w:val="left"/>
        <w:rPr>
          <w:b/>
          <w:caps/>
          <w:sz w:val="36"/>
        </w:rPr>
      </w:pPr>
    </w:p>
    <w:p w:rsidR="002A00BC" w:rsidRPr="002A00BC" w:rsidRDefault="002A00BC" w:rsidP="002A00BC">
      <w:pPr>
        <w:pStyle w:val="OHGS-1"/>
      </w:pPr>
      <w:r w:rsidRPr="002A00BC">
        <w:t>Součinnost objednatele</w:t>
      </w:r>
    </w:p>
    <w:p w:rsidR="002A00BC" w:rsidRPr="002608E2" w:rsidRDefault="002A00BC" w:rsidP="002A00BC">
      <w:pPr>
        <w:rPr>
          <w:rFonts w:eastAsia="Arial Unicode MS" w:cs="Arial"/>
          <w:sz w:val="16"/>
        </w:rPr>
      </w:pPr>
    </w:p>
    <w:p w:rsidR="002A00BC" w:rsidRPr="002D553B" w:rsidRDefault="002A00BC" w:rsidP="00EA057C">
      <w:pPr>
        <w:rPr>
          <w:rFonts w:cs="Arial"/>
          <w:szCs w:val="22"/>
        </w:rPr>
      </w:pPr>
      <w:r w:rsidRPr="005A5369">
        <w:rPr>
          <w:rFonts w:cs="Arial"/>
        </w:rPr>
        <w:t xml:space="preserve">Součinnost bude objednatelem poskytována na </w:t>
      </w:r>
      <w:r>
        <w:rPr>
          <w:rFonts w:cs="Arial"/>
        </w:rPr>
        <w:t>základě výzvy zhotovitele, a to </w:t>
      </w:r>
      <w:r w:rsidRPr="005A5369">
        <w:rPr>
          <w:rFonts w:cs="Arial"/>
        </w:rPr>
        <w:t>ve lhůtách přiměřených povaze a náročnost</w:t>
      </w:r>
      <w:r>
        <w:rPr>
          <w:rFonts w:cs="Arial"/>
        </w:rPr>
        <w:t>i požadované součinnosti. Pokud </w:t>
      </w:r>
      <w:r w:rsidRPr="005A5369">
        <w:rPr>
          <w:rFonts w:cs="Arial"/>
        </w:rPr>
        <w:t>objednatel poskytne zhotoviteli podklady nutné ke zpracování díl</w:t>
      </w:r>
      <w:r>
        <w:rPr>
          <w:rFonts w:cs="Arial"/>
        </w:rPr>
        <w:t>a, zhotovitel se </w:t>
      </w:r>
      <w:r w:rsidRPr="005A5369">
        <w:rPr>
          <w:rFonts w:cs="Arial"/>
        </w:rPr>
        <w:t>zavazuje tyto podklady nezveřejňovat ani jinak vy</w:t>
      </w:r>
      <w:r>
        <w:rPr>
          <w:rFonts w:cs="Arial"/>
        </w:rPr>
        <w:t>užívat pro své potřeby nebo pro </w:t>
      </w:r>
      <w:r w:rsidRPr="005A5369">
        <w:rPr>
          <w:rFonts w:cs="Arial"/>
        </w:rPr>
        <w:t>své podnikatelské činnosti. Součinnost bude zh</w:t>
      </w:r>
      <w:r>
        <w:rPr>
          <w:rFonts w:cs="Arial"/>
        </w:rPr>
        <w:t>otovitelem požadována zejména v </w:t>
      </w:r>
      <w:r w:rsidRPr="005A5369">
        <w:rPr>
          <w:rFonts w:cs="Arial"/>
        </w:rPr>
        <w:t>poskytnutí existujících nebo v době plnění díla vzniklých podkladů, relevantních</w:t>
      </w:r>
      <w:r>
        <w:rPr>
          <w:rFonts w:cs="Arial"/>
        </w:rPr>
        <w:t xml:space="preserve"> pro </w:t>
      </w:r>
      <w:r w:rsidRPr="005A5369">
        <w:rPr>
          <w:rFonts w:cs="Arial"/>
        </w:rPr>
        <w:t>plnění díla.</w:t>
      </w:r>
    </w:p>
    <w:p w:rsidR="00253D85" w:rsidRDefault="00253D85" w:rsidP="00253D85"/>
    <w:p w:rsidR="006222E0" w:rsidRDefault="006222E0" w:rsidP="00253D85"/>
    <w:p w:rsidR="006222E0" w:rsidRPr="00253D85" w:rsidRDefault="006222E0" w:rsidP="00253D85"/>
    <w:p w:rsidR="00417B26" w:rsidRDefault="00417B26">
      <w:pPr>
        <w:pStyle w:val="OHGS-1"/>
      </w:pPr>
      <w:r>
        <w:t>ODPOVĚDNOST ZA VADY DÍLA</w:t>
      </w:r>
    </w:p>
    <w:p w:rsidR="004A62ED" w:rsidRDefault="004A62ED" w:rsidP="004A62ED">
      <w:pPr>
        <w:pStyle w:val="Zkladntextodsazen2"/>
      </w:pPr>
    </w:p>
    <w:p w:rsidR="00A46D69" w:rsidRDefault="004A62ED" w:rsidP="00971400">
      <w:pPr>
        <w:pStyle w:val="Zkladntextodsazen2"/>
        <w:ind w:left="0" w:firstLine="0"/>
      </w:pPr>
      <w:r>
        <w:t>Dílo má vady, jestliže provedení díla (zejména jeho kvalita a rozsah) neodpovídá výsledku,</w:t>
      </w:r>
      <w:r w:rsidR="004B3C54">
        <w:t xml:space="preserve"> </w:t>
      </w:r>
      <w:r>
        <w:t>určenému v článku 2</w:t>
      </w:r>
      <w:r w:rsidR="00EA057C">
        <w:t>.</w:t>
      </w:r>
      <w:r>
        <w:t xml:space="preserve"> této smlouvy. </w:t>
      </w:r>
    </w:p>
    <w:p w:rsidR="00EC6844" w:rsidRDefault="00EC6844"/>
    <w:p w:rsidR="006222E0" w:rsidRDefault="006222E0"/>
    <w:p w:rsidR="00253D85" w:rsidRDefault="00253D85"/>
    <w:p w:rsidR="00417B26" w:rsidRDefault="00417B26">
      <w:pPr>
        <w:pStyle w:val="OHGS-1"/>
      </w:pPr>
      <w:r>
        <w:t>PŘEDÁNÍ DÍLA, VLASTNICKÁ PRÁVA</w:t>
      </w:r>
    </w:p>
    <w:p w:rsidR="00417B26" w:rsidRDefault="00417B26"/>
    <w:p w:rsidR="00971400" w:rsidRDefault="00417B26">
      <w:r>
        <w:t>Zhotovitel předá výsledek díla, specifikovaný v článku 2</w:t>
      </w:r>
      <w:r w:rsidR="00EA057C">
        <w:t>.</w:t>
      </w:r>
      <w:r>
        <w:t xml:space="preserve"> této smlouvy, objednateli touto formou: </w:t>
      </w:r>
    </w:p>
    <w:p w:rsidR="002154BB" w:rsidRDefault="002154BB"/>
    <w:p w:rsidR="008068A2" w:rsidRDefault="00EA057C" w:rsidP="007D3F73">
      <w:pPr>
        <w:numPr>
          <w:ilvl w:val="0"/>
          <w:numId w:val="8"/>
        </w:numPr>
      </w:pPr>
      <w:r>
        <w:t xml:space="preserve">písemně </w:t>
      </w:r>
      <w:r w:rsidR="00C871F0">
        <w:t>–</w:t>
      </w:r>
      <w:r>
        <w:t xml:space="preserve"> </w:t>
      </w:r>
      <w:r w:rsidR="00064E63">
        <w:t>4</w:t>
      </w:r>
      <w:r w:rsidR="00C871F0">
        <w:t xml:space="preserve"> </w:t>
      </w:r>
      <w:r w:rsidR="005E3B43">
        <w:t>pare</w:t>
      </w:r>
      <w:r>
        <w:t xml:space="preserve"> </w:t>
      </w:r>
      <w:r w:rsidR="007D3F73">
        <w:t>ročních zpráv</w:t>
      </w:r>
      <w:r w:rsidR="008068A2">
        <w:t>;</w:t>
      </w:r>
    </w:p>
    <w:p w:rsidR="00FB16A6" w:rsidRDefault="00315497" w:rsidP="008068A2">
      <w:pPr>
        <w:numPr>
          <w:ilvl w:val="0"/>
          <w:numId w:val="8"/>
        </w:numPr>
      </w:pPr>
      <w:r>
        <w:t>písemně  - 4 pare</w:t>
      </w:r>
      <w:r w:rsidR="008068A2">
        <w:t xml:space="preserve"> závěrečné zprávy + </w:t>
      </w:r>
      <w:r w:rsidR="00BC2727">
        <w:t>1x elektronicky na CD nosiči</w:t>
      </w:r>
      <w:r w:rsidR="008068A2">
        <w:t>.</w:t>
      </w:r>
    </w:p>
    <w:p w:rsidR="007D3F73" w:rsidRDefault="007D3F73" w:rsidP="007D3F73">
      <w:pPr>
        <w:ind w:left="720"/>
      </w:pPr>
    </w:p>
    <w:p w:rsidR="00417B26" w:rsidRDefault="00417B26">
      <w:r>
        <w:t xml:space="preserve">Zhotovované dílo je ve vlastnictví zhotovitele. Po předání díla ručí za ochranu a zabezpečení díla proti poškození nebo odcizení objednatel. Objednatel se stává vlastníkem předaného díla po úhradě veškerých plateb za dílo zhotoviteli. </w:t>
      </w:r>
    </w:p>
    <w:p w:rsidR="002A00BC" w:rsidRDefault="002A00BC"/>
    <w:p w:rsidR="007D3F73" w:rsidRDefault="007D3F73"/>
    <w:p w:rsidR="00EC6844" w:rsidRDefault="00EC6844"/>
    <w:p w:rsidR="00417B26" w:rsidRDefault="00417B26">
      <w:pPr>
        <w:pStyle w:val="OHGS-1"/>
      </w:pPr>
      <w:r>
        <w:t>OSTATNÍ A ZÁVĚREČNÁ USTANOVENÍ</w:t>
      </w:r>
    </w:p>
    <w:p w:rsidR="00417B26" w:rsidRDefault="00417B26">
      <w:r>
        <w:tab/>
      </w:r>
      <w:r>
        <w:tab/>
      </w:r>
    </w:p>
    <w:p w:rsidR="004A62ED" w:rsidRDefault="004A62ED" w:rsidP="0042250F">
      <w:pPr>
        <w:pStyle w:val="Zkladntextodsazen2"/>
        <w:ind w:left="0" w:firstLine="0"/>
      </w:pPr>
      <w:r>
        <w:t>Tato smlouva nabývá platnosti a účinnosti dnem podpisu obou smluvních stran. Veškeré</w:t>
      </w:r>
      <w:r w:rsidR="0042250F">
        <w:t xml:space="preserve"> </w:t>
      </w:r>
      <w:r>
        <w:t>změny je možno uskutečnit formou písemného dodatku ke smlouvě za souhlasu obou</w:t>
      </w:r>
      <w:r w:rsidR="0042250F">
        <w:t xml:space="preserve"> </w:t>
      </w:r>
      <w:r>
        <w:t>smluvních stran.</w:t>
      </w:r>
    </w:p>
    <w:p w:rsidR="004A62ED" w:rsidRDefault="004A62ED" w:rsidP="004A62ED">
      <w:pPr>
        <w:pStyle w:val="Zkladntextodsazen2"/>
      </w:pPr>
    </w:p>
    <w:p w:rsidR="004A62ED" w:rsidRDefault="004A62ED" w:rsidP="0042250F">
      <w:pPr>
        <w:pStyle w:val="Zkladntextodsazen2"/>
        <w:ind w:left="0" w:firstLine="0"/>
      </w:pPr>
      <w:r>
        <w:t>Smluvní strany se zavazují, že bez písemného souhlasu smluvního partnera neposkytnou</w:t>
      </w:r>
      <w:r w:rsidR="0042250F">
        <w:t xml:space="preserve"> </w:t>
      </w:r>
      <w:r>
        <w:t xml:space="preserve">třetím osobám žádné informace obchodního nebo technického charakteru, vyplývající </w:t>
      </w:r>
      <w:r w:rsidR="0042250F">
        <w:t>z </w:t>
      </w:r>
      <w:r>
        <w:t>této</w:t>
      </w:r>
      <w:r w:rsidR="0042250F">
        <w:t xml:space="preserve"> </w:t>
      </w:r>
      <w:r>
        <w:t xml:space="preserve">smlouvy. </w:t>
      </w:r>
    </w:p>
    <w:p w:rsidR="00E31ABC" w:rsidRDefault="00E31ABC" w:rsidP="0042250F">
      <w:pPr>
        <w:pStyle w:val="Zkladntextodsazen2"/>
        <w:ind w:left="0" w:firstLine="0"/>
      </w:pPr>
    </w:p>
    <w:p w:rsidR="00E361D5" w:rsidRDefault="00E361D5" w:rsidP="0042250F">
      <w:pPr>
        <w:pStyle w:val="Zkladntextodsazen2"/>
        <w:ind w:left="0" w:firstLine="0"/>
      </w:pPr>
      <w:r w:rsidRPr="005A5369">
        <w:rPr>
          <w:rFonts w:cs="Arial"/>
          <w:szCs w:val="22"/>
        </w:rPr>
        <w:t>Tato smlouva se řídí právním řádem České republ</w:t>
      </w:r>
      <w:r>
        <w:rPr>
          <w:rFonts w:cs="Arial"/>
          <w:szCs w:val="22"/>
        </w:rPr>
        <w:t>iky, a to zejména ustanovením § 2586 a </w:t>
      </w:r>
      <w:r w:rsidRPr="005A5369">
        <w:rPr>
          <w:rFonts w:cs="Arial"/>
          <w:szCs w:val="22"/>
        </w:rPr>
        <w:t>následujícími zákona č. 89/2012 Sb., občanský zákoní</w:t>
      </w:r>
      <w:r>
        <w:rPr>
          <w:rFonts w:cs="Arial"/>
          <w:szCs w:val="22"/>
        </w:rPr>
        <w:t>k, v platném a účinném znění. V </w:t>
      </w:r>
      <w:r w:rsidRPr="005A5369">
        <w:rPr>
          <w:rFonts w:cs="Arial"/>
          <w:szCs w:val="22"/>
        </w:rPr>
        <w:t>ostatních záležitostech výslovně neupravených touto smlouvou, platí ustanovení Občanského zákoníku v platném znění.</w:t>
      </w:r>
    </w:p>
    <w:p w:rsidR="00417B26" w:rsidRDefault="00417B26"/>
    <w:p w:rsidR="00417B26" w:rsidRDefault="00417B26">
      <w:r>
        <w:t xml:space="preserve">Tato smlouva je vypracována ve </w:t>
      </w:r>
      <w:r w:rsidR="00E214FB">
        <w:t>dvou</w:t>
      </w:r>
      <w:r>
        <w:t xml:space="preserve"> vyhotoveních, z nichž </w:t>
      </w:r>
      <w:r w:rsidR="00E214FB">
        <w:t>jedno</w:t>
      </w:r>
      <w:r w:rsidR="00253D85">
        <w:t xml:space="preserve"> si ponechá objednatel a </w:t>
      </w:r>
      <w:r>
        <w:t xml:space="preserve">jedno si ponechá zhotovitel. </w:t>
      </w:r>
    </w:p>
    <w:p w:rsidR="00C94E1B" w:rsidRDefault="00C94E1B"/>
    <w:p w:rsidR="00315497" w:rsidRDefault="00315497" w:rsidP="00315497">
      <w:r>
        <w:t>Uzavření smlouvy bylo schváleno usnesením na jednání Rady města Rychnov nad Kněžnou dne 18. února 2019.</w:t>
      </w:r>
    </w:p>
    <w:p w:rsidR="007F20A3" w:rsidRDefault="007F20A3"/>
    <w:p w:rsidR="00417B26" w:rsidRDefault="00417B26">
      <w:r>
        <w:t>Za objednatele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</w:t>
      </w:r>
      <w:proofErr w:type="gramStart"/>
      <w:r>
        <w:t>zhotovitele :</w:t>
      </w:r>
      <w:proofErr w:type="gramEnd"/>
    </w:p>
    <w:p w:rsidR="00971400" w:rsidRDefault="00971400" w:rsidP="00FB16A6"/>
    <w:p w:rsidR="006222E0" w:rsidRDefault="00CA698E" w:rsidP="00FB16A6">
      <w:r>
        <w:t>V</w:t>
      </w:r>
      <w:r w:rsidR="006222E0">
        <w:t> Rychnově nad Kněžnou,</w:t>
      </w:r>
      <w:r w:rsidR="00C40404">
        <w:t xml:space="preserve"> dn</w:t>
      </w:r>
      <w:r w:rsidR="00315497">
        <w:t>e 25. 2. 2019</w:t>
      </w:r>
      <w:r w:rsidR="00C40404">
        <w:tab/>
      </w:r>
      <w:r w:rsidR="00C40404">
        <w:tab/>
      </w:r>
      <w:r w:rsidR="00C40404">
        <w:tab/>
      </w:r>
      <w:r w:rsidR="00315497">
        <w:tab/>
      </w:r>
      <w:r w:rsidR="00C40404">
        <w:t xml:space="preserve">V Chocni, dne </w:t>
      </w:r>
      <w:proofErr w:type="gramStart"/>
      <w:r w:rsidR="004E02DD">
        <w:t>27.2.2019</w:t>
      </w:r>
      <w:proofErr w:type="gramEnd"/>
    </w:p>
    <w:p w:rsidR="00315497" w:rsidRDefault="00315497" w:rsidP="00FB16A6"/>
    <w:p w:rsidR="00E361D5" w:rsidRDefault="00E361D5" w:rsidP="00FB16A6"/>
    <w:p w:rsidR="00FB16A6" w:rsidRDefault="006222E0" w:rsidP="00FB16A6">
      <w:r>
        <w:t>Ing. Jan Skořepa</w:t>
      </w:r>
      <w:r w:rsidR="00971400">
        <w:tab/>
      </w:r>
      <w:r w:rsidR="00FB16A6">
        <w:tab/>
      </w:r>
      <w:r w:rsidR="00FB16A6">
        <w:tab/>
      </w:r>
      <w:r w:rsidR="00FB16A6">
        <w:tab/>
      </w:r>
      <w:r w:rsidR="00FB16A6">
        <w:tab/>
      </w:r>
      <w:r w:rsidR="00CA698E">
        <w:tab/>
      </w:r>
      <w:r w:rsidR="00CA698E">
        <w:tab/>
      </w:r>
      <w:r w:rsidR="00FB16A6">
        <w:t>RNDr. Svatopluk Šeda</w:t>
      </w:r>
    </w:p>
    <w:p w:rsidR="00AA7C67" w:rsidRDefault="006222E0" w:rsidP="00FB16A6">
      <w:r>
        <w:t>starosta města</w:t>
      </w:r>
      <w:r w:rsidR="00971400">
        <w:tab/>
      </w:r>
      <w:r w:rsidR="00971400">
        <w:tab/>
      </w:r>
      <w:r w:rsidR="00971400">
        <w:tab/>
      </w:r>
      <w:bookmarkStart w:id="0" w:name="_GoBack"/>
      <w:bookmarkEnd w:id="0"/>
      <w:r w:rsidR="00971400">
        <w:tab/>
      </w:r>
      <w:r w:rsidR="00971400">
        <w:tab/>
      </w:r>
      <w:r w:rsidR="00CA698E">
        <w:tab/>
      </w:r>
      <w:r w:rsidR="00CA698E">
        <w:tab/>
      </w:r>
      <w:r w:rsidR="00FB16A6">
        <w:t>jednatel společnosti</w:t>
      </w:r>
    </w:p>
    <w:sectPr w:rsidR="00AA7C67" w:rsidSect="00315497">
      <w:headerReference w:type="default" r:id="rId10"/>
      <w:pgSz w:w="11906" w:h="16838"/>
      <w:pgMar w:top="1503" w:right="1191" w:bottom="1474" w:left="147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4BB" w:rsidRDefault="002154BB">
      <w:r>
        <w:separator/>
      </w:r>
    </w:p>
  </w:endnote>
  <w:endnote w:type="continuationSeparator" w:id="0">
    <w:p w:rsidR="002154BB" w:rsidRDefault="0021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4BB" w:rsidRDefault="002154BB">
      <w:r>
        <w:separator/>
      </w:r>
    </w:p>
  </w:footnote>
  <w:footnote w:type="continuationSeparator" w:id="0">
    <w:p w:rsidR="002154BB" w:rsidRDefault="00215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4BB" w:rsidRPr="00AA7C67" w:rsidRDefault="002154BB" w:rsidP="00AA7C6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C4BB7"/>
    <w:multiLevelType w:val="multilevel"/>
    <w:tmpl w:val="B2AE39CC"/>
    <w:lvl w:ilvl="0">
      <w:start w:val="1"/>
      <w:numFmt w:val="decimal"/>
      <w:lvlRestart w:val="0"/>
      <w:suff w:val="space"/>
      <w:lvlText w:val="%1."/>
      <w:lvlJc w:val="left"/>
      <w:pPr>
        <w:ind w:left="374" w:hanging="374"/>
      </w:p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lvlRestart w:val="1"/>
      <w:suff w:val="space"/>
      <w:lvlText w:val="%1.%2.%3."/>
      <w:lvlJc w:val="left"/>
      <w:pPr>
        <w:ind w:left="709" w:hanging="709"/>
      </w:pPr>
    </w:lvl>
    <w:lvl w:ilvl="3">
      <w:start w:val="1"/>
      <w:numFmt w:val="decimal"/>
      <w:lvlRestart w:val="1"/>
      <w:suff w:val="space"/>
      <w:lvlText w:val="%1.%2.%3.%4."/>
      <w:lvlJc w:val="left"/>
      <w:pPr>
        <w:ind w:left="782" w:hanging="782"/>
      </w:pPr>
    </w:lvl>
    <w:lvl w:ilvl="4">
      <w:start w:val="1"/>
      <w:numFmt w:val="decimal"/>
      <w:lvlRestart w:val="1"/>
      <w:suff w:val="space"/>
      <w:lvlText w:val="%1.%2.%3.%4.%5."/>
      <w:lvlJc w:val="left"/>
      <w:pPr>
        <w:ind w:left="958" w:hanging="958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3234093"/>
    <w:multiLevelType w:val="singleLevel"/>
    <w:tmpl w:val="EA1A6CD2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2">
    <w:nsid w:val="27DE3A74"/>
    <w:multiLevelType w:val="hybridMultilevel"/>
    <w:tmpl w:val="5C8CDA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A21A0F"/>
    <w:multiLevelType w:val="hybridMultilevel"/>
    <w:tmpl w:val="E548B86C"/>
    <w:lvl w:ilvl="0" w:tplc="3DBE15DC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80791"/>
    <w:multiLevelType w:val="hybridMultilevel"/>
    <w:tmpl w:val="F61E938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CDC3058"/>
    <w:multiLevelType w:val="hybridMultilevel"/>
    <w:tmpl w:val="5798DC54"/>
    <w:lvl w:ilvl="0" w:tplc="C04CBEC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E73F17"/>
    <w:multiLevelType w:val="multilevel"/>
    <w:tmpl w:val="647C7C1E"/>
    <w:lvl w:ilvl="0">
      <w:start w:val="1"/>
      <w:numFmt w:val="decimal"/>
      <w:lvlRestart w:val="0"/>
      <w:pStyle w:val="OHGS-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OHGS-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OHGS-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OHGS-4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pStyle w:val="OHGS-5"/>
      <w:lvlText w:val="%1.%2.%3.%4.%5."/>
      <w:lvlJc w:val="left"/>
      <w:pPr>
        <w:tabs>
          <w:tab w:val="num" w:pos="1134"/>
        </w:tabs>
        <w:ind w:left="1134" w:hanging="1134"/>
      </w:pPr>
    </w:lvl>
    <w:lvl w:ilvl="5">
      <w:start w:val="1"/>
      <w:numFmt w:val="none"/>
      <w:pStyle w:val="Nadpis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</w:lvl>
  </w:abstractNum>
  <w:abstractNum w:abstractNumId="7">
    <w:nsid w:val="76D17F54"/>
    <w:multiLevelType w:val="hybridMultilevel"/>
    <w:tmpl w:val="F2449D8E"/>
    <w:lvl w:ilvl="0" w:tplc="C72A0E3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91"/>
    <w:rsid w:val="00017295"/>
    <w:rsid w:val="00064E63"/>
    <w:rsid w:val="000812FB"/>
    <w:rsid w:val="000B64E5"/>
    <w:rsid w:val="000D2599"/>
    <w:rsid w:val="000E051F"/>
    <w:rsid w:val="000E1EA8"/>
    <w:rsid w:val="000E4C7D"/>
    <w:rsid w:val="001010A1"/>
    <w:rsid w:val="00117333"/>
    <w:rsid w:val="001437FB"/>
    <w:rsid w:val="00153031"/>
    <w:rsid w:val="00163842"/>
    <w:rsid w:val="0017245A"/>
    <w:rsid w:val="001737E7"/>
    <w:rsid w:val="001F4A64"/>
    <w:rsid w:val="002052E7"/>
    <w:rsid w:val="002154BB"/>
    <w:rsid w:val="00253D85"/>
    <w:rsid w:val="00256526"/>
    <w:rsid w:val="00260A64"/>
    <w:rsid w:val="00264F39"/>
    <w:rsid w:val="00283A7F"/>
    <w:rsid w:val="00295941"/>
    <w:rsid w:val="002A00BC"/>
    <w:rsid w:val="002F4745"/>
    <w:rsid w:val="00315497"/>
    <w:rsid w:val="0031784D"/>
    <w:rsid w:val="00325EFE"/>
    <w:rsid w:val="003959EC"/>
    <w:rsid w:val="003A456A"/>
    <w:rsid w:val="003D33A4"/>
    <w:rsid w:val="003F27DA"/>
    <w:rsid w:val="00417B26"/>
    <w:rsid w:val="0042065E"/>
    <w:rsid w:val="0042250F"/>
    <w:rsid w:val="00423AA6"/>
    <w:rsid w:val="00457C3F"/>
    <w:rsid w:val="0046082F"/>
    <w:rsid w:val="00461678"/>
    <w:rsid w:val="004667B5"/>
    <w:rsid w:val="00472445"/>
    <w:rsid w:val="004A62ED"/>
    <w:rsid w:val="004B099F"/>
    <w:rsid w:val="004B3C54"/>
    <w:rsid w:val="004D613B"/>
    <w:rsid w:val="004E02DD"/>
    <w:rsid w:val="004E372B"/>
    <w:rsid w:val="004F2D48"/>
    <w:rsid w:val="004F715E"/>
    <w:rsid w:val="005205C3"/>
    <w:rsid w:val="005456F2"/>
    <w:rsid w:val="00581E16"/>
    <w:rsid w:val="005C39B0"/>
    <w:rsid w:val="005D410E"/>
    <w:rsid w:val="005D45BA"/>
    <w:rsid w:val="005E3B43"/>
    <w:rsid w:val="005F23E7"/>
    <w:rsid w:val="006222E0"/>
    <w:rsid w:val="006429DC"/>
    <w:rsid w:val="00662CFE"/>
    <w:rsid w:val="00670B3F"/>
    <w:rsid w:val="00692427"/>
    <w:rsid w:val="006A5580"/>
    <w:rsid w:val="006B0AFC"/>
    <w:rsid w:val="006B4F7A"/>
    <w:rsid w:val="006B57D5"/>
    <w:rsid w:val="006E67DD"/>
    <w:rsid w:val="006F153F"/>
    <w:rsid w:val="00721A5E"/>
    <w:rsid w:val="00741F87"/>
    <w:rsid w:val="00761D7E"/>
    <w:rsid w:val="00766BBB"/>
    <w:rsid w:val="00767600"/>
    <w:rsid w:val="007979C3"/>
    <w:rsid w:val="007B23BF"/>
    <w:rsid w:val="007B6F66"/>
    <w:rsid w:val="007D39CC"/>
    <w:rsid w:val="007D3F73"/>
    <w:rsid w:val="007F20A3"/>
    <w:rsid w:val="007F5CE1"/>
    <w:rsid w:val="008068A2"/>
    <w:rsid w:val="00810B09"/>
    <w:rsid w:val="00856CDD"/>
    <w:rsid w:val="0086139A"/>
    <w:rsid w:val="00870A78"/>
    <w:rsid w:val="00871918"/>
    <w:rsid w:val="00873CE6"/>
    <w:rsid w:val="00883FCD"/>
    <w:rsid w:val="00893973"/>
    <w:rsid w:val="008B0CC2"/>
    <w:rsid w:val="008B1773"/>
    <w:rsid w:val="008D5977"/>
    <w:rsid w:val="008D5F1A"/>
    <w:rsid w:val="0091309A"/>
    <w:rsid w:val="00915445"/>
    <w:rsid w:val="00945E91"/>
    <w:rsid w:val="009634BF"/>
    <w:rsid w:val="00971400"/>
    <w:rsid w:val="00993FA8"/>
    <w:rsid w:val="009F6BCF"/>
    <w:rsid w:val="00A230E9"/>
    <w:rsid w:val="00A46D69"/>
    <w:rsid w:val="00A5658C"/>
    <w:rsid w:val="00AA7C67"/>
    <w:rsid w:val="00B12E2D"/>
    <w:rsid w:val="00B614FE"/>
    <w:rsid w:val="00BA7FC0"/>
    <w:rsid w:val="00BC2727"/>
    <w:rsid w:val="00BC295C"/>
    <w:rsid w:val="00BD3CFB"/>
    <w:rsid w:val="00BF0574"/>
    <w:rsid w:val="00BF066A"/>
    <w:rsid w:val="00C0663C"/>
    <w:rsid w:val="00C2503A"/>
    <w:rsid w:val="00C26A45"/>
    <w:rsid w:val="00C32D84"/>
    <w:rsid w:val="00C40404"/>
    <w:rsid w:val="00C50CAA"/>
    <w:rsid w:val="00C871F0"/>
    <w:rsid w:val="00C94E1B"/>
    <w:rsid w:val="00C95C39"/>
    <w:rsid w:val="00C970FA"/>
    <w:rsid w:val="00CA3E3D"/>
    <w:rsid w:val="00CA698E"/>
    <w:rsid w:val="00CD3E55"/>
    <w:rsid w:val="00D019BB"/>
    <w:rsid w:val="00D235C1"/>
    <w:rsid w:val="00D458C2"/>
    <w:rsid w:val="00D530CD"/>
    <w:rsid w:val="00D616BC"/>
    <w:rsid w:val="00DA264E"/>
    <w:rsid w:val="00E06704"/>
    <w:rsid w:val="00E214FB"/>
    <w:rsid w:val="00E25DBF"/>
    <w:rsid w:val="00E31ABC"/>
    <w:rsid w:val="00E3352B"/>
    <w:rsid w:val="00E33A34"/>
    <w:rsid w:val="00E3545C"/>
    <w:rsid w:val="00E361D5"/>
    <w:rsid w:val="00EA057C"/>
    <w:rsid w:val="00EA7B87"/>
    <w:rsid w:val="00EB04CB"/>
    <w:rsid w:val="00EC00E5"/>
    <w:rsid w:val="00EC6844"/>
    <w:rsid w:val="00EF1815"/>
    <w:rsid w:val="00EF632A"/>
    <w:rsid w:val="00F659AF"/>
    <w:rsid w:val="00FB16A6"/>
    <w:rsid w:val="00FE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9D5D1E2-F953-410C-B0E5-93B386FD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hAnsi="Arial"/>
      <w:bCs/>
      <w:sz w:val="22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cs="Arial"/>
      <w:b/>
      <w:bCs w:val="0"/>
      <w:kern w:val="32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spacing w:line="360" w:lineRule="auto"/>
      <w:outlineLvl w:val="2"/>
    </w:pPr>
    <w:rPr>
      <w:rFonts w:cs="Arial"/>
      <w:i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HGS-1">
    <w:name w:val="OHGS - 1"/>
    <w:basedOn w:val="Normln"/>
    <w:next w:val="Normln"/>
    <w:pPr>
      <w:numPr>
        <w:numId w:val="2"/>
      </w:numPr>
      <w:outlineLvl w:val="0"/>
    </w:pPr>
    <w:rPr>
      <w:b/>
      <w:caps/>
      <w:sz w:val="36"/>
    </w:rPr>
  </w:style>
  <w:style w:type="paragraph" w:customStyle="1" w:styleId="OHGS-2">
    <w:name w:val="OHGS - 2"/>
    <w:basedOn w:val="Normln"/>
    <w:next w:val="Normln"/>
    <w:pPr>
      <w:numPr>
        <w:ilvl w:val="1"/>
        <w:numId w:val="2"/>
      </w:numPr>
      <w:outlineLvl w:val="1"/>
    </w:pPr>
    <w:rPr>
      <w:b/>
      <w:caps/>
      <w:sz w:val="32"/>
    </w:rPr>
  </w:style>
  <w:style w:type="paragraph" w:customStyle="1" w:styleId="OHGS-3">
    <w:name w:val="OHGS - 3"/>
    <w:basedOn w:val="Normln"/>
    <w:next w:val="Normln"/>
    <w:pPr>
      <w:numPr>
        <w:ilvl w:val="2"/>
        <w:numId w:val="2"/>
      </w:numPr>
      <w:outlineLvl w:val="2"/>
    </w:pPr>
    <w:rPr>
      <w:b/>
      <w:caps/>
      <w:sz w:val="28"/>
    </w:rPr>
  </w:style>
  <w:style w:type="paragraph" w:customStyle="1" w:styleId="OHGS-4">
    <w:name w:val="OHGS - 4"/>
    <w:basedOn w:val="Normln"/>
    <w:next w:val="Normln"/>
    <w:pPr>
      <w:numPr>
        <w:ilvl w:val="3"/>
        <w:numId w:val="2"/>
      </w:numPr>
      <w:outlineLvl w:val="3"/>
    </w:pPr>
    <w:rPr>
      <w:b/>
      <w:caps/>
      <w:sz w:val="24"/>
    </w:rPr>
  </w:style>
  <w:style w:type="paragraph" w:customStyle="1" w:styleId="OHGS-5">
    <w:name w:val="OHGS - 5"/>
    <w:basedOn w:val="Normln"/>
    <w:next w:val="Normln"/>
    <w:pPr>
      <w:numPr>
        <w:ilvl w:val="4"/>
        <w:numId w:val="2"/>
      </w:numPr>
      <w:outlineLvl w:val="4"/>
    </w:pPr>
    <w:rPr>
      <w:b/>
      <w:caps/>
      <w:sz w:val="24"/>
    </w:rPr>
  </w:style>
  <w:style w:type="paragraph" w:customStyle="1" w:styleId="OHGS-Zahlavi">
    <w:name w:val="OHGS - Zahlavi"/>
    <w:basedOn w:val="Normln"/>
  </w:style>
  <w:style w:type="paragraph" w:customStyle="1" w:styleId="OHGS-Poznamka">
    <w:name w:val="OHGS - Poznamka"/>
    <w:basedOn w:val="Normln"/>
    <w:next w:val="Normln"/>
    <w:rPr>
      <w:i/>
      <w:sz w:val="20"/>
    </w:rPr>
  </w:style>
  <w:style w:type="paragraph" w:customStyle="1" w:styleId="OHGS-Priloha">
    <w:name w:val="OHGS - Priloha"/>
    <w:basedOn w:val="Normln"/>
    <w:next w:val="Normln"/>
    <w:rPr>
      <w:b/>
      <w:sz w:val="28"/>
    </w:rPr>
  </w:style>
  <w:style w:type="paragraph" w:customStyle="1" w:styleId="OHGS-Profil">
    <w:name w:val="OHGS - Profil"/>
    <w:basedOn w:val="Normln"/>
    <w:pPr>
      <w:tabs>
        <w:tab w:val="center" w:pos="1020"/>
        <w:tab w:val="left" w:pos="1361"/>
        <w:tab w:val="left" w:pos="1871"/>
        <w:tab w:val="left" w:pos="2438"/>
        <w:tab w:val="right" w:pos="8617"/>
      </w:tabs>
    </w:pPr>
  </w:style>
  <w:style w:type="paragraph" w:customStyle="1" w:styleId="OHGS-TabNazev">
    <w:name w:val="OHGS - Tab_Nazev"/>
    <w:basedOn w:val="Normln"/>
    <w:next w:val="Normln"/>
    <w:rPr>
      <w:b/>
    </w:rPr>
  </w:style>
  <w:style w:type="paragraph" w:customStyle="1" w:styleId="OHGS-TabHlavicka">
    <w:name w:val="OHGS - Tab_Hlavicka"/>
    <w:basedOn w:val="Normln"/>
    <w:rPr>
      <w:b/>
      <w:sz w:val="20"/>
    </w:rPr>
  </w:style>
  <w:style w:type="paragraph" w:customStyle="1" w:styleId="OHGS-Akce">
    <w:name w:val="OHGS - Akce"/>
    <w:basedOn w:val="Normln"/>
    <w:next w:val="Normln"/>
    <w:pPr>
      <w:shd w:val="clear" w:color="auto" w:fill="F3F3F3"/>
      <w:jc w:val="center"/>
    </w:pPr>
    <w:rPr>
      <w:b/>
      <w:caps/>
      <w:sz w:val="36"/>
    </w:rPr>
  </w:style>
  <w:style w:type="paragraph" w:customStyle="1" w:styleId="OHGS-Ukol">
    <w:name w:val="OHGS - Ukol"/>
    <w:basedOn w:val="Normln"/>
    <w:next w:val="Normln"/>
    <w:pPr>
      <w:jc w:val="center"/>
    </w:pPr>
    <w:rPr>
      <w:b/>
      <w:sz w:val="32"/>
    </w:rPr>
  </w:style>
  <w:style w:type="paragraph" w:customStyle="1" w:styleId="OHGS-Zpracovatel">
    <w:name w:val="OHGS - Zpracovatel"/>
    <w:basedOn w:val="Normln"/>
    <w:rPr>
      <w:b/>
    </w:rPr>
  </w:style>
  <w:style w:type="paragraph" w:customStyle="1" w:styleId="OHGS-ZaklUdaj">
    <w:name w:val="OHGS - ZaklUdaj"/>
    <w:basedOn w:val="Normln"/>
  </w:style>
  <w:style w:type="paragraph" w:customStyle="1" w:styleId="OHGS-Liter">
    <w:name w:val="OHGS - Liter"/>
    <w:basedOn w:val="Normln"/>
    <w:pPr>
      <w:shd w:val="clear" w:color="auto" w:fill="F3F3F3"/>
      <w:jc w:val="left"/>
    </w:pPr>
  </w:style>
  <w:style w:type="paragraph" w:styleId="Obsah1">
    <w:name w:val="toc 1"/>
    <w:basedOn w:val="Normln"/>
    <w:next w:val="Normln"/>
    <w:autoRedefine/>
    <w:semiHidden/>
    <w:rPr>
      <w:caps/>
      <w:sz w:val="20"/>
    </w:rPr>
  </w:style>
  <w:style w:type="paragraph" w:styleId="Obsah2">
    <w:name w:val="toc 2"/>
    <w:basedOn w:val="Normln"/>
    <w:next w:val="Normln"/>
    <w:autoRedefine/>
    <w:semiHidden/>
    <w:rPr>
      <w:caps/>
      <w:sz w:val="20"/>
    </w:rPr>
  </w:style>
  <w:style w:type="paragraph" w:styleId="Obsah3">
    <w:name w:val="toc 3"/>
    <w:basedOn w:val="Normln"/>
    <w:next w:val="Normln"/>
    <w:autoRedefine/>
    <w:semiHidden/>
    <w:rPr>
      <w:caps/>
      <w:sz w:val="20"/>
    </w:rPr>
  </w:style>
  <w:style w:type="paragraph" w:styleId="Obsah4">
    <w:name w:val="toc 4"/>
    <w:basedOn w:val="Normln"/>
    <w:next w:val="Normln"/>
    <w:autoRedefine/>
    <w:semiHidden/>
    <w:rPr>
      <w:caps/>
      <w:sz w:val="20"/>
    </w:rPr>
  </w:style>
  <w:style w:type="paragraph" w:styleId="Obsah5">
    <w:name w:val="toc 5"/>
    <w:basedOn w:val="Normln"/>
    <w:next w:val="Normln"/>
    <w:autoRedefine/>
    <w:semiHidden/>
    <w:rPr>
      <w:caps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CA3E3D"/>
    <w:pPr>
      <w:spacing w:before="100" w:beforeAutospacing="1" w:after="100" w:afterAutospacing="1"/>
      <w:jc w:val="left"/>
    </w:pPr>
    <w:rPr>
      <w:rFonts w:ascii="Times New Roman" w:hAnsi="Times New Roman"/>
      <w:bCs w:val="0"/>
      <w:sz w:val="24"/>
    </w:rPr>
  </w:style>
  <w:style w:type="paragraph" w:styleId="Zkladntextodsazen2">
    <w:name w:val="Body Text Indent 2"/>
    <w:basedOn w:val="Normln"/>
    <w:rsid w:val="004A62ED"/>
    <w:pPr>
      <w:ind w:left="748" w:hanging="748"/>
    </w:pPr>
  </w:style>
  <w:style w:type="paragraph" w:styleId="Zkladntext2">
    <w:name w:val="Body Text 2"/>
    <w:basedOn w:val="Normln"/>
    <w:rsid w:val="004A62ED"/>
    <w:pPr>
      <w:spacing w:after="120" w:line="480" w:lineRule="auto"/>
    </w:pPr>
  </w:style>
  <w:style w:type="character" w:styleId="Hypertextovodkaz">
    <w:name w:val="Hyperlink"/>
    <w:rsid w:val="008B0CC2"/>
    <w:rPr>
      <w:rFonts w:ascii="Arial" w:hAnsi="Arial"/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2"/>
      <w:u w:val="singl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Odstavecseseznamem">
    <w:name w:val="List Paragraph"/>
    <w:basedOn w:val="Normln"/>
    <w:uiPriority w:val="34"/>
    <w:qFormat/>
    <w:rsid w:val="008B0CC2"/>
    <w:pPr>
      <w:ind w:left="708"/>
    </w:pPr>
  </w:style>
  <w:style w:type="paragraph" w:customStyle="1" w:styleId="literatura">
    <w:name w:val="literatura"/>
    <w:basedOn w:val="Normln"/>
    <w:next w:val="Normln"/>
    <w:rsid w:val="00670B3F"/>
    <w:pPr>
      <w:tabs>
        <w:tab w:val="left" w:pos="1701"/>
        <w:tab w:val="left" w:pos="1985"/>
      </w:tabs>
      <w:overflowPunct w:val="0"/>
      <w:autoSpaceDE w:val="0"/>
      <w:autoSpaceDN w:val="0"/>
      <w:adjustRightInd w:val="0"/>
      <w:ind w:left="1985" w:hanging="1985"/>
      <w:textAlignment w:val="baseline"/>
    </w:pPr>
    <w:rPr>
      <w:rFonts w:ascii="Times New Roman" w:hAnsi="Times New Roman"/>
      <w:bCs w:val="0"/>
      <w:sz w:val="24"/>
      <w:szCs w:val="20"/>
    </w:rPr>
  </w:style>
  <w:style w:type="paragraph" w:styleId="Textbubliny">
    <w:name w:val="Balloon Text"/>
    <w:basedOn w:val="Normln"/>
    <w:link w:val="TextbublinyChar"/>
    <w:rsid w:val="00CA69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A698E"/>
    <w:rPr>
      <w:rFonts w:ascii="Tahoma" w:hAnsi="Tahoma" w:cs="Tahoma"/>
      <w:b w:val="0"/>
      <w:bCs/>
      <w:i w:val="0"/>
      <w:caps w:val="0"/>
      <w:smallCaps w:val="0"/>
      <w:strike w:val="0"/>
      <w:dstrike w:val="0"/>
      <w:vanish w:val="0"/>
      <w:color w:val="auto"/>
      <w:w w:val="100"/>
      <w:kern w:val="0"/>
      <w:sz w:val="16"/>
      <w:szCs w:val="16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3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skorepa@rychnov-cit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qnapnas\projekty\SMLOUVY\seda@finge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DB63E-4EDB-4A11-A422-A1B722C2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886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Hewlett-Packard Company</Company>
  <LinksUpToDate>false</LinksUpToDate>
  <CharactersWithSpaces>6106</CharactersWithSpaces>
  <SharedDoc>false</SharedDoc>
  <HLinks>
    <vt:vector size="12" baseType="variant">
      <vt:variant>
        <vt:i4>5505083</vt:i4>
      </vt:variant>
      <vt:variant>
        <vt:i4>3</vt:i4>
      </vt:variant>
      <vt:variant>
        <vt:i4>0</vt:i4>
      </vt:variant>
      <vt:variant>
        <vt:i4>5</vt:i4>
      </vt:variant>
      <vt:variant>
        <vt:lpwstr>C:\Users\seda.Projekt06-PC\AppData\Local\Microsoft\Windows\Temporary Internet Files\Content.Outlook\0F4VAGSS\seda@fingeo.cz</vt:lpwstr>
      </vt:variant>
      <vt:variant>
        <vt:lpwstr/>
      </vt:variant>
      <vt:variant>
        <vt:i4>6160484</vt:i4>
      </vt:variant>
      <vt:variant>
        <vt:i4>0</vt:i4>
      </vt:variant>
      <vt:variant>
        <vt:i4>0</vt:i4>
      </vt:variant>
      <vt:variant>
        <vt:i4>5</vt:i4>
      </vt:variant>
      <vt:variant>
        <vt:lpwstr>mailto:urad@ujezduchocne.cz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meissnerova</dc:creator>
  <cp:lastModifiedBy>Jarošová Pavla</cp:lastModifiedBy>
  <cp:revision>3</cp:revision>
  <cp:lastPrinted>2018-03-07T05:58:00Z</cp:lastPrinted>
  <dcterms:created xsi:type="dcterms:W3CDTF">2019-02-25T09:56:00Z</dcterms:created>
  <dcterms:modified xsi:type="dcterms:W3CDTF">2019-03-07T13:36:00Z</dcterms:modified>
</cp:coreProperties>
</file>