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FD" w:rsidRDefault="005E3490" w:rsidP="00DF18FD">
      <w:pPr>
        <w:jc w:val="center"/>
        <w:rPr>
          <w:b/>
          <w:sz w:val="32"/>
        </w:rPr>
      </w:pPr>
      <w:bookmarkStart w:id="0" w:name="_GoBack"/>
      <w:bookmarkEnd w:id="0"/>
      <w:r w:rsidRPr="00E020EB">
        <w:rPr>
          <w:b/>
          <w:sz w:val="32"/>
        </w:rPr>
        <w:t xml:space="preserve">Smlouva o budoucí smlouvě o zřízení </w:t>
      </w:r>
      <w:r w:rsidR="00766788">
        <w:rPr>
          <w:b/>
          <w:sz w:val="32"/>
        </w:rPr>
        <w:t xml:space="preserve">věcného břemene </w:t>
      </w:r>
    </w:p>
    <w:p w:rsidR="003F4B35" w:rsidRPr="00E020EB" w:rsidRDefault="003F4B35" w:rsidP="00DF18FD">
      <w:pPr>
        <w:jc w:val="center"/>
        <w:rPr>
          <w:b/>
          <w:sz w:val="32"/>
        </w:rPr>
      </w:pPr>
      <w:r w:rsidRPr="00E020EB">
        <w:rPr>
          <w:b/>
          <w:sz w:val="32"/>
        </w:rPr>
        <w:t>služebnosti inženýrské sítě</w:t>
      </w:r>
    </w:p>
    <w:p w:rsidR="001B4B02" w:rsidRPr="0049483D" w:rsidRDefault="00914191" w:rsidP="0049483D">
      <w:pPr>
        <w:pStyle w:val="Zkladntext"/>
        <w:spacing w:before="120"/>
        <w:jc w:val="center"/>
        <w:rPr>
          <w:b/>
          <w:sz w:val="28"/>
          <w:szCs w:val="28"/>
        </w:rPr>
      </w:pPr>
      <w:r w:rsidRPr="0049483D">
        <w:rPr>
          <w:b/>
          <w:sz w:val="28"/>
          <w:szCs w:val="28"/>
        </w:rPr>
        <w:t xml:space="preserve">č.j. </w:t>
      </w:r>
      <w:r w:rsidR="00DF18FD" w:rsidRPr="0049483D">
        <w:rPr>
          <w:b/>
          <w:sz w:val="28"/>
          <w:szCs w:val="28"/>
        </w:rPr>
        <w:t>6100/201</w:t>
      </w:r>
      <w:r w:rsidR="00986DE5">
        <w:rPr>
          <w:b/>
          <w:sz w:val="28"/>
          <w:szCs w:val="28"/>
        </w:rPr>
        <w:t>9</w:t>
      </w:r>
      <w:r w:rsidR="00DF18FD" w:rsidRPr="0049483D">
        <w:rPr>
          <w:b/>
          <w:sz w:val="28"/>
          <w:szCs w:val="28"/>
        </w:rPr>
        <w:t>/</w:t>
      </w:r>
      <w:r w:rsidR="003F72DE">
        <w:rPr>
          <w:b/>
          <w:sz w:val="28"/>
          <w:szCs w:val="28"/>
        </w:rPr>
        <w:t>3</w:t>
      </w:r>
      <w:r w:rsidR="00986DE5">
        <w:rPr>
          <w:b/>
          <w:sz w:val="28"/>
          <w:szCs w:val="28"/>
        </w:rPr>
        <w:t>63</w:t>
      </w:r>
    </w:p>
    <w:p w:rsidR="0049483D" w:rsidRDefault="004A2E7B" w:rsidP="00D15A67">
      <w:pPr>
        <w:pStyle w:val="Zkladntext"/>
        <w:jc w:val="center"/>
        <w:rPr>
          <w:b/>
          <w:szCs w:val="24"/>
        </w:rPr>
      </w:pPr>
      <w:r w:rsidRPr="004A2E7B">
        <w:rPr>
          <w:b/>
          <w:szCs w:val="24"/>
        </w:rPr>
        <w:t>9/B/2019/TPČ</w:t>
      </w:r>
    </w:p>
    <w:p w:rsidR="00D15A67" w:rsidRDefault="00D15A67" w:rsidP="00D15A67">
      <w:pPr>
        <w:pStyle w:val="Zkladntext"/>
        <w:jc w:val="center"/>
        <w:rPr>
          <w:b/>
          <w:szCs w:val="24"/>
        </w:rPr>
      </w:pPr>
    </w:p>
    <w:p w:rsidR="00694AFA" w:rsidRPr="00AC5C57" w:rsidRDefault="00694AFA" w:rsidP="00694AFA">
      <w:pPr>
        <w:jc w:val="center"/>
        <w:rPr>
          <w:sz w:val="24"/>
          <w:szCs w:val="24"/>
        </w:rPr>
      </w:pPr>
      <w:r w:rsidRPr="00AC5C57">
        <w:rPr>
          <w:sz w:val="24"/>
          <w:szCs w:val="24"/>
        </w:rPr>
        <w:t>uzavřená podle ustanovení §</w:t>
      </w:r>
      <w:r w:rsidR="003F4B35">
        <w:rPr>
          <w:sz w:val="24"/>
          <w:szCs w:val="24"/>
        </w:rPr>
        <w:t xml:space="preserve"> 1785</w:t>
      </w:r>
      <w:r w:rsidR="003F4B35" w:rsidRPr="00AC5C57">
        <w:rPr>
          <w:sz w:val="24"/>
          <w:szCs w:val="24"/>
        </w:rPr>
        <w:t xml:space="preserve"> </w:t>
      </w:r>
      <w:r w:rsidR="003F4B35">
        <w:rPr>
          <w:sz w:val="24"/>
          <w:szCs w:val="24"/>
        </w:rPr>
        <w:t>an.</w:t>
      </w:r>
      <w:r w:rsidR="003F4B35" w:rsidRPr="00AC5C57">
        <w:rPr>
          <w:sz w:val="24"/>
          <w:szCs w:val="24"/>
        </w:rPr>
        <w:t xml:space="preserve"> </w:t>
      </w:r>
      <w:r w:rsidRPr="00AC5C57">
        <w:rPr>
          <w:sz w:val="24"/>
          <w:szCs w:val="24"/>
        </w:rPr>
        <w:t>a §</w:t>
      </w:r>
      <w:r w:rsidR="003F19DF">
        <w:rPr>
          <w:sz w:val="24"/>
          <w:szCs w:val="24"/>
        </w:rPr>
        <w:t xml:space="preserve"> 1267</w:t>
      </w:r>
      <w:r w:rsidR="003F4B35">
        <w:rPr>
          <w:sz w:val="24"/>
          <w:szCs w:val="24"/>
        </w:rPr>
        <w:t xml:space="preserve"> an</w:t>
      </w:r>
      <w:r w:rsidRPr="00AC5C57">
        <w:rPr>
          <w:sz w:val="24"/>
          <w:szCs w:val="24"/>
        </w:rPr>
        <w:t xml:space="preserve">. </w:t>
      </w:r>
      <w:r>
        <w:rPr>
          <w:sz w:val="24"/>
          <w:szCs w:val="24"/>
        </w:rPr>
        <w:t>z</w:t>
      </w:r>
      <w:r w:rsidRPr="00AC5C57">
        <w:rPr>
          <w:sz w:val="24"/>
          <w:szCs w:val="24"/>
        </w:rPr>
        <w:t xml:space="preserve">ákona č. </w:t>
      </w:r>
      <w:r w:rsidR="003F4B35">
        <w:rPr>
          <w:sz w:val="24"/>
          <w:szCs w:val="24"/>
        </w:rPr>
        <w:t>89</w:t>
      </w:r>
      <w:r w:rsidRPr="00AC5C57">
        <w:rPr>
          <w:sz w:val="24"/>
          <w:szCs w:val="24"/>
        </w:rPr>
        <w:t>/</w:t>
      </w:r>
      <w:r w:rsidR="003F4B35">
        <w:rPr>
          <w:sz w:val="24"/>
          <w:szCs w:val="24"/>
        </w:rPr>
        <w:t>2012</w:t>
      </w:r>
      <w:r w:rsidR="003F4B35" w:rsidRPr="00AC5C57">
        <w:rPr>
          <w:sz w:val="24"/>
          <w:szCs w:val="24"/>
        </w:rPr>
        <w:t xml:space="preserve"> </w:t>
      </w:r>
      <w:r w:rsidRPr="00AC5C57">
        <w:rPr>
          <w:sz w:val="24"/>
          <w:szCs w:val="24"/>
        </w:rPr>
        <w:t xml:space="preserve">Sb., </w:t>
      </w:r>
      <w:r>
        <w:rPr>
          <w:sz w:val="24"/>
          <w:szCs w:val="24"/>
        </w:rPr>
        <w:t>O</w:t>
      </w:r>
      <w:r w:rsidRPr="00AC5C57">
        <w:rPr>
          <w:sz w:val="24"/>
          <w:szCs w:val="24"/>
        </w:rPr>
        <w:t xml:space="preserve">bčanský zákoník, ve znění pozdějších předpisů </w:t>
      </w:r>
    </w:p>
    <w:p w:rsidR="005E3490" w:rsidRDefault="005E3490">
      <w:pPr>
        <w:rPr>
          <w:sz w:val="24"/>
        </w:rPr>
      </w:pPr>
      <w:r>
        <w:rPr>
          <w:sz w:val="24"/>
        </w:rPr>
        <w:t xml:space="preserve">mezi </w:t>
      </w:r>
    </w:p>
    <w:p w:rsidR="001C69AF" w:rsidRDefault="001C69AF">
      <w:pPr>
        <w:rPr>
          <w:sz w:val="24"/>
        </w:rPr>
      </w:pPr>
    </w:p>
    <w:p w:rsidR="008846D6" w:rsidRDefault="005E3490" w:rsidP="008846D6">
      <w:pPr>
        <w:pStyle w:val="Zkladntext"/>
        <w:spacing w:line="240" w:lineRule="exact"/>
      </w:pPr>
      <w:r>
        <w:t xml:space="preserve">1. </w:t>
      </w:r>
      <w:r w:rsidR="008846D6">
        <w:rPr>
          <w:b/>
          <w:bCs/>
        </w:rPr>
        <w:t>Statutární město Liberec</w:t>
      </w:r>
      <w:r w:rsidR="008846D6">
        <w:t>, nám. Dr. E. Beneše 1, 460 59  Liberec 1</w:t>
      </w:r>
    </w:p>
    <w:p w:rsidR="00FE6FFE" w:rsidRPr="007753E0" w:rsidRDefault="00FE6FFE" w:rsidP="00FE6FFE">
      <w:pPr>
        <w:pStyle w:val="Zkladntext"/>
        <w:spacing w:line="240" w:lineRule="exact"/>
        <w:ind w:firstLine="284"/>
        <w:rPr>
          <w:b/>
          <w:bCs/>
        </w:rPr>
      </w:pPr>
      <w:r>
        <w:t xml:space="preserve">zastoupené </w:t>
      </w:r>
      <w:r w:rsidRPr="00687394">
        <w:t>primátor</w:t>
      </w:r>
      <w:r>
        <w:t xml:space="preserve">em </w:t>
      </w:r>
      <w:r w:rsidRPr="007753E0">
        <w:rPr>
          <w:b/>
        </w:rPr>
        <w:t xml:space="preserve">Ing. Jaroslavem Zámečníkem, CSc.  </w:t>
      </w:r>
    </w:p>
    <w:p w:rsidR="008846D6" w:rsidRDefault="008846D6" w:rsidP="008846D6">
      <w:pPr>
        <w:pStyle w:val="Zkladntext"/>
        <w:spacing w:line="240" w:lineRule="exact"/>
        <w:ind w:firstLine="284"/>
      </w:pPr>
      <w:r>
        <w:t>bankovní spojení Městského obvodu Liberec - Vratislavice nad Nisou:</w:t>
      </w:r>
    </w:p>
    <w:p w:rsidR="008846D6" w:rsidRDefault="008846D6" w:rsidP="008846D6">
      <w:pPr>
        <w:pStyle w:val="Zkladntext"/>
        <w:spacing w:line="240" w:lineRule="exact"/>
        <w:ind w:firstLine="284"/>
      </w:pPr>
      <w:r>
        <w:t xml:space="preserve">Česká spořitelna Liberec </w:t>
      </w:r>
    </w:p>
    <w:p w:rsidR="003210AE" w:rsidRPr="00EB6C9A" w:rsidRDefault="008846D6" w:rsidP="008846D6">
      <w:pPr>
        <w:pStyle w:val="Zkladntext"/>
        <w:spacing w:line="240" w:lineRule="exact"/>
        <w:ind w:firstLine="284"/>
        <w:rPr>
          <w:b/>
        </w:rPr>
      </w:pPr>
      <w:r>
        <w:t>č. účtu: 0984943369/0800</w:t>
      </w:r>
      <w:r w:rsidRPr="00EB6C9A">
        <w:rPr>
          <w:b/>
        </w:rPr>
        <w:t xml:space="preserve">, VS </w:t>
      </w:r>
      <w:r w:rsidR="003210AE" w:rsidRPr="00EB6C9A">
        <w:rPr>
          <w:b/>
        </w:rPr>
        <w:t>2119000</w:t>
      </w:r>
      <w:r w:rsidR="003F72DE">
        <w:rPr>
          <w:b/>
        </w:rPr>
        <w:t>3</w:t>
      </w:r>
      <w:r w:rsidR="00986DE5">
        <w:rPr>
          <w:b/>
        </w:rPr>
        <w:t>63</w:t>
      </w:r>
    </w:p>
    <w:p w:rsidR="008846D6" w:rsidRDefault="008846D6" w:rsidP="008846D6">
      <w:pPr>
        <w:pStyle w:val="Zkladntext"/>
        <w:spacing w:line="240" w:lineRule="exact"/>
        <w:ind w:firstLine="284"/>
      </w:pPr>
      <w:r>
        <w:t>IČ 00262978</w:t>
      </w:r>
    </w:p>
    <w:p w:rsidR="008846D6" w:rsidRDefault="008846D6" w:rsidP="00D54BB6">
      <w:pPr>
        <w:pStyle w:val="Zkladntext"/>
        <w:spacing w:after="120" w:line="240" w:lineRule="exact"/>
        <w:ind w:firstLine="284"/>
      </w:pPr>
      <w:r>
        <w:t>DIČ CZ00262978</w:t>
      </w:r>
    </w:p>
    <w:p w:rsidR="00C34E04" w:rsidRDefault="00C34E04" w:rsidP="008846D6">
      <w:pPr>
        <w:ind w:firstLine="284"/>
        <w:rPr>
          <w:sz w:val="24"/>
        </w:rPr>
      </w:pPr>
      <w:r>
        <w:rPr>
          <w:sz w:val="24"/>
        </w:rPr>
        <w:t xml:space="preserve">/ dále jen </w:t>
      </w:r>
      <w:r w:rsidR="003F4B35">
        <w:rPr>
          <w:sz w:val="24"/>
        </w:rPr>
        <w:t>„zavázaný</w:t>
      </w:r>
      <w:r w:rsidR="00E47388">
        <w:rPr>
          <w:sz w:val="24"/>
        </w:rPr>
        <w:t>“</w:t>
      </w:r>
      <w:r>
        <w:rPr>
          <w:sz w:val="24"/>
        </w:rPr>
        <w:t xml:space="preserve"> /</w:t>
      </w:r>
    </w:p>
    <w:p w:rsidR="001C69AF" w:rsidRDefault="001C69AF" w:rsidP="008E4B60">
      <w:pPr>
        <w:tabs>
          <w:tab w:val="left" w:pos="709"/>
        </w:tabs>
        <w:rPr>
          <w:sz w:val="24"/>
        </w:rPr>
      </w:pPr>
    </w:p>
    <w:p w:rsidR="0083638D" w:rsidRPr="0083638D" w:rsidRDefault="005E3490" w:rsidP="0083638D">
      <w:pPr>
        <w:spacing w:line="240" w:lineRule="exact"/>
        <w:jc w:val="both"/>
        <w:rPr>
          <w:b/>
          <w:sz w:val="24"/>
          <w:szCs w:val="24"/>
        </w:rPr>
      </w:pPr>
      <w:r w:rsidRPr="0083638D">
        <w:rPr>
          <w:sz w:val="24"/>
          <w:szCs w:val="24"/>
        </w:rPr>
        <w:t>2.</w:t>
      </w:r>
      <w:r w:rsidR="00531E76" w:rsidRPr="0083638D">
        <w:rPr>
          <w:sz w:val="24"/>
          <w:szCs w:val="24"/>
        </w:rPr>
        <w:t xml:space="preserve"> </w:t>
      </w:r>
      <w:r w:rsidRPr="0083638D">
        <w:rPr>
          <w:sz w:val="24"/>
          <w:szCs w:val="24"/>
        </w:rPr>
        <w:t xml:space="preserve"> </w:t>
      </w:r>
      <w:bookmarkStart w:id="1" w:name="OLE_LINK2"/>
      <w:bookmarkStart w:id="2" w:name="OLE_LINK1"/>
      <w:r w:rsidR="0083638D" w:rsidRPr="0083638D">
        <w:rPr>
          <w:b/>
          <w:sz w:val="24"/>
          <w:szCs w:val="24"/>
        </w:rPr>
        <w:t>Severočeská vodárenská společnost a.s.</w:t>
      </w:r>
    </w:p>
    <w:bookmarkEnd w:id="1"/>
    <w:bookmarkEnd w:id="2"/>
    <w:p w:rsidR="0083638D" w:rsidRPr="0083638D" w:rsidRDefault="0083638D" w:rsidP="0083638D">
      <w:pPr>
        <w:spacing w:line="240" w:lineRule="exact"/>
        <w:ind w:firstLine="284"/>
        <w:jc w:val="both"/>
        <w:rPr>
          <w:sz w:val="24"/>
          <w:szCs w:val="24"/>
        </w:rPr>
      </w:pPr>
      <w:r w:rsidRPr="0083638D">
        <w:rPr>
          <w:sz w:val="24"/>
          <w:szCs w:val="24"/>
        </w:rPr>
        <w:t>se sídlem Přítkovská 1689, 415 50 Teplice</w:t>
      </w:r>
    </w:p>
    <w:p w:rsidR="0083638D" w:rsidRPr="006754D8" w:rsidRDefault="0083638D" w:rsidP="0083638D">
      <w:pPr>
        <w:spacing w:line="240" w:lineRule="exact"/>
        <w:ind w:firstLine="284"/>
        <w:jc w:val="both"/>
        <w:rPr>
          <w:sz w:val="24"/>
          <w:szCs w:val="24"/>
        </w:rPr>
      </w:pPr>
      <w:r w:rsidRPr="006754D8">
        <w:rPr>
          <w:sz w:val="24"/>
          <w:szCs w:val="24"/>
        </w:rPr>
        <w:t xml:space="preserve">IČO: 49099469, DIČ: CZ49099469                                               </w:t>
      </w:r>
    </w:p>
    <w:p w:rsidR="0083638D" w:rsidRPr="006754D8" w:rsidRDefault="0083638D" w:rsidP="0083638D">
      <w:pPr>
        <w:spacing w:line="240" w:lineRule="exact"/>
        <w:ind w:left="284"/>
        <w:jc w:val="both"/>
        <w:rPr>
          <w:sz w:val="24"/>
          <w:szCs w:val="24"/>
        </w:rPr>
      </w:pPr>
      <w:r w:rsidRPr="006754D8">
        <w:rPr>
          <w:sz w:val="24"/>
          <w:szCs w:val="24"/>
        </w:rPr>
        <w:t>zapsaná v </w:t>
      </w:r>
      <w:r>
        <w:rPr>
          <w:sz w:val="24"/>
          <w:szCs w:val="24"/>
        </w:rPr>
        <w:t>o</w:t>
      </w:r>
      <w:r w:rsidRPr="006754D8">
        <w:rPr>
          <w:sz w:val="24"/>
          <w:szCs w:val="24"/>
        </w:rPr>
        <w:t>bchodním rejstříku vedeném Krajským soudem v Ústí nad Labem, oddíl B, vložka 466</w:t>
      </w:r>
    </w:p>
    <w:p w:rsidR="0083638D" w:rsidRPr="006754D8" w:rsidRDefault="0083638D" w:rsidP="0083638D">
      <w:pPr>
        <w:pStyle w:val="Bezmezer1"/>
        <w:spacing w:line="240" w:lineRule="exact"/>
        <w:ind w:firstLine="284"/>
        <w:rPr>
          <w:rFonts w:eastAsia="MS Mincho"/>
          <w:sz w:val="24"/>
          <w:szCs w:val="24"/>
        </w:rPr>
      </w:pPr>
      <w:r w:rsidRPr="006754D8">
        <w:rPr>
          <w:rFonts w:eastAsia="MS Mincho"/>
          <w:sz w:val="24"/>
          <w:szCs w:val="24"/>
        </w:rPr>
        <w:t xml:space="preserve">zastoupená </w:t>
      </w:r>
    </w:p>
    <w:p w:rsidR="0083638D" w:rsidRPr="006754D8" w:rsidRDefault="0083638D" w:rsidP="0083638D">
      <w:pPr>
        <w:pStyle w:val="Bezmezer1"/>
        <w:spacing w:after="120" w:line="240" w:lineRule="exact"/>
        <w:ind w:left="284"/>
        <w:rPr>
          <w:sz w:val="24"/>
          <w:szCs w:val="24"/>
        </w:rPr>
      </w:pPr>
      <w:r w:rsidRPr="006754D8">
        <w:rPr>
          <w:sz w:val="24"/>
          <w:szCs w:val="24"/>
        </w:rPr>
        <w:t xml:space="preserve">obchodní společností Severočeské vodovody a kanalizace, a.s., se sídlem Přítkovská 1689, 415 50 Teplice, IČ:49099451, DIČ: CZ49099451, zapsaná v obchodním rejstříku vedeném Krajským soudem v Ústí nad Labem v oddílu B, vložce 465, zastoupenou </w:t>
      </w:r>
      <w:r w:rsidRPr="006754D8">
        <w:rPr>
          <w:b/>
          <w:sz w:val="24"/>
          <w:szCs w:val="24"/>
        </w:rPr>
        <w:t>Bc. Blankou Kovaříkovou</w:t>
      </w:r>
      <w:r w:rsidR="00E52060" w:rsidRPr="00923C99">
        <w:rPr>
          <w:sz w:val="24"/>
          <w:szCs w:val="24"/>
        </w:rPr>
        <w:t>, na základě pověření společnosti</w:t>
      </w:r>
      <w:r w:rsidRPr="006754D8">
        <w:rPr>
          <w:sz w:val="24"/>
          <w:szCs w:val="24"/>
        </w:rPr>
        <w:t xml:space="preserve"> </w:t>
      </w:r>
    </w:p>
    <w:p w:rsidR="004D79C3" w:rsidRDefault="004D79C3" w:rsidP="0083638D">
      <w:pPr>
        <w:spacing w:line="240" w:lineRule="exact"/>
        <w:ind w:left="284"/>
        <w:rPr>
          <w:sz w:val="24"/>
        </w:rPr>
      </w:pPr>
      <w:r w:rsidRPr="0067697A">
        <w:rPr>
          <w:sz w:val="24"/>
        </w:rPr>
        <w:t xml:space="preserve">/ dále jen </w:t>
      </w:r>
      <w:r>
        <w:rPr>
          <w:sz w:val="24"/>
        </w:rPr>
        <w:t>„</w:t>
      </w:r>
      <w:r>
        <w:rPr>
          <w:color w:val="FF0000"/>
          <w:sz w:val="24"/>
        </w:rPr>
        <w:t xml:space="preserve"> </w:t>
      </w:r>
      <w:r w:rsidRPr="0067697A">
        <w:rPr>
          <w:sz w:val="24"/>
        </w:rPr>
        <w:t>oprávněný</w:t>
      </w:r>
      <w:r>
        <w:rPr>
          <w:sz w:val="24"/>
        </w:rPr>
        <w:t>“</w:t>
      </w:r>
      <w:r w:rsidRPr="0067697A">
        <w:rPr>
          <w:sz w:val="24"/>
        </w:rPr>
        <w:t xml:space="preserve"> /</w:t>
      </w:r>
    </w:p>
    <w:p w:rsidR="00FE6FFE" w:rsidRDefault="00FE6FFE" w:rsidP="004D79C3">
      <w:pPr>
        <w:ind w:left="284"/>
        <w:rPr>
          <w:sz w:val="24"/>
        </w:rPr>
      </w:pPr>
    </w:p>
    <w:p w:rsidR="00FE6FFE" w:rsidRDefault="00FE6FFE" w:rsidP="00FE6FFE">
      <w:pPr>
        <w:pStyle w:val="Zkladntext"/>
        <w:spacing w:line="240" w:lineRule="exact"/>
        <w:ind w:left="284" w:hanging="284"/>
      </w:pPr>
      <w:r>
        <w:t xml:space="preserve">3.  </w:t>
      </w:r>
      <w:r>
        <w:rPr>
          <w:b/>
        </w:rPr>
        <w:t xml:space="preserve">Lukáš Hloušek, </w:t>
      </w:r>
      <w:r>
        <w:t>nar. 23.11.1989</w:t>
      </w:r>
    </w:p>
    <w:p w:rsidR="00FE6FFE" w:rsidRDefault="00FE6FFE" w:rsidP="00FE6FFE">
      <w:pPr>
        <w:pStyle w:val="Zkladntext"/>
        <w:spacing w:line="240" w:lineRule="exact"/>
        <w:ind w:firstLine="284"/>
      </w:pPr>
      <w:r>
        <w:t xml:space="preserve">trvale bytem Velké Hamry 610, 468 45 Velké Hamry   </w:t>
      </w:r>
    </w:p>
    <w:p w:rsidR="00FE6FFE" w:rsidRDefault="00FE6FFE" w:rsidP="00FE6FFE">
      <w:pPr>
        <w:pStyle w:val="Zkladntext"/>
        <w:spacing w:line="240" w:lineRule="exact"/>
        <w:ind w:left="284"/>
      </w:pPr>
      <w:r>
        <w:rPr>
          <w:b/>
        </w:rPr>
        <w:t xml:space="preserve">Miroslav Hloušek, </w:t>
      </w:r>
      <w:r>
        <w:t>nar</w:t>
      </w:r>
      <w:r w:rsidRPr="008F4B3F">
        <w:t xml:space="preserve">. </w:t>
      </w:r>
      <w:r>
        <w:t>08.04.1988</w:t>
      </w:r>
    </w:p>
    <w:p w:rsidR="00FE6FFE" w:rsidRDefault="00FE6FFE" w:rsidP="00253BA1">
      <w:pPr>
        <w:pStyle w:val="Zkladntext"/>
        <w:spacing w:after="120" w:line="240" w:lineRule="exact"/>
        <w:ind w:firstLine="284"/>
      </w:pPr>
      <w:r>
        <w:t xml:space="preserve">trvale bytem Plavy 200, 468 46 Plavy   </w:t>
      </w:r>
    </w:p>
    <w:p w:rsidR="00253BA1" w:rsidRPr="00A7126D" w:rsidRDefault="00253BA1" w:rsidP="00253BA1">
      <w:pPr>
        <w:tabs>
          <w:tab w:val="left" w:pos="425"/>
        </w:tabs>
        <w:jc w:val="both"/>
        <w:rPr>
          <w:sz w:val="24"/>
          <w:szCs w:val="24"/>
        </w:rPr>
      </w:pPr>
      <w:r>
        <w:rPr>
          <w:sz w:val="24"/>
          <w:szCs w:val="24"/>
        </w:rPr>
        <w:t xml:space="preserve">     </w:t>
      </w:r>
      <w:r w:rsidRPr="00A7126D">
        <w:rPr>
          <w:sz w:val="24"/>
          <w:szCs w:val="24"/>
        </w:rPr>
        <w:t>/dále jen investor /</w:t>
      </w:r>
    </w:p>
    <w:p w:rsidR="0057464A" w:rsidRPr="0067697A" w:rsidRDefault="0057464A" w:rsidP="004D79C3">
      <w:pPr>
        <w:ind w:left="284"/>
        <w:rPr>
          <w:sz w:val="24"/>
        </w:rPr>
      </w:pPr>
    </w:p>
    <w:p w:rsidR="000F6AB9" w:rsidRPr="006C5FE9" w:rsidRDefault="000F6AB9" w:rsidP="00381D45">
      <w:pPr>
        <w:spacing w:after="120"/>
        <w:jc w:val="center"/>
        <w:rPr>
          <w:b/>
          <w:sz w:val="24"/>
        </w:rPr>
      </w:pPr>
      <w:r w:rsidRPr="006C5FE9">
        <w:rPr>
          <w:b/>
          <w:sz w:val="24"/>
        </w:rPr>
        <w:t>I.</w:t>
      </w:r>
    </w:p>
    <w:p w:rsidR="000F6AB9" w:rsidRPr="00DD14EC" w:rsidRDefault="00914191" w:rsidP="0032277E">
      <w:pPr>
        <w:pStyle w:val="Zkladntext"/>
        <w:spacing w:after="120" w:line="240" w:lineRule="exact"/>
        <w:ind w:left="284" w:hanging="284"/>
      </w:pPr>
      <w:r w:rsidRPr="00DD14EC">
        <w:t>1.</w:t>
      </w:r>
      <w:r w:rsidRPr="00DD14EC">
        <w:tab/>
      </w:r>
      <w:r w:rsidR="008710E1" w:rsidRPr="00DD14EC">
        <w:t>Z</w:t>
      </w:r>
      <w:r w:rsidR="00E47388" w:rsidRPr="00DD14EC">
        <w:t>avázaný</w:t>
      </w:r>
      <w:r w:rsidR="000F6AB9" w:rsidRPr="00DD14EC">
        <w:t xml:space="preserve"> je výlučným vlastníkem pozemk</w:t>
      </w:r>
      <w:r w:rsidR="0023486E">
        <w:t>ů</w:t>
      </w:r>
      <w:r w:rsidR="000F6AB9" w:rsidRPr="00DD14EC">
        <w:t xml:space="preserve"> </w:t>
      </w:r>
      <w:r w:rsidR="000F6AB9" w:rsidRPr="00DD14EC">
        <w:rPr>
          <w:b/>
          <w:szCs w:val="24"/>
        </w:rPr>
        <w:t xml:space="preserve">p. č. </w:t>
      </w:r>
      <w:r w:rsidR="002264C2">
        <w:rPr>
          <w:b/>
          <w:szCs w:val="24"/>
        </w:rPr>
        <w:t>2</w:t>
      </w:r>
      <w:r w:rsidR="0023486E">
        <w:rPr>
          <w:b/>
          <w:szCs w:val="24"/>
        </w:rPr>
        <w:t>065 a 2069/1</w:t>
      </w:r>
      <w:r w:rsidR="002A4A09" w:rsidRPr="00DD14EC">
        <w:rPr>
          <w:b/>
          <w:szCs w:val="24"/>
        </w:rPr>
        <w:t xml:space="preserve"> </w:t>
      </w:r>
      <w:r w:rsidRPr="00DD14EC">
        <w:rPr>
          <w:b/>
        </w:rPr>
        <w:t>v k.ú.</w:t>
      </w:r>
      <w:r w:rsidRPr="00DD14EC">
        <w:t xml:space="preserve"> </w:t>
      </w:r>
      <w:r w:rsidRPr="00DD14EC">
        <w:rPr>
          <w:b/>
        </w:rPr>
        <w:t>Vratislavice nad Nisou</w:t>
      </w:r>
      <w:r w:rsidR="00BE4E76" w:rsidRPr="00DD14EC">
        <w:rPr>
          <w:b/>
        </w:rPr>
        <w:t xml:space="preserve">, </w:t>
      </w:r>
      <w:r w:rsidR="00BE4E76" w:rsidRPr="00DD14EC">
        <w:t>z</w:t>
      </w:r>
      <w:r w:rsidRPr="00DD14EC">
        <w:t>aps</w:t>
      </w:r>
      <w:r w:rsidR="00BE4E76" w:rsidRPr="00DD14EC">
        <w:t>an</w:t>
      </w:r>
      <w:r w:rsidR="0023486E">
        <w:t>ých v</w:t>
      </w:r>
      <w:r w:rsidRPr="00DD14EC">
        <w:t> katastru nemovitostí u Katastrálního úřadu pro Liberecký kraj, Katastrálního pracoviště Liberec na listu vlastnictví č. 1 pro k.ú.Vratislavice nad Nisou, obec Liberec</w:t>
      </w:r>
      <w:r w:rsidR="00E47388" w:rsidRPr="00DD14EC">
        <w:t xml:space="preserve"> (dále jen „</w:t>
      </w:r>
      <w:r w:rsidR="00E47388" w:rsidRPr="00DD14EC">
        <w:rPr>
          <w:b/>
        </w:rPr>
        <w:t>služebn</w:t>
      </w:r>
      <w:r w:rsidR="0023486E">
        <w:rPr>
          <w:b/>
        </w:rPr>
        <w:t>é</w:t>
      </w:r>
      <w:r w:rsidR="00E47388" w:rsidRPr="00DD14EC">
        <w:rPr>
          <w:b/>
        </w:rPr>
        <w:t xml:space="preserve"> pozemk</w:t>
      </w:r>
      <w:r w:rsidR="0023486E">
        <w:rPr>
          <w:b/>
        </w:rPr>
        <w:t>y</w:t>
      </w:r>
      <w:r w:rsidR="00E47388" w:rsidRPr="00DD14EC">
        <w:t>“)</w:t>
      </w:r>
      <w:r w:rsidR="000F6AB9" w:rsidRPr="00DD14EC">
        <w:t>.</w:t>
      </w:r>
    </w:p>
    <w:p w:rsidR="00E47388" w:rsidRPr="00DD14EC" w:rsidRDefault="00E47F4E" w:rsidP="0057464A">
      <w:pPr>
        <w:pStyle w:val="Zkladntext"/>
        <w:spacing w:line="240" w:lineRule="exact"/>
        <w:ind w:left="284" w:hanging="284"/>
        <w:rPr>
          <w:szCs w:val="24"/>
        </w:rPr>
      </w:pPr>
      <w:r w:rsidRPr="00DD14EC">
        <w:rPr>
          <w:szCs w:val="24"/>
        </w:rPr>
        <w:t>2</w:t>
      </w:r>
      <w:r w:rsidR="00914191" w:rsidRPr="00DD14EC">
        <w:rPr>
          <w:szCs w:val="24"/>
        </w:rPr>
        <w:t>.</w:t>
      </w:r>
      <w:r w:rsidR="001B4B02" w:rsidRPr="00DD14EC">
        <w:rPr>
          <w:szCs w:val="24"/>
        </w:rPr>
        <w:tab/>
      </w:r>
      <w:r w:rsidR="0023486E">
        <w:rPr>
          <w:szCs w:val="24"/>
        </w:rPr>
        <w:t xml:space="preserve">Investor </w:t>
      </w:r>
      <w:r w:rsidR="00365720">
        <w:rPr>
          <w:szCs w:val="24"/>
        </w:rPr>
        <w:t xml:space="preserve">hodlá zřídit a oprávněný provozovat </w:t>
      </w:r>
      <w:r w:rsidR="00E47388" w:rsidRPr="00DD14EC">
        <w:rPr>
          <w:szCs w:val="24"/>
        </w:rPr>
        <w:t>stavb</w:t>
      </w:r>
      <w:r w:rsidR="00365720">
        <w:rPr>
          <w:szCs w:val="24"/>
        </w:rPr>
        <w:t>u</w:t>
      </w:r>
      <w:r w:rsidR="00E52060">
        <w:rPr>
          <w:szCs w:val="24"/>
        </w:rPr>
        <w:t>,</w:t>
      </w:r>
      <w:r w:rsidR="00653BE0">
        <w:rPr>
          <w:szCs w:val="24"/>
        </w:rPr>
        <w:t xml:space="preserve"> název stavby dle PD: </w:t>
      </w:r>
      <w:r w:rsidR="00653BE0" w:rsidRPr="00923C99">
        <w:rPr>
          <w:b/>
          <w:szCs w:val="24"/>
        </w:rPr>
        <w:t>„Prodloužení kanalizačního řadu a přeložka vodoteče na pozemku p.č.</w:t>
      </w:r>
      <w:r w:rsidR="00D15A67">
        <w:rPr>
          <w:b/>
          <w:szCs w:val="24"/>
        </w:rPr>
        <w:t xml:space="preserve"> </w:t>
      </w:r>
      <w:r w:rsidR="00653BE0" w:rsidRPr="00923C99">
        <w:rPr>
          <w:b/>
          <w:szCs w:val="24"/>
        </w:rPr>
        <w:t>2070 v k.ú. V</w:t>
      </w:r>
      <w:r w:rsidR="00653BE0">
        <w:rPr>
          <w:b/>
          <w:szCs w:val="24"/>
        </w:rPr>
        <w:t>r</w:t>
      </w:r>
      <w:r w:rsidR="00653BE0" w:rsidRPr="00923C99">
        <w:rPr>
          <w:b/>
          <w:szCs w:val="24"/>
        </w:rPr>
        <w:t>atislavice nad Nisou“</w:t>
      </w:r>
      <w:r w:rsidR="00653BE0">
        <w:rPr>
          <w:szCs w:val="24"/>
        </w:rPr>
        <w:t xml:space="preserve">, </w:t>
      </w:r>
      <w:r w:rsidR="00E52060">
        <w:rPr>
          <w:szCs w:val="24"/>
        </w:rPr>
        <w:t>název stavby</w:t>
      </w:r>
      <w:r w:rsidR="00653BE0">
        <w:rPr>
          <w:szCs w:val="24"/>
        </w:rPr>
        <w:t xml:space="preserve"> strany oprávněné</w:t>
      </w:r>
      <w:r w:rsidR="00E52060" w:rsidRPr="00E52060">
        <w:t xml:space="preserve"> </w:t>
      </w:r>
      <w:r w:rsidR="00E52060" w:rsidRPr="00923C99">
        <w:rPr>
          <w:b/>
        </w:rPr>
        <w:t>„</w:t>
      </w:r>
      <w:r w:rsidR="00E52060" w:rsidRPr="00923C99">
        <w:rPr>
          <w:b/>
          <w:szCs w:val="24"/>
        </w:rPr>
        <w:t>Liberec, Vratislavice n/N, Donská, p.p.č</w:t>
      </w:r>
      <w:r w:rsidR="00D15A67">
        <w:rPr>
          <w:b/>
          <w:szCs w:val="24"/>
        </w:rPr>
        <w:t>.</w:t>
      </w:r>
      <w:r w:rsidR="00E52060" w:rsidRPr="00923C99">
        <w:rPr>
          <w:b/>
          <w:szCs w:val="24"/>
        </w:rPr>
        <w:t xml:space="preserve"> 2065 – kanalizace“, číslo stavby LI 032 607</w:t>
      </w:r>
      <w:r w:rsidR="00E47388" w:rsidRPr="00DD14EC">
        <w:rPr>
          <w:szCs w:val="24"/>
        </w:rPr>
        <w:t xml:space="preserve"> </w:t>
      </w:r>
      <w:r w:rsidR="00766788" w:rsidRPr="00DD14EC">
        <w:rPr>
          <w:szCs w:val="24"/>
        </w:rPr>
        <w:t>(dále jen „stavba“)</w:t>
      </w:r>
      <w:r w:rsidR="00397878" w:rsidRPr="00DD14EC">
        <w:rPr>
          <w:szCs w:val="24"/>
        </w:rPr>
        <w:t xml:space="preserve"> v</w:t>
      </w:r>
      <w:r w:rsidR="00E47388" w:rsidRPr="00DD14EC">
        <w:rPr>
          <w:szCs w:val="24"/>
        </w:rPr>
        <w:t>edoucí přes služebn</w:t>
      </w:r>
      <w:r w:rsidR="0023486E">
        <w:rPr>
          <w:szCs w:val="24"/>
        </w:rPr>
        <w:t>é</w:t>
      </w:r>
      <w:r w:rsidR="00E47388" w:rsidRPr="00DD14EC">
        <w:rPr>
          <w:szCs w:val="24"/>
        </w:rPr>
        <w:t xml:space="preserve"> pozemk</w:t>
      </w:r>
      <w:r w:rsidR="0023486E">
        <w:rPr>
          <w:szCs w:val="24"/>
        </w:rPr>
        <w:t>y</w:t>
      </w:r>
      <w:r w:rsidR="00024693" w:rsidRPr="00DD14EC">
        <w:rPr>
          <w:szCs w:val="24"/>
        </w:rPr>
        <w:t>, jak je orientačně vyznačeno v</w:t>
      </w:r>
      <w:r w:rsidR="00444AB4" w:rsidRPr="00DD14EC">
        <w:rPr>
          <w:szCs w:val="24"/>
        </w:rPr>
        <w:t>e</w:t>
      </w:r>
      <w:r w:rsidR="00444AB4" w:rsidRPr="00DD14EC">
        <w:t xml:space="preserve"> </w:t>
      </w:r>
      <w:r w:rsidR="00444AB4" w:rsidRPr="00DD14EC">
        <w:rPr>
          <w:szCs w:val="24"/>
        </w:rPr>
        <w:t>snímku z katastrální mapy</w:t>
      </w:r>
      <w:r w:rsidR="006C5FE9" w:rsidRPr="00DD14EC">
        <w:rPr>
          <w:szCs w:val="24"/>
        </w:rPr>
        <w:t>, který je nedílnou součástí této smlouvy</w:t>
      </w:r>
      <w:r w:rsidR="00024693" w:rsidRPr="00DD14EC">
        <w:rPr>
          <w:szCs w:val="24"/>
        </w:rPr>
        <w:t xml:space="preserve">. </w:t>
      </w:r>
      <w:r w:rsidR="008710E1" w:rsidRPr="00DD14EC">
        <w:rPr>
          <w:szCs w:val="24"/>
        </w:rPr>
        <w:t>O</w:t>
      </w:r>
      <w:r w:rsidR="00024693" w:rsidRPr="00DD14EC">
        <w:rPr>
          <w:szCs w:val="24"/>
        </w:rPr>
        <w:t>právněný zamýšlí touto stavbou do budoucna zatížit služebn</w:t>
      </w:r>
      <w:r w:rsidR="00E6693E">
        <w:rPr>
          <w:szCs w:val="24"/>
        </w:rPr>
        <w:t>é</w:t>
      </w:r>
      <w:r w:rsidR="00024693" w:rsidRPr="00DD14EC">
        <w:rPr>
          <w:szCs w:val="24"/>
        </w:rPr>
        <w:t xml:space="preserve"> pozemk</w:t>
      </w:r>
      <w:r w:rsidR="00E6693E">
        <w:rPr>
          <w:szCs w:val="24"/>
        </w:rPr>
        <w:t>y</w:t>
      </w:r>
      <w:r w:rsidR="00024693" w:rsidRPr="00DD14EC">
        <w:rPr>
          <w:szCs w:val="24"/>
        </w:rPr>
        <w:t xml:space="preserve"> služebností inženýrsk</w:t>
      </w:r>
      <w:r w:rsidR="00AF2E7D" w:rsidRPr="00DD14EC">
        <w:rPr>
          <w:szCs w:val="24"/>
        </w:rPr>
        <w:t>é</w:t>
      </w:r>
      <w:r w:rsidR="004D5097" w:rsidRPr="00DD14EC">
        <w:rPr>
          <w:szCs w:val="24"/>
        </w:rPr>
        <w:t xml:space="preserve"> </w:t>
      </w:r>
      <w:r w:rsidR="00024693" w:rsidRPr="00DD14EC">
        <w:rPr>
          <w:szCs w:val="24"/>
        </w:rPr>
        <w:t>sít</w:t>
      </w:r>
      <w:r w:rsidR="00AF2E7D" w:rsidRPr="00DD14EC">
        <w:rPr>
          <w:szCs w:val="24"/>
        </w:rPr>
        <w:t>ě</w:t>
      </w:r>
      <w:r w:rsidR="00024693" w:rsidRPr="00DD14EC">
        <w:rPr>
          <w:szCs w:val="24"/>
        </w:rPr>
        <w:t>, a to za podmínek smluvených níže.</w:t>
      </w:r>
    </w:p>
    <w:p w:rsidR="000F6AB9" w:rsidRDefault="000F6AB9" w:rsidP="00620075">
      <w:pPr>
        <w:rPr>
          <w:sz w:val="24"/>
        </w:rPr>
      </w:pPr>
    </w:p>
    <w:p w:rsidR="000F6AB9" w:rsidRDefault="000F6AB9" w:rsidP="00381D45">
      <w:pPr>
        <w:spacing w:after="120"/>
        <w:jc w:val="center"/>
        <w:rPr>
          <w:b/>
          <w:sz w:val="24"/>
        </w:rPr>
      </w:pPr>
      <w:r w:rsidRPr="00DD14EC">
        <w:rPr>
          <w:b/>
          <w:sz w:val="24"/>
        </w:rPr>
        <w:t>II.</w:t>
      </w:r>
    </w:p>
    <w:p w:rsidR="005E60D0" w:rsidRPr="00DD14EC" w:rsidRDefault="005E60D0" w:rsidP="0032277E">
      <w:pPr>
        <w:numPr>
          <w:ilvl w:val="0"/>
          <w:numId w:val="5"/>
        </w:numPr>
        <w:spacing w:after="120" w:line="240" w:lineRule="exact"/>
        <w:ind w:left="284" w:hanging="284"/>
        <w:jc w:val="both"/>
        <w:rPr>
          <w:sz w:val="24"/>
        </w:rPr>
      </w:pPr>
      <w:r w:rsidRPr="00DD14EC">
        <w:rPr>
          <w:sz w:val="24"/>
        </w:rPr>
        <w:t>Pře</w:t>
      </w:r>
      <w:r w:rsidR="00C422BC" w:rsidRPr="00DD14EC">
        <w:rPr>
          <w:sz w:val="24"/>
        </w:rPr>
        <w:t>dmětem této smlouvy je závazek z</w:t>
      </w:r>
      <w:r w:rsidRPr="00DD14EC">
        <w:rPr>
          <w:sz w:val="24"/>
        </w:rPr>
        <w:t>avázaného uzavřít s</w:t>
      </w:r>
      <w:r w:rsidR="008846D6" w:rsidRPr="00DD14EC">
        <w:rPr>
          <w:sz w:val="24"/>
        </w:rPr>
        <w:t> </w:t>
      </w:r>
      <w:r w:rsidR="00C422BC" w:rsidRPr="00DD14EC">
        <w:rPr>
          <w:sz w:val="24"/>
        </w:rPr>
        <w:t>o</w:t>
      </w:r>
      <w:r w:rsidRPr="00DD14EC">
        <w:rPr>
          <w:sz w:val="24"/>
        </w:rPr>
        <w:t xml:space="preserve">právněným za podmínek této </w:t>
      </w:r>
      <w:r w:rsidR="00C422BC" w:rsidRPr="00DD14EC">
        <w:rPr>
          <w:sz w:val="24"/>
        </w:rPr>
        <w:t>s</w:t>
      </w:r>
      <w:r w:rsidRPr="00DD14EC">
        <w:rPr>
          <w:sz w:val="24"/>
        </w:rPr>
        <w:t xml:space="preserve">mlouvy smlouvu </w:t>
      </w:r>
      <w:r w:rsidR="00C422BC" w:rsidRPr="00DD14EC">
        <w:rPr>
          <w:sz w:val="24"/>
        </w:rPr>
        <w:t xml:space="preserve">o </w:t>
      </w:r>
      <w:r w:rsidR="00E75341" w:rsidRPr="00DD14EC">
        <w:rPr>
          <w:sz w:val="24"/>
        </w:rPr>
        <w:t xml:space="preserve">úplatném </w:t>
      </w:r>
      <w:r w:rsidR="00C422BC" w:rsidRPr="00DD14EC">
        <w:rPr>
          <w:sz w:val="24"/>
        </w:rPr>
        <w:t>zřízení služebnosti inženýrsk</w:t>
      </w:r>
      <w:r w:rsidR="00AF2E7D" w:rsidRPr="00DD14EC">
        <w:rPr>
          <w:sz w:val="24"/>
        </w:rPr>
        <w:t>é</w:t>
      </w:r>
      <w:r w:rsidR="00397878" w:rsidRPr="00DD14EC">
        <w:rPr>
          <w:sz w:val="24"/>
        </w:rPr>
        <w:t xml:space="preserve"> sít</w:t>
      </w:r>
      <w:r w:rsidR="00AF2E7D" w:rsidRPr="00DD14EC">
        <w:rPr>
          <w:sz w:val="24"/>
        </w:rPr>
        <w:t>ě</w:t>
      </w:r>
      <w:r w:rsidRPr="00DD14EC">
        <w:rPr>
          <w:sz w:val="24"/>
        </w:rPr>
        <w:t xml:space="preserve">, a to </w:t>
      </w:r>
      <w:r w:rsidR="00E37C6B" w:rsidRPr="00DD14EC">
        <w:rPr>
          <w:sz w:val="24"/>
        </w:rPr>
        <w:t xml:space="preserve">za podmínek a </w:t>
      </w:r>
      <w:r w:rsidRPr="00DD14EC">
        <w:rPr>
          <w:sz w:val="24"/>
        </w:rPr>
        <w:t xml:space="preserve">s obsahem </w:t>
      </w:r>
      <w:r w:rsidR="00C422BC" w:rsidRPr="00DD14EC">
        <w:rPr>
          <w:sz w:val="24"/>
        </w:rPr>
        <w:t xml:space="preserve">smluveným níže </w:t>
      </w:r>
      <w:r w:rsidRPr="00DD14EC">
        <w:rPr>
          <w:sz w:val="24"/>
        </w:rPr>
        <w:t>(dále jen „</w:t>
      </w:r>
      <w:r w:rsidR="00C422BC" w:rsidRPr="00DD14EC">
        <w:rPr>
          <w:b/>
          <w:sz w:val="24"/>
        </w:rPr>
        <w:t>budoucí smlouva</w:t>
      </w:r>
      <w:r w:rsidRPr="00DD14EC">
        <w:rPr>
          <w:sz w:val="24"/>
        </w:rPr>
        <w:t>“).</w:t>
      </w:r>
    </w:p>
    <w:p w:rsidR="00C422BC" w:rsidRPr="00DD14EC" w:rsidRDefault="008710E1" w:rsidP="00143DF1">
      <w:pPr>
        <w:numPr>
          <w:ilvl w:val="0"/>
          <w:numId w:val="5"/>
        </w:numPr>
        <w:spacing w:line="240" w:lineRule="exact"/>
        <w:ind w:left="284" w:hanging="284"/>
        <w:jc w:val="both"/>
        <w:rPr>
          <w:sz w:val="24"/>
        </w:rPr>
      </w:pPr>
      <w:r w:rsidRPr="00DD14EC">
        <w:rPr>
          <w:sz w:val="24"/>
        </w:rPr>
        <w:t>Z</w:t>
      </w:r>
      <w:r w:rsidR="005E60D0" w:rsidRPr="00DD14EC">
        <w:rPr>
          <w:sz w:val="24"/>
        </w:rPr>
        <w:t xml:space="preserve">avázaný se zavazuje uzavřít </w:t>
      </w:r>
      <w:r w:rsidR="00C422BC" w:rsidRPr="00DD14EC">
        <w:rPr>
          <w:sz w:val="24"/>
        </w:rPr>
        <w:t>s</w:t>
      </w:r>
      <w:r w:rsidR="008846D6" w:rsidRPr="00DD14EC">
        <w:rPr>
          <w:sz w:val="24"/>
        </w:rPr>
        <w:t> </w:t>
      </w:r>
      <w:r w:rsidR="00C422BC" w:rsidRPr="00DD14EC">
        <w:rPr>
          <w:sz w:val="24"/>
        </w:rPr>
        <w:t>o</w:t>
      </w:r>
      <w:r w:rsidR="005E60D0" w:rsidRPr="00DD14EC">
        <w:rPr>
          <w:sz w:val="24"/>
        </w:rPr>
        <w:t xml:space="preserve">právněným </w:t>
      </w:r>
      <w:r w:rsidR="00C422BC" w:rsidRPr="00DD14EC">
        <w:rPr>
          <w:sz w:val="24"/>
        </w:rPr>
        <w:t xml:space="preserve">budoucí </w:t>
      </w:r>
      <w:r w:rsidR="005E60D0" w:rsidRPr="00DD14EC">
        <w:rPr>
          <w:sz w:val="24"/>
        </w:rPr>
        <w:t xml:space="preserve">smlouvu, a to bez zbytečného odkladu poté, co </w:t>
      </w:r>
      <w:r w:rsidR="00E6693E">
        <w:rPr>
          <w:sz w:val="24"/>
        </w:rPr>
        <w:t xml:space="preserve">investor </w:t>
      </w:r>
      <w:r w:rsidR="000656BC" w:rsidRPr="00DD14EC">
        <w:rPr>
          <w:sz w:val="24"/>
        </w:rPr>
        <w:t xml:space="preserve">bezprostředně po geometrickém zaměření stavby, nejdéle však do </w:t>
      </w:r>
      <w:r w:rsidR="00B0269D" w:rsidRPr="00DD14EC">
        <w:rPr>
          <w:sz w:val="24"/>
        </w:rPr>
        <w:t>tří (</w:t>
      </w:r>
      <w:r w:rsidR="000656BC" w:rsidRPr="00DD14EC">
        <w:rPr>
          <w:sz w:val="24"/>
        </w:rPr>
        <w:t>3</w:t>
      </w:r>
      <w:r w:rsidR="00B0269D" w:rsidRPr="00DD14EC">
        <w:rPr>
          <w:sz w:val="24"/>
        </w:rPr>
        <w:t xml:space="preserve">) </w:t>
      </w:r>
      <w:r w:rsidR="000656BC" w:rsidRPr="00DD14EC">
        <w:rPr>
          <w:sz w:val="24"/>
        </w:rPr>
        <w:t>měsíců, doloží geometrick</w:t>
      </w:r>
      <w:r w:rsidR="00705A36" w:rsidRPr="00DD14EC">
        <w:rPr>
          <w:sz w:val="24"/>
        </w:rPr>
        <w:t>ý</w:t>
      </w:r>
      <w:r w:rsidR="000656BC" w:rsidRPr="00DD14EC">
        <w:rPr>
          <w:sz w:val="24"/>
        </w:rPr>
        <w:t xml:space="preserve"> plán s uvedením </w:t>
      </w:r>
      <w:r w:rsidR="00B0269D" w:rsidRPr="00DD14EC">
        <w:rPr>
          <w:sz w:val="24"/>
        </w:rPr>
        <w:t>rozsahu požadované služebnosti inženýrsk</w:t>
      </w:r>
      <w:r w:rsidR="00AF2E7D" w:rsidRPr="00DD14EC">
        <w:rPr>
          <w:sz w:val="24"/>
        </w:rPr>
        <w:t>é</w:t>
      </w:r>
      <w:r w:rsidR="00397878" w:rsidRPr="00DD14EC">
        <w:rPr>
          <w:sz w:val="24"/>
        </w:rPr>
        <w:t xml:space="preserve"> </w:t>
      </w:r>
      <w:r w:rsidR="00B0269D" w:rsidRPr="00DD14EC">
        <w:rPr>
          <w:sz w:val="24"/>
        </w:rPr>
        <w:t>sít</w:t>
      </w:r>
      <w:r w:rsidR="00AF2E7D" w:rsidRPr="00DD14EC">
        <w:rPr>
          <w:sz w:val="24"/>
        </w:rPr>
        <w:t>ě</w:t>
      </w:r>
      <w:r w:rsidR="00B0269D" w:rsidRPr="00DD14EC">
        <w:rPr>
          <w:sz w:val="24"/>
        </w:rPr>
        <w:t xml:space="preserve"> (</w:t>
      </w:r>
      <w:r w:rsidR="000656BC" w:rsidRPr="00DD14EC">
        <w:rPr>
          <w:sz w:val="24"/>
        </w:rPr>
        <w:t>délk</w:t>
      </w:r>
      <w:r w:rsidR="00383674">
        <w:rPr>
          <w:sz w:val="24"/>
        </w:rPr>
        <w:t>a</w:t>
      </w:r>
      <w:r w:rsidR="000656BC" w:rsidRPr="00DD14EC">
        <w:rPr>
          <w:sz w:val="24"/>
        </w:rPr>
        <w:t xml:space="preserve"> a druh povrchu trasy </w:t>
      </w:r>
      <w:r w:rsidR="00677A3B" w:rsidRPr="00DD14EC">
        <w:rPr>
          <w:sz w:val="24"/>
        </w:rPr>
        <w:t>služebnosti</w:t>
      </w:r>
      <w:r w:rsidR="00735E05" w:rsidRPr="00DD14EC">
        <w:rPr>
          <w:sz w:val="24"/>
        </w:rPr>
        <w:t xml:space="preserve"> </w:t>
      </w:r>
      <w:r w:rsidR="00383674">
        <w:rPr>
          <w:sz w:val="24"/>
        </w:rPr>
        <w:t xml:space="preserve">na </w:t>
      </w:r>
      <w:r w:rsidR="004B2D40" w:rsidRPr="004B2D40">
        <w:rPr>
          <w:b/>
          <w:sz w:val="24"/>
        </w:rPr>
        <w:t>jednotlivých</w:t>
      </w:r>
      <w:r w:rsidR="004B2D40">
        <w:rPr>
          <w:sz w:val="24"/>
        </w:rPr>
        <w:t xml:space="preserve"> </w:t>
      </w:r>
      <w:r w:rsidR="00735E05" w:rsidRPr="00DD14EC">
        <w:rPr>
          <w:sz w:val="24"/>
        </w:rPr>
        <w:t>služebn</w:t>
      </w:r>
      <w:r w:rsidR="004B2D40">
        <w:rPr>
          <w:sz w:val="24"/>
        </w:rPr>
        <w:t xml:space="preserve">ých </w:t>
      </w:r>
      <w:r w:rsidR="00735E05" w:rsidRPr="00DD14EC">
        <w:rPr>
          <w:sz w:val="24"/>
        </w:rPr>
        <w:t>pozem</w:t>
      </w:r>
      <w:r w:rsidR="004B2D40">
        <w:rPr>
          <w:sz w:val="24"/>
        </w:rPr>
        <w:t>cích</w:t>
      </w:r>
      <w:r w:rsidR="00383674">
        <w:rPr>
          <w:sz w:val="24"/>
        </w:rPr>
        <w:t xml:space="preserve">) </w:t>
      </w:r>
      <w:r w:rsidR="00E020EB" w:rsidRPr="00DD14EC">
        <w:rPr>
          <w:sz w:val="24"/>
          <w:szCs w:val="24"/>
        </w:rPr>
        <w:t>dle tabulky, která je přílohou č.</w:t>
      </w:r>
      <w:r w:rsidR="006C5FE9" w:rsidRPr="00DD14EC">
        <w:rPr>
          <w:sz w:val="24"/>
          <w:szCs w:val="24"/>
        </w:rPr>
        <w:t>1</w:t>
      </w:r>
      <w:r w:rsidR="00E020EB" w:rsidRPr="00DD14EC">
        <w:rPr>
          <w:sz w:val="24"/>
          <w:szCs w:val="24"/>
        </w:rPr>
        <w:t xml:space="preserve"> této smlouvy</w:t>
      </w:r>
      <w:r w:rsidR="00B0269D" w:rsidRPr="00DD14EC">
        <w:rPr>
          <w:sz w:val="24"/>
          <w:szCs w:val="24"/>
        </w:rPr>
        <w:t xml:space="preserve"> a současně </w:t>
      </w:r>
      <w:r w:rsidR="005E60D0" w:rsidRPr="00DD14EC">
        <w:rPr>
          <w:sz w:val="24"/>
          <w:szCs w:val="24"/>
        </w:rPr>
        <w:t xml:space="preserve">bude </w:t>
      </w:r>
      <w:r w:rsidR="00365720">
        <w:rPr>
          <w:sz w:val="24"/>
          <w:szCs w:val="24"/>
        </w:rPr>
        <w:t>investorem p</w:t>
      </w:r>
      <w:r w:rsidR="005E60D0" w:rsidRPr="00DD14EC">
        <w:rPr>
          <w:sz w:val="24"/>
          <w:szCs w:val="24"/>
        </w:rPr>
        <w:t>ísemně vyzván k</w:t>
      </w:r>
      <w:r w:rsidR="00B0269D" w:rsidRPr="00DD14EC">
        <w:rPr>
          <w:sz w:val="24"/>
          <w:szCs w:val="24"/>
        </w:rPr>
        <w:t> vyhotovení takové budoucí</w:t>
      </w:r>
      <w:r w:rsidR="00B0269D" w:rsidRPr="00DD14EC">
        <w:rPr>
          <w:sz w:val="24"/>
        </w:rPr>
        <w:t xml:space="preserve"> smlouvy a </w:t>
      </w:r>
      <w:r w:rsidR="005E60D0" w:rsidRPr="00DD14EC">
        <w:rPr>
          <w:sz w:val="24"/>
        </w:rPr>
        <w:t>jejímu uzavření.</w:t>
      </w:r>
      <w:r w:rsidR="00C422BC" w:rsidRPr="00DD14EC">
        <w:rPr>
          <w:sz w:val="24"/>
        </w:rPr>
        <w:t xml:space="preserve"> </w:t>
      </w:r>
    </w:p>
    <w:p w:rsidR="0057464A" w:rsidRDefault="0057464A" w:rsidP="000C0127">
      <w:pPr>
        <w:spacing w:line="240" w:lineRule="exact"/>
        <w:jc w:val="center"/>
        <w:rPr>
          <w:b/>
          <w:sz w:val="24"/>
        </w:rPr>
      </w:pPr>
    </w:p>
    <w:p w:rsidR="000C0127" w:rsidRPr="00DD14EC" w:rsidRDefault="000C0127" w:rsidP="00381D45">
      <w:pPr>
        <w:spacing w:after="120" w:line="240" w:lineRule="exact"/>
        <w:jc w:val="center"/>
        <w:rPr>
          <w:sz w:val="16"/>
          <w:szCs w:val="16"/>
        </w:rPr>
      </w:pPr>
      <w:r w:rsidRPr="00DD14EC">
        <w:rPr>
          <w:b/>
          <w:sz w:val="24"/>
        </w:rPr>
        <w:t>III.</w:t>
      </w:r>
    </w:p>
    <w:p w:rsidR="000C0127" w:rsidRPr="00DD14EC" w:rsidRDefault="000C0127" w:rsidP="0032277E">
      <w:pPr>
        <w:numPr>
          <w:ilvl w:val="0"/>
          <w:numId w:val="1"/>
        </w:numPr>
        <w:spacing w:after="120" w:line="240" w:lineRule="exact"/>
        <w:ind w:left="284" w:hanging="284"/>
        <w:jc w:val="both"/>
        <w:rPr>
          <w:sz w:val="24"/>
          <w:szCs w:val="24"/>
        </w:rPr>
      </w:pPr>
      <w:r w:rsidRPr="00DD14EC">
        <w:rPr>
          <w:sz w:val="24"/>
          <w:szCs w:val="24"/>
        </w:rPr>
        <w:t xml:space="preserve">V případě, že </w:t>
      </w:r>
      <w:r w:rsidRPr="00365720">
        <w:rPr>
          <w:sz w:val="24"/>
          <w:szCs w:val="24"/>
        </w:rPr>
        <w:t xml:space="preserve">nebude </w:t>
      </w:r>
      <w:r w:rsidR="004B2D40" w:rsidRPr="00365720">
        <w:rPr>
          <w:sz w:val="24"/>
          <w:szCs w:val="24"/>
        </w:rPr>
        <w:t xml:space="preserve">investorem </w:t>
      </w:r>
      <w:r w:rsidRPr="00365720">
        <w:rPr>
          <w:sz w:val="24"/>
          <w:szCs w:val="24"/>
        </w:rPr>
        <w:t>do pěti (5) let od podpisu této smlouvy realizována stavba na služebn</w:t>
      </w:r>
      <w:r w:rsidR="00365720" w:rsidRPr="00365720">
        <w:rPr>
          <w:sz w:val="24"/>
          <w:szCs w:val="24"/>
        </w:rPr>
        <w:t xml:space="preserve">ých </w:t>
      </w:r>
      <w:r w:rsidRPr="00365720">
        <w:rPr>
          <w:sz w:val="24"/>
          <w:szCs w:val="24"/>
        </w:rPr>
        <w:t>pozem</w:t>
      </w:r>
      <w:r w:rsidR="00365720" w:rsidRPr="00365720">
        <w:rPr>
          <w:sz w:val="24"/>
          <w:szCs w:val="24"/>
        </w:rPr>
        <w:t xml:space="preserve">cích </w:t>
      </w:r>
      <w:r w:rsidRPr="00365720">
        <w:rPr>
          <w:sz w:val="24"/>
          <w:szCs w:val="24"/>
        </w:rPr>
        <w:t>nebo nebude</w:t>
      </w:r>
      <w:r w:rsidRPr="00DD14EC">
        <w:rPr>
          <w:sz w:val="24"/>
          <w:szCs w:val="24"/>
        </w:rPr>
        <w:t xml:space="preserve"> v termínu uvedeném výše předložen zavázanému geometrický plán se zaměřením stavby inženýrsk</w:t>
      </w:r>
      <w:r w:rsidR="00AF2E7D" w:rsidRPr="00DD14EC">
        <w:rPr>
          <w:sz w:val="24"/>
          <w:szCs w:val="24"/>
        </w:rPr>
        <w:t>é</w:t>
      </w:r>
      <w:r w:rsidRPr="00DD14EC">
        <w:rPr>
          <w:sz w:val="24"/>
          <w:szCs w:val="24"/>
        </w:rPr>
        <w:t xml:space="preserve"> sít</w:t>
      </w:r>
      <w:r w:rsidR="00AF2E7D" w:rsidRPr="00DD14EC">
        <w:rPr>
          <w:sz w:val="24"/>
          <w:szCs w:val="24"/>
        </w:rPr>
        <w:t>ě</w:t>
      </w:r>
      <w:r w:rsidRPr="00DD14EC">
        <w:rPr>
          <w:sz w:val="24"/>
          <w:szCs w:val="24"/>
        </w:rPr>
        <w:t xml:space="preserve">, ruší se tato smlouva od samého počátku. Zavázaný je v takovém případě povinen </w:t>
      </w:r>
      <w:r w:rsidR="00365720">
        <w:rPr>
          <w:sz w:val="24"/>
          <w:szCs w:val="24"/>
        </w:rPr>
        <w:t xml:space="preserve">investorovi </w:t>
      </w:r>
      <w:r w:rsidRPr="00DD14EC">
        <w:rPr>
          <w:sz w:val="24"/>
          <w:szCs w:val="24"/>
        </w:rPr>
        <w:t>vrátit uhrazenou zálohu do 60 dnů od obdržení písemné výzvy k vrácení zálohy s uvedením čísla  účtu.</w:t>
      </w:r>
    </w:p>
    <w:p w:rsidR="000C0127" w:rsidRPr="00DD14EC" w:rsidRDefault="000C0127" w:rsidP="00381D45">
      <w:pPr>
        <w:numPr>
          <w:ilvl w:val="0"/>
          <w:numId w:val="1"/>
        </w:numPr>
        <w:spacing w:line="240" w:lineRule="exact"/>
        <w:ind w:left="284" w:hanging="284"/>
        <w:jc w:val="both"/>
        <w:rPr>
          <w:sz w:val="24"/>
          <w:szCs w:val="24"/>
        </w:rPr>
      </w:pPr>
      <w:r w:rsidRPr="00DD14EC">
        <w:rPr>
          <w:sz w:val="24"/>
          <w:szCs w:val="24"/>
        </w:rPr>
        <w:t xml:space="preserve">V případě, že </w:t>
      </w:r>
      <w:r w:rsidR="00365720">
        <w:rPr>
          <w:sz w:val="24"/>
          <w:szCs w:val="24"/>
        </w:rPr>
        <w:t xml:space="preserve">investor </w:t>
      </w:r>
      <w:r w:rsidRPr="00DD14EC">
        <w:rPr>
          <w:sz w:val="24"/>
          <w:szCs w:val="24"/>
        </w:rPr>
        <w:t>nesloží do 60 dnů od</w:t>
      </w:r>
      <w:r w:rsidR="00BD7F38">
        <w:rPr>
          <w:sz w:val="24"/>
          <w:szCs w:val="24"/>
        </w:rPr>
        <w:t xml:space="preserve">e dne účinnosti </w:t>
      </w:r>
      <w:r w:rsidRPr="00DD14EC">
        <w:rPr>
          <w:sz w:val="24"/>
          <w:szCs w:val="24"/>
        </w:rPr>
        <w:t>této smlouvy zálohu dle čl. V odst. 4 níže, ruší se tato smlouva od samého počátku.</w:t>
      </w:r>
    </w:p>
    <w:p w:rsidR="000C0127" w:rsidRPr="00DD14EC" w:rsidRDefault="000C0127" w:rsidP="000C0127">
      <w:pPr>
        <w:spacing w:line="240" w:lineRule="exact"/>
        <w:jc w:val="both"/>
        <w:rPr>
          <w:sz w:val="24"/>
        </w:rPr>
      </w:pPr>
    </w:p>
    <w:p w:rsidR="000C0127" w:rsidRPr="00DD14EC" w:rsidRDefault="000C0127" w:rsidP="00381D45">
      <w:pPr>
        <w:spacing w:after="120" w:line="240" w:lineRule="exact"/>
        <w:jc w:val="center"/>
        <w:rPr>
          <w:sz w:val="16"/>
          <w:szCs w:val="16"/>
        </w:rPr>
      </w:pPr>
      <w:r w:rsidRPr="00DD14EC">
        <w:rPr>
          <w:b/>
          <w:sz w:val="24"/>
        </w:rPr>
        <w:t>IV.</w:t>
      </w:r>
    </w:p>
    <w:p w:rsidR="000C0127" w:rsidRPr="00DD14EC" w:rsidRDefault="000C0127" w:rsidP="0032277E">
      <w:pPr>
        <w:numPr>
          <w:ilvl w:val="0"/>
          <w:numId w:val="6"/>
        </w:numPr>
        <w:spacing w:after="120" w:line="240" w:lineRule="exact"/>
        <w:ind w:left="284" w:hanging="284"/>
        <w:jc w:val="both"/>
        <w:rPr>
          <w:sz w:val="24"/>
        </w:rPr>
      </w:pPr>
      <w:r w:rsidRPr="00DD14EC">
        <w:rPr>
          <w:sz w:val="24"/>
        </w:rPr>
        <w:t xml:space="preserve">Obsahem budoucí smlouvy bude </w:t>
      </w:r>
      <w:r w:rsidRPr="00DD14EC">
        <w:rPr>
          <w:sz w:val="24"/>
          <w:szCs w:val="24"/>
        </w:rPr>
        <w:t xml:space="preserve">v souladu s usnesením </w:t>
      </w:r>
      <w:r w:rsidRPr="00DD14EC">
        <w:rPr>
          <w:b/>
          <w:sz w:val="24"/>
          <w:szCs w:val="24"/>
        </w:rPr>
        <w:t xml:space="preserve">č. </w:t>
      </w:r>
      <w:r w:rsidR="00365720">
        <w:rPr>
          <w:b/>
          <w:sz w:val="24"/>
          <w:szCs w:val="24"/>
        </w:rPr>
        <w:t>1/2019/2.</w:t>
      </w:r>
      <w:r w:rsidR="006E25A0">
        <w:rPr>
          <w:b/>
          <w:sz w:val="24"/>
          <w:szCs w:val="24"/>
        </w:rPr>
        <w:t xml:space="preserve"> </w:t>
      </w:r>
      <w:r w:rsidRPr="00DD14EC">
        <w:rPr>
          <w:sz w:val="24"/>
          <w:szCs w:val="24"/>
        </w:rPr>
        <w:t>z</w:t>
      </w:r>
      <w:r w:rsidR="00620075" w:rsidRPr="00DD14EC">
        <w:rPr>
          <w:sz w:val="24"/>
          <w:szCs w:val="24"/>
        </w:rPr>
        <w:t> </w:t>
      </w:r>
      <w:r w:rsidR="00365720">
        <w:rPr>
          <w:sz w:val="24"/>
          <w:szCs w:val="24"/>
        </w:rPr>
        <w:t>1</w:t>
      </w:r>
      <w:r w:rsidR="00620075" w:rsidRPr="00DD14EC">
        <w:rPr>
          <w:sz w:val="24"/>
          <w:szCs w:val="24"/>
        </w:rPr>
        <w:t>.</w:t>
      </w:r>
      <w:r w:rsidRPr="00DD14EC">
        <w:rPr>
          <w:sz w:val="24"/>
          <w:szCs w:val="24"/>
        </w:rPr>
        <w:t xml:space="preserve"> schůze Rady města Liberec konané dne</w:t>
      </w:r>
      <w:r w:rsidR="00365720">
        <w:rPr>
          <w:sz w:val="24"/>
          <w:szCs w:val="24"/>
        </w:rPr>
        <w:t xml:space="preserve"> 8.1.2019</w:t>
      </w:r>
      <w:r w:rsidRPr="00DD14EC">
        <w:rPr>
          <w:sz w:val="24"/>
          <w:szCs w:val="24"/>
        </w:rPr>
        <w:t xml:space="preserve"> z</w:t>
      </w:r>
      <w:r w:rsidRPr="00DD14EC">
        <w:rPr>
          <w:sz w:val="24"/>
        </w:rPr>
        <w:t>řízení služebnosti inženýrsk</w:t>
      </w:r>
      <w:r w:rsidR="00C44F23" w:rsidRPr="00DD14EC">
        <w:rPr>
          <w:sz w:val="24"/>
        </w:rPr>
        <w:t xml:space="preserve">é </w:t>
      </w:r>
      <w:r w:rsidRPr="00DD14EC">
        <w:rPr>
          <w:sz w:val="24"/>
        </w:rPr>
        <w:t>sít</w:t>
      </w:r>
      <w:r w:rsidR="00C44F23" w:rsidRPr="00DD14EC">
        <w:rPr>
          <w:sz w:val="24"/>
        </w:rPr>
        <w:t>ě</w:t>
      </w:r>
      <w:r w:rsidRPr="00DD14EC">
        <w:rPr>
          <w:sz w:val="24"/>
        </w:rPr>
        <w:t xml:space="preserve"> spočívající ve strpění </w:t>
      </w:r>
      <w:r w:rsidR="006E25A0" w:rsidRPr="006E25A0">
        <w:rPr>
          <w:b/>
          <w:sz w:val="24"/>
        </w:rPr>
        <w:t>v</w:t>
      </w:r>
      <w:r w:rsidR="00735E05" w:rsidRPr="006E25A0">
        <w:rPr>
          <w:b/>
          <w:sz w:val="24"/>
          <w:szCs w:val="24"/>
        </w:rPr>
        <w:t>eden</w:t>
      </w:r>
      <w:r w:rsidR="00735E05" w:rsidRPr="00DD14EC">
        <w:rPr>
          <w:b/>
          <w:sz w:val="24"/>
          <w:szCs w:val="24"/>
        </w:rPr>
        <w:t xml:space="preserve">í </w:t>
      </w:r>
      <w:r w:rsidR="006E25A0">
        <w:rPr>
          <w:b/>
          <w:sz w:val="24"/>
          <w:szCs w:val="24"/>
        </w:rPr>
        <w:t>splaškové kanalizace</w:t>
      </w:r>
      <w:r w:rsidR="00735E05" w:rsidRPr="00DD14EC">
        <w:rPr>
          <w:b/>
          <w:sz w:val="24"/>
          <w:szCs w:val="24"/>
        </w:rPr>
        <w:t xml:space="preserve">, vstupu a vjezdu </w:t>
      </w:r>
      <w:r w:rsidR="00735E05" w:rsidRPr="00DD14EC">
        <w:rPr>
          <w:b/>
          <w:bCs/>
          <w:sz w:val="24"/>
          <w:szCs w:val="24"/>
        </w:rPr>
        <w:t>pro její provozování a udržování</w:t>
      </w:r>
      <w:r w:rsidR="00735E05" w:rsidRPr="00DD14EC">
        <w:rPr>
          <w:b/>
          <w:sz w:val="24"/>
        </w:rPr>
        <w:t xml:space="preserve"> </w:t>
      </w:r>
      <w:r w:rsidRPr="00DD14EC">
        <w:rPr>
          <w:bCs/>
          <w:sz w:val="24"/>
        </w:rPr>
        <w:t>n</w:t>
      </w:r>
      <w:r w:rsidRPr="00DD14EC">
        <w:rPr>
          <w:sz w:val="24"/>
        </w:rPr>
        <w:t>a služebn</w:t>
      </w:r>
      <w:r w:rsidR="00365720">
        <w:rPr>
          <w:sz w:val="24"/>
        </w:rPr>
        <w:t xml:space="preserve">ých </w:t>
      </w:r>
      <w:r w:rsidRPr="00DD14EC">
        <w:rPr>
          <w:sz w:val="24"/>
        </w:rPr>
        <w:t>pozem</w:t>
      </w:r>
      <w:r w:rsidR="00365720">
        <w:rPr>
          <w:sz w:val="24"/>
        </w:rPr>
        <w:t xml:space="preserve">cích </w:t>
      </w:r>
      <w:r w:rsidRPr="00DD14EC">
        <w:rPr>
          <w:sz w:val="24"/>
        </w:rPr>
        <w:t>v rozsahu dle geometrického plánu dle čl. II odst. 2 výše (dále též „</w:t>
      </w:r>
      <w:r w:rsidRPr="00DD14EC">
        <w:rPr>
          <w:b/>
          <w:sz w:val="24"/>
        </w:rPr>
        <w:t>služebnost</w:t>
      </w:r>
      <w:r w:rsidRPr="00DD14EC">
        <w:rPr>
          <w:sz w:val="24"/>
        </w:rPr>
        <w:t xml:space="preserve">“). </w:t>
      </w:r>
    </w:p>
    <w:p w:rsidR="000C0127" w:rsidRPr="00DD14EC" w:rsidRDefault="000C0127" w:rsidP="0032277E">
      <w:pPr>
        <w:numPr>
          <w:ilvl w:val="0"/>
          <w:numId w:val="6"/>
        </w:numPr>
        <w:spacing w:after="120" w:line="240" w:lineRule="exact"/>
        <w:ind w:left="284" w:hanging="284"/>
        <w:jc w:val="both"/>
        <w:rPr>
          <w:sz w:val="24"/>
        </w:rPr>
      </w:pPr>
      <w:r w:rsidRPr="00DD14EC">
        <w:rPr>
          <w:sz w:val="24"/>
        </w:rPr>
        <w:t>Oprávněný se zavazuje, že výkonem práv vyplývajících ze služebnosti bude do vlastnických práv zavázaného zasahovat jen v nezbytné míře v rámci účelu, pro který bude služebnost zřízena, a to vždy s vědomím zavázaného.</w:t>
      </w:r>
    </w:p>
    <w:p w:rsidR="000C0127" w:rsidRPr="00DD14EC" w:rsidRDefault="00365720" w:rsidP="000C0127">
      <w:pPr>
        <w:pStyle w:val="Zkladntext2"/>
        <w:numPr>
          <w:ilvl w:val="0"/>
          <w:numId w:val="6"/>
        </w:numPr>
        <w:spacing w:line="240" w:lineRule="exact"/>
        <w:ind w:left="284" w:hanging="284"/>
        <w:jc w:val="both"/>
      </w:pPr>
      <w:r>
        <w:t xml:space="preserve">Investor </w:t>
      </w:r>
      <w:r w:rsidR="000C0127" w:rsidRPr="00DD14EC">
        <w:t>se zavazuje, že po ukončení stavebních a instalačních prací uvede povrchovou část služebn</w:t>
      </w:r>
      <w:r>
        <w:t xml:space="preserve">ých </w:t>
      </w:r>
      <w:r w:rsidR="000C0127" w:rsidRPr="00DD14EC">
        <w:t>pozemk</w:t>
      </w:r>
      <w:r>
        <w:t>ů</w:t>
      </w:r>
      <w:r w:rsidR="000C0127" w:rsidRPr="00DD14EC">
        <w:t xml:space="preserve"> a stavbou dotčené okolí do původního stavu a v případě komunikací do stavu dle podmínek stan</w:t>
      </w:r>
      <w:r w:rsidR="000C0127" w:rsidRPr="00DD14EC">
        <w:rPr>
          <w:bCs/>
        </w:rPr>
        <w:t xml:space="preserve">ovených technickým odborem. </w:t>
      </w:r>
    </w:p>
    <w:p w:rsidR="000C0127" w:rsidRPr="00DD14EC" w:rsidRDefault="000C0127" w:rsidP="000C0127">
      <w:pPr>
        <w:spacing w:line="240" w:lineRule="exact"/>
        <w:jc w:val="center"/>
        <w:rPr>
          <w:sz w:val="24"/>
        </w:rPr>
      </w:pPr>
    </w:p>
    <w:p w:rsidR="000C0127" w:rsidRPr="00381D45" w:rsidRDefault="000C0127" w:rsidP="00381D45">
      <w:pPr>
        <w:spacing w:after="120" w:line="240" w:lineRule="exact"/>
        <w:jc w:val="center"/>
        <w:rPr>
          <w:sz w:val="16"/>
          <w:szCs w:val="16"/>
        </w:rPr>
      </w:pPr>
      <w:r w:rsidRPr="00DD14EC">
        <w:rPr>
          <w:b/>
          <w:sz w:val="24"/>
        </w:rPr>
        <w:t>V.</w:t>
      </w:r>
    </w:p>
    <w:p w:rsidR="000C0127" w:rsidRPr="00DD14EC" w:rsidRDefault="000C0127" w:rsidP="0032277E">
      <w:pPr>
        <w:numPr>
          <w:ilvl w:val="0"/>
          <w:numId w:val="7"/>
        </w:numPr>
        <w:spacing w:after="120" w:line="240" w:lineRule="exact"/>
        <w:ind w:left="284" w:hanging="284"/>
        <w:jc w:val="both"/>
        <w:rPr>
          <w:sz w:val="24"/>
        </w:rPr>
      </w:pPr>
      <w:r w:rsidRPr="00DD14EC">
        <w:rPr>
          <w:sz w:val="24"/>
        </w:rPr>
        <w:t xml:space="preserve">Služebnost bude vložena do katastru nemovitostí u příslušného katastrálního úřadu na náklady </w:t>
      </w:r>
      <w:r w:rsidR="00365720">
        <w:rPr>
          <w:sz w:val="24"/>
        </w:rPr>
        <w:t>investora</w:t>
      </w:r>
      <w:r w:rsidRPr="00DD14EC">
        <w:rPr>
          <w:sz w:val="24"/>
        </w:rPr>
        <w:t>.</w:t>
      </w:r>
    </w:p>
    <w:p w:rsidR="006F0DA2" w:rsidRPr="00DD14EC" w:rsidRDefault="006F0DA2" w:rsidP="0032277E">
      <w:pPr>
        <w:numPr>
          <w:ilvl w:val="0"/>
          <w:numId w:val="7"/>
        </w:numPr>
        <w:spacing w:after="120" w:line="240" w:lineRule="exact"/>
        <w:ind w:left="284" w:hanging="284"/>
        <w:jc w:val="both"/>
        <w:rPr>
          <w:sz w:val="24"/>
        </w:rPr>
      </w:pPr>
      <w:r w:rsidRPr="00DD14EC">
        <w:rPr>
          <w:sz w:val="24"/>
        </w:rPr>
        <w:t>Účastníci této smlouvy se dohodli, že služebnost dle budoucí smlouvy bude zřízena úplatně na dobu životnosti příslušné inženýrské sítě, tj. na dobu, po kterou je inženýrská síť schopna plnit svoji funkci jako celek.</w:t>
      </w:r>
    </w:p>
    <w:p w:rsidR="000C0127" w:rsidRPr="00DD14EC" w:rsidRDefault="000C0127" w:rsidP="0032277E">
      <w:pPr>
        <w:pStyle w:val="Zkladntext"/>
        <w:tabs>
          <w:tab w:val="left" w:pos="284"/>
        </w:tabs>
        <w:spacing w:after="120" w:line="240" w:lineRule="exact"/>
        <w:ind w:left="284" w:hanging="284"/>
      </w:pPr>
      <w:r w:rsidRPr="00DD14EC">
        <w:t>3.</w:t>
      </w:r>
      <w:r w:rsidRPr="00DD14EC">
        <w:tab/>
        <w:t xml:space="preserve">Předpokládaná cena za zřízení takové služebnosti činí </w:t>
      </w:r>
      <w:r w:rsidR="00365720">
        <w:rPr>
          <w:b/>
        </w:rPr>
        <w:t>121</w:t>
      </w:r>
      <w:r w:rsidR="006E25A0">
        <w:rPr>
          <w:b/>
        </w:rPr>
        <w:t>.</w:t>
      </w:r>
      <w:r w:rsidR="00365720">
        <w:rPr>
          <w:b/>
        </w:rPr>
        <w:t>7</w:t>
      </w:r>
      <w:r w:rsidR="006E25A0">
        <w:rPr>
          <w:b/>
        </w:rPr>
        <w:t>00</w:t>
      </w:r>
      <w:r w:rsidRPr="00DD14EC">
        <w:rPr>
          <w:b/>
        </w:rPr>
        <w:t xml:space="preserve">,-Kč </w:t>
      </w:r>
      <w:r w:rsidRPr="00DD14EC">
        <w:t xml:space="preserve">/slovy  </w:t>
      </w:r>
      <w:r w:rsidR="00365720">
        <w:t>Jednostodvac</w:t>
      </w:r>
      <w:r w:rsidR="00653BE0">
        <w:t>e</w:t>
      </w:r>
      <w:r w:rsidR="00365720">
        <w:t>tjeden</w:t>
      </w:r>
      <w:r w:rsidR="006E25A0">
        <w:t>tisíc</w:t>
      </w:r>
      <w:r w:rsidR="00365720">
        <w:t xml:space="preserve"> sedmset </w:t>
      </w:r>
      <w:r w:rsidRPr="00DD14EC">
        <w:t xml:space="preserve">korun českých/. K této ceně bude připočtena daň z přidané hodnoty ve výši dle platné zákonné sazby. </w:t>
      </w:r>
    </w:p>
    <w:p w:rsidR="000C0127" w:rsidRPr="005C6D69" w:rsidRDefault="000C0127" w:rsidP="00EA455A">
      <w:pPr>
        <w:pStyle w:val="Zkladntext"/>
        <w:spacing w:after="120" w:line="240" w:lineRule="exact"/>
        <w:ind w:left="284" w:hanging="284"/>
        <w:rPr>
          <w:szCs w:val="24"/>
        </w:rPr>
      </w:pPr>
      <w:r w:rsidRPr="00DD14EC">
        <w:t xml:space="preserve">4. O splatnosti ceny za zřízení služebnosti se smluvní strany dohodly tak, že zálohu ve výši předpokládané ceny za zřízení služebnosti dle odst. 3 výše je </w:t>
      </w:r>
      <w:r w:rsidR="00365720">
        <w:t xml:space="preserve">investor </w:t>
      </w:r>
      <w:r w:rsidRPr="00DD14EC">
        <w:t xml:space="preserve">povinen </w:t>
      </w:r>
      <w:r w:rsidRPr="005C6D69">
        <w:rPr>
          <w:szCs w:val="24"/>
        </w:rPr>
        <w:t xml:space="preserve">uhradit do </w:t>
      </w:r>
      <w:r w:rsidR="000267C4" w:rsidRPr="005C6D69">
        <w:rPr>
          <w:szCs w:val="24"/>
        </w:rPr>
        <w:t xml:space="preserve">30 dnů ode dne účinnosti této smlouvy na základě </w:t>
      </w:r>
      <w:r w:rsidR="005C6D69" w:rsidRPr="005C6D69">
        <w:rPr>
          <w:szCs w:val="24"/>
        </w:rPr>
        <w:t xml:space="preserve">zálohové </w:t>
      </w:r>
      <w:r w:rsidR="000267C4" w:rsidRPr="005C6D69">
        <w:rPr>
          <w:szCs w:val="24"/>
        </w:rPr>
        <w:t>faktury vystavené zavázaným</w:t>
      </w:r>
      <w:r w:rsidR="005C6D69" w:rsidRPr="005C6D69">
        <w:rPr>
          <w:szCs w:val="24"/>
        </w:rPr>
        <w:t xml:space="preserve">, </w:t>
      </w:r>
      <w:r w:rsidRPr="005C6D69">
        <w:rPr>
          <w:b/>
          <w:szCs w:val="24"/>
        </w:rPr>
        <w:t>VS 2119000</w:t>
      </w:r>
      <w:r w:rsidR="00383674" w:rsidRPr="005C6D69">
        <w:rPr>
          <w:b/>
          <w:szCs w:val="24"/>
        </w:rPr>
        <w:t>3</w:t>
      </w:r>
      <w:r w:rsidR="00365720">
        <w:rPr>
          <w:b/>
          <w:szCs w:val="24"/>
        </w:rPr>
        <w:t>63</w:t>
      </w:r>
      <w:r w:rsidRPr="005C6D69">
        <w:rPr>
          <w:b/>
          <w:szCs w:val="24"/>
        </w:rPr>
        <w:t>.</w:t>
      </w:r>
    </w:p>
    <w:p w:rsidR="000C0127" w:rsidRPr="00DD14EC" w:rsidRDefault="000C0127" w:rsidP="0032277E">
      <w:pPr>
        <w:spacing w:after="120" w:line="240" w:lineRule="exact"/>
        <w:ind w:left="284"/>
        <w:jc w:val="both"/>
        <w:rPr>
          <w:sz w:val="24"/>
          <w:szCs w:val="24"/>
        </w:rPr>
      </w:pPr>
      <w:r w:rsidRPr="00DD14EC">
        <w:rPr>
          <w:bCs/>
          <w:sz w:val="24"/>
          <w:szCs w:val="24"/>
        </w:rPr>
        <w:lastRenderedPageBreak/>
        <w:t>V budoucí smlouvě bude uvedena konečná cena za zřízení služebnosti</w:t>
      </w:r>
      <w:r w:rsidRPr="00DD14EC">
        <w:rPr>
          <w:sz w:val="24"/>
          <w:szCs w:val="24"/>
        </w:rPr>
        <w:t>, ke které bude připočítána DPH v platné výši,</w:t>
      </w:r>
      <w:r w:rsidRPr="00DD14EC">
        <w:rPr>
          <w:bCs/>
          <w:sz w:val="24"/>
          <w:szCs w:val="24"/>
        </w:rPr>
        <w:t xml:space="preserve"> a bude provedeno zúčtování uhrazené zálohy s konečnou celkovou cenou.</w:t>
      </w:r>
      <w:r w:rsidRPr="00DD14EC">
        <w:rPr>
          <w:sz w:val="24"/>
          <w:szCs w:val="24"/>
        </w:rPr>
        <w:t xml:space="preserve"> </w:t>
      </w:r>
    </w:p>
    <w:p w:rsidR="000C0127" w:rsidRPr="00DD14EC" w:rsidRDefault="000C0127" w:rsidP="0032277E">
      <w:pPr>
        <w:pStyle w:val="Zkladntext"/>
        <w:spacing w:line="240" w:lineRule="exact"/>
        <w:ind w:left="284" w:hanging="284"/>
      </w:pPr>
      <w:r w:rsidRPr="00DD14EC">
        <w:t>5.</w:t>
      </w:r>
      <w:r w:rsidRPr="00DD14EC">
        <w:tab/>
        <w:t xml:space="preserve">Do doby úhrady ceny za zřízení služebnosti nebude technickým odborem žadateli o územní souhlas, popř. územní rozhodnutí (stavební povolení) vydáno kladné stanovisko, což bere </w:t>
      </w:r>
      <w:r w:rsidR="00365720">
        <w:t xml:space="preserve">investor </w:t>
      </w:r>
      <w:r w:rsidRPr="00DD14EC">
        <w:t>na vědomí a souhlasí s tím.</w:t>
      </w:r>
    </w:p>
    <w:p w:rsidR="00365720" w:rsidRPr="00DD14EC" w:rsidRDefault="00365720" w:rsidP="007B3A46">
      <w:pPr>
        <w:pStyle w:val="Zkladntext"/>
        <w:spacing w:line="240" w:lineRule="exact"/>
        <w:rPr>
          <w:highlight w:val="yellow"/>
        </w:rPr>
      </w:pPr>
    </w:p>
    <w:p w:rsidR="00CC26A8" w:rsidRPr="00DD14EC" w:rsidRDefault="00CC26A8" w:rsidP="00381D45">
      <w:pPr>
        <w:spacing w:after="120"/>
        <w:jc w:val="center"/>
        <w:rPr>
          <w:sz w:val="16"/>
          <w:szCs w:val="16"/>
        </w:rPr>
      </w:pPr>
      <w:r w:rsidRPr="00DD14EC">
        <w:rPr>
          <w:b/>
          <w:sz w:val="24"/>
        </w:rPr>
        <w:t>VI.</w:t>
      </w:r>
    </w:p>
    <w:p w:rsidR="00CC26A8" w:rsidRPr="00DD14EC" w:rsidRDefault="00CC26A8" w:rsidP="00F731D9">
      <w:pPr>
        <w:spacing w:line="240" w:lineRule="exact"/>
        <w:jc w:val="both"/>
        <w:rPr>
          <w:sz w:val="24"/>
        </w:rPr>
      </w:pPr>
      <w:r w:rsidRPr="00DD14EC">
        <w:rPr>
          <w:sz w:val="24"/>
        </w:rPr>
        <w:t xml:space="preserve">Tato smlouva o budoucí smlouvě je podkladem pro vydání územního souhlasu, popř. územního rozhodnutí (stavebního povolení). </w:t>
      </w:r>
    </w:p>
    <w:p w:rsidR="0032277E" w:rsidRDefault="0032277E" w:rsidP="0032277E">
      <w:pPr>
        <w:jc w:val="center"/>
        <w:rPr>
          <w:b/>
          <w:bCs/>
          <w:sz w:val="24"/>
          <w:szCs w:val="24"/>
        </w:rPr>
      </w:pPr>
    </w:p>
    <w:p w:rsidR="00EA455A" w:rsidRPr="00DD14EC" w:rsidRDefault="00EA455A" w:rsidP="00EA455A">
      <w:pPr>
        <w:jc w:val="center"/>
        <w:rPr>
          <w:b/>
          <w:bCs/>
          <w:sz w:val="24"/>
          <w:szCs w:val="24"/>
        </w:rPr>
      </w:pPr>
      <w:r w:rsidRPr="00DD14EC">
        <w:rPr>
          <w:b/>
          <w:bCs/>
          <w:sz w:val="24"/>
          <w:szCs w:val="24"/>
        </w:rPr>
        <w:t>VII.</w:t>
      </w:r>
    </w:p>
    <w:p w:rsidR="00EA455A" w:rsidRPr="00DD14EC" w:rsidRDefault="00EA455A" w:rsidP="00381D45">
      <w:pPr>
        <w:spacing w:after="120"/>
        <w:jc w:val="center"/>
        <w:rPr>
          <w:b/>
          <w:bCs/>
          <w:sz w:val="24"/>
          <w:szCs w:val="24"/>
        </w:rPr>
      </w:pPr>
      <w:r w:rsidRPr="00DD14EC">
        <w:rPr>
          <w:b/>
          <w:bCs/>
          <w:sz w:val="24"/>
          <w:szCs w:val="24"/>
        </w:rPr>
        <w:t>Doložka</w:t>
      </w:r>
    </w:p>
    <w:p w:rsidR="006C2F4C" w:rsidRPr="006C2F4C" w:rsidRDefault="006C2F4C" w:rsidP="006C2F4C">
      <w:pPr>
        <w:numPr>
          <w:ilvl w:val="0"/>
          <w:numId w:val="8"/>
        </w:numPr>
        <w:spacing w:after="120" w:line="240" w:lineRule="exact"/>
        <w:ind w:left="284" w:hanging="284"/>
        <w:jc w:val="both"/>
        <w:rPr>
          <w:sz w:val="24"/>
          <w:szCs w:val="24"/>
        </w:rPr>
      </w:pPr>
      <w:r w:rsidRPr="006C2F4C">
        <w:rPr>
          <w:iCs/>
          <w:sz w:val="24"/>
          <w:szCs w:val="24"/>
        </w:rPr>
        <w:t>Smluvní strany berou na vědomí, že tato smlouva bude uveřejněna v registru smluv podle zákona č. 340/2015 Sb., o zvláštních podmínkách účinnosti některých smluv, uveřejňování těchto smluv a o registru smluv (zákon o registru smluv).</w:t>
      </w:r>
    </w:p>
    <w:p w:rsidR="006C2F4C" w:rsidRPr="006C2F4C" w:rsidRDefault="006C2F4C" w:rsidP="006C2F4C">
      <w:pPr>
        <w:numPr>
          <w:ilvl w:val="0"/>
          <w:numId w:val="8"/>
        </w:numPr>
        <w:spacing w:after="120" w:line="240" w:lineRule="exact"/>
        <w:ind w:left="284" w:hanging="284"/>
        <w:jc w:val="both"/>
        <w:rPr>
          <w:iCs/>
          <w:sz w:val="24"/>
          <w:szCs w:val="24"/>
        </w:rPr>
      </w:pPr>
      <w:r w:rsidRPr="006C2F4C">
        <w:rPr>
          <w:iCs/>
          <w:sz w:val="24"/>
          <w:szCs w:val="24"/>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rsidR="006C2F4C" w:rsidRPr="006C2F4C" w:rsidRDefault="006C2F4C" w:rsidP="006C2F4C">
      <w:pPr>
        <w:numPr>
          <w:ilvl w:val="0"/>
          <w:numId w:val="8"/>
        </w:numPr>
        <w:spacing w:after="120" w:line="240" w:lineRule="exact"/>
        <w:ind w:left="284" w:hanging="284"/>
        <w:jc w:val="both"/>
        <w:rPr>
          <w:iCs/>
          <w:sz w:val="24"/>
          <w:szCs w:val="24"/>
        </w:rPr>
      </w:pPr>
      <w:r w:rsidRPr="006C2F4C">
        <w:rPr>
          <w:iCs/>
          <w:sz w:val="24"/>
          <w:szCs w:val="24"/>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rsidR="006C2F4C" w:rsidRDefault="006C2F4C" w:rsidP="006C2F4C">
      <w:pPr>
        <w:numPr>
          <w:ilvl w:val="0"/>
          <w:numId w:val="8"/>
        </w:numPr>
        <w:spacing w:line="240" w:lineRule="exact"/>
        <w:ind w:left="284" w:hanging="284"/>
        <w:jc w:val="both"/>
        <w:rPr>
          <w:iCs/>
          <w:sz w:val="24"/>
          <w:szCs w:val="24"/>
        </w:rPr>
      </w:pPr>
      <w:r w:rsidRPr="006C2F4C">
        <w:rPr>
          <w:iCs/>
          <w:sz w:val="24"/>
          <w:szCs w:val="24"/>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rsidR="006C2F4C" w:rsidRPr="006C2F4C" w:rsidRDefault="006C2F4C" w:rsidP="006C2F4C">
      <w:pPr>
        <w:spacing w:line="240" w:lineRule="exact"/>
        <w:jc w:val="both"/>
        <w:rPr>
          <w:iCs/>
          <w:sz w:val="24"/>
          <w:szCs w:val="24"/>
        </w:rPr>
      </w:pPr>
    </w:p>
    <w:p w:rsidR="005B6C0C" w:rsidRPr="00DD14EC" w:rsidRDefault="0032277E" w:rsidP="00381D45">
      <w:pPr>
        <w:spacing w:after="120"/>
        <w:jc w:val="center"/>
        <w:rPr>
          <w:sz w:val="16"/>
          <w:szCs w:val="16"/>
        </w:rPr>
      </w:pPr>
      <w:r w:rsidRPr="00DD14EC">
        <w:rPr>
          <w:b/>
          <w:bCs/>
          <w:sz w:val="24"/>
          <w:szCs w:val="24"/>
        </w:rPr>
        <w:t>VII</w:t>
      </w:r>
      <w:r w:rsidR="00EA455A">
        <w:rPr>
          <w:b/>
          <w:bCs/>
          <w:sz w:val="24"/>
          <w:szCs w:val="24"/>
        </w:rPr>
        <w:t>I</w:t>
      </w:r>
      <w:r w:rsidRPr="00DD14EC">
        <w:rPr>
          <w:b/>
          <w:bCs/>
          <w:sz w:val="24"/>
          <w:szCs w:val="24"/>
        </w:rPr>
        <w:t>.</w:t>
      </w:r>
    </w:p>
    <w:p w:rsidR="005B6C0C" w:rsidRPr="00DD14EC" w:rsidRDefault="005B6C0C" w:rsidP="0032277E">
      <w:pPr>
        <w:spacing w:after="120" w:line="240" w:lineRule="exact"/>
        <w:ind w:left="284" w:hanging="284"/>
        <w:jc w:val="both"/>
        <w:rPr>
          <w:sz w:val="24"/>
        </w:rPr>
      </w:pPr>
      <w:r w:rsidRPr="00DD14EC">
        <w:rPr>
          <w:sz w:val="24"/>
        </w:rPr>
        <w:t xml:space="preserve">1. Nedílnou součástí této smlouvy je snímek z katastrální mapy se zákresem stavby týkající se </w:t>
      </w:r>
      <w:r w:rsidR="000B42A3" w:rsidRPr="00DD14EC">
        <w:rPr>
          <w:sz w:val="24"/>
        </w:rPr>
        <w:t>služebnosti</w:t>
      </w:r>
      <w:r w:rsidRPr="00DD14EC">
        <w:rPr>
          <w:sz w:val="24"/>
        </w:rPr>
        <w:t>.</w:t>
      </w:r>
    </w:p>
    <w:p w:rsidR="005B6C0C" w:rsidRPr="00DD14EC" w:rsidRDefault="005B6C0C" w:rsidP="0032277E">
      <w:pPr>
        <w:spacing w:after="120" w:line="240" w:lineRule="exact"/>
        <w:ind w:left="284" w:hanging="284"/>
        <w:jc w:val="both"/>
        <w:rPr>
          <w:sz w:val="24"/>
        </w:rPr>
      </w:pPr>
      <w:r w:rsidRPr="00DD14EC">
        <w:rPr>
          <w:sz w:val="24"/>
        </w:rPr>
        <w:t>2. Smlouva je vyhotovena v</w:t>
      </w:r>
      <w:r w:rsidR="0083638D">
        <w:rPr>
          <w:sz w:val="24"/>
        </w:rPr>
        <w:t xml:space="preserve"> šesti </w:t>
      </w:r>
      <w:r w:rsidRPr="00DD14EC">
        <w:rPr>
          <w:sz w:val="24"/>
        </w:rPr>
        <w:t>stejnopisech, z nichž každá strana obdrží dvě vyhotovení.</w:t>
      </w:r>
    </w:p>
    <w:p w:rsidR="006A29CC" w:rsidRPr="00DD14EC" w:rsidRDefault="005B6C0C" w:rsidP="0032277E">
      <w:pPr>
        <w:spacing w:after="120" w:line="240" w:lineRule="exact"/>
        <w:ind w:left="284" w:hanging="284"/>
        <w:jc w:val="both"/>
        <w:rPr>
          <w:sz w:val="24"/>
        </w:rPr>
      </w:pPr>
      <w:r w:rsidRPr="00DD14EC">
        <w:rPr>
          <w:sz w:val="24"/>
        </w:rPr>
        <w:t xml:space="preserve">3. Smluvní strany souhlasí, že tato smlouva může být zveřejněna na webových stránkách </w:t>
      </w:r>
      <w:r w:rsidR="00C656F9" w:rsidRPr="00DD14EC">
        <w:rPr>
          <w:sz w:val="24"/>
        </w:rPr>
        <w:t>s</w:t>
      </w:r>
      <w:r w:rsidRPr="00DD14EC">
        <w:rPr>
          <w:sz w:val="24"/>
        </w:rPr>
        <w:t xml:space="preserve">tatutárního města Liberec ( </w:t>
      </w:r>
      <w:hyperlink r:id="rId8" w:history="1">
        <w:r w:rsidRPr="00DD14EC">
          <w:rPr>
            <w:rStyle w:val="Hypertextovodkaz"/>
            <w:color w:val="auto"/>
            <w:sz w:val="24"/>
          </w:rPr>
          <w:t>www.liberec.cz</w:t>
        </w:r>
      </w:hyperlink>
      <w:r w:rsidRPr="00DD14EC">
        <w:rPr>
          <w:sz w:val="24"/>
        </w:rPr>
        <w:t xml:space="preserve"> ), s výjimkou osobních údajů fyzických osob uvedených v této smlouvě.</w:t>
      </w:r>
    </w:p>
    <w:p w:rsidR="006A29CC" w:rsidRPr="00DD14EC" w:rsidRDefault="006A29CC" w:rsidP="00381D45">
      <w:pPr>
        <w:spacing w:line="240" w:lineRule="exact"/>
        <w:ind w:left="284" w:hanging="284"/>
        <w:jc w:val="both"/>
        <w:rPr>
          <w:sz w:val="24"/>
        </w:rPr>
      </w:pPr>
      <w:r w:rsidRPr="00DD14EC">
        <w:rPr>
          <w:sz w:val="24"/>
        </w:rPr>
        <w:t>4. Účastníci této smlouvy prohlašují, že byla sepsána po jejich vzájemném projednání a dle jejich vůle a na důkaz tohoto připojují své podpisy.</w:t>
      </w:r>
    </w:p>
    <w:p w:rsidR="0032277E" w:rsidRPr="00381D45" w:rsidRDefault="0032277E" w:rsidP="00914191">
      <w:pPr>
        <w:rPr>
          <w:sz w:val="16"/>
          <w:szCs w:val="16"/>
        </w:rPr>
      </w:pPr>
    </w:p>
    <w:p w:rsidR="00914191" w:rsidRPr="00DD14EC" w:rsidRDefault="00914191" w:rsidP="00381D45">
      <w:pPr>
        <w:spacing w:after="120"/>
        <w:rPr>
          <w:sz w:val="24"/>
          <w:szCs w:val="24"/>
        </w:rPr>
      </w:pPr>
      <w:r w:rsidRPr="00DD14EC">
        <w:rPr>
          <w:sz w:val="24"/>
          <w:szCs w:val="24"/>
        </w:rPr>
        <w:t>V Liberci dne………………</w:t>
      </w:r>
      <w:r w:rsidRPr="00DD14EC">
        <w:rPr>
          <w:sz w:val="24"/>
          <w:szCs w:val="24"/>
        </w:rPr>
        <w:tab/>
      </w:r>
      <w:r w:rsidRPr="00DD14EC">
        <w:rPr>
          <w:sz w:val="24"/>
          <w:szCs w:val="24"/>
        </w:rPr>
        <w:tab/>
      </w:r>
      <w:r w:rsidRPr="00DD14EC">
        <w:rPr>
          <w:sz w:val="24"/>
          <w:szCs w:val="24"/>
        </w:rPr>
        <w:tab/>
        <w:t xml:space="preserve">      </w:t>
      </w:r>
      <w:r w:rsidR="0032277E" w:rsidRPr="00DD14EC">
        <w:rPr>
          <w:sz w:val="24"/>
          <w:szCs w:val="24"/>
        </w:rPr>
        <w:tab/>
      </w:r>
      <w:r w:rsidRPr="00DD14EC">
        <w:rPr>
          <w:sz w:val="24"/>
          <w:szCs w:val="24"/>
        </w:rPr>
        <w:t>V</w:t>
      </w:r>
      <w:r w:rsidR="005E0CF1" w:rsidRPr="00DD14EC">
        <w:rPr>
          <w:sz w:val="24"/>
          <w:szCs w:val="24"/>
        </w:rPr>
        <w:t> </w:t>
      </w:r>
      <w:r w:rsidR="00EA455A">
        <w:rPr>
          <w:sz w:val="24"/>
          <w:szCs w:val="24"/>
        </w:rPr>
        <w:t>…………………</w:t>
      </w:r>
      <w:r w:rsidR="00381D45">
        <w:rPr>
          <w:sz w:val="24"/>
          <w:szCs w:val="24"/>
        </w:rPr>
        <w:t>..</w:t>
      </w:r>
      <w:r w:rsidRPr="00DD14EC">
        <w:rPr>
          <w:sz w:val="24"/>
          <w:szCs w:val="24"/>
        </w:rPr>
        <w:t xml:space="preserve">dne……………….. </w:t>
      </w:r>
    </w:p>
    <w:p w:rsidR="00953F4D" w:rsidRPr="00DD14EC" w:rsidRDefault="00953F4D" w:rsidP="00953F4D">
      <w:pPr>
        <w:pStyle w:val="Zkladntext"/>
        <w:spacing w:line="240" w:lineRule="exact"/>
        <w:jc w:val="left"/>
      </w:pPr>
      <w:r w:rsidRPr="00DD14EC">
        <w:t>zavázaný  :</w:t>
      </w:r>
      <w:r w:rsidRPr="00DD14EC">
        <w:tab/>
      </w:r>
      <w:r w:rsidRPr="00DD14EC">
        <w:tab/>
      </w:r>
      <w:r w:rsidRPr="00DD14EC">
        <w:tab/>
      </w:r>
      <w:r w:rsidRPr="00DD14EC">
        <w:tab/>
      </w:r>
      <w:r w:rsidRPr="00DD14EC">
        <w:tab/>
        <w:t xml:space="preserve">      </w:t>
      </w:r>
      <w:r w:rsidR="0032277E" w:rsidRPr="00DD14EC">
        <w:tab/>
      </w:r>
      <w:r w:rsidRPr="00DD14EC">
        <w:t xml:space="preserve">oprávněný : </w:t>
      </w:r>
    </w:p>
    <w:p w:rsidR="00953F4D" w:rsidRPr="00DD14EC" w:rsidRDefault="00953F4D" w:rsidP="00953F4D">
      <w:pPr>
        <w:pStyle w:val="Zkladntext"/>
        <w:spacing w:line="240" w:lineRule="exact"/>
        <w:ind w:left="4320" w:firstLine="500"/>
        <w:jc w:val="left"/>
        <w:rPr>
          <w:sz w:val="20"/>
        </w:rPr>
      </w:pPr>
    </w:p>
    <w:p w:rsidR="00953F4D" w:rsidRPr="00DD14EC" w:rsidRDefault="00953F4D" w:rsidP="00953F4D">
      <w:pPr>
        <w:spacing w:line="240" w:lineRule="exact"/>
        <w:rPr>
          <w:highlight w:val="yellow"/>
        </w:rPr>
      </w:pPr>
    </w:p>
    <w:p w:rsidR="00953F4D" w:rsidRPr="00DD14EC" w:rsidRDefault="00953F4D" w:rsidP="00953F4D">
      <w:pPr>
        <w:spacing w:line="240" w:lineRule="exact"/>
        <w:rPr>
          <w:highlight w:val="yellow"/>
        </w:rPr>
      </w:pPr>
    </w:p>
    <w:p w:rsidR="00DD14EC" w:rsidRDefault="00DD14EC" w:rsidP="00953F4D">
      <w:pPr>
        <w:spacing w:line="240" w:lineRule="exact"/>
        <w:rPr>
          <w:highlight w:val="yellow"/>
        </w:rPr>
      </w:pPr>
    </w:p>
    <w:p w:rsidR="00381D45" w:rsidRPr="00DD14EC" w:rsidRDefault="00381D45" w:rsidP="00953F4D">
      <w:pPr>
        <w:spacing w:line="240" w:lineRule="exact"/>
        <w:rPr>
          <w:highlight w:val="yellow"/>
        </w:rPr>
      </w:pPr>
    </w:p>
    <w:p w:rsidR="00953F4D" w:rsidRPr="00DD14EC" w:rsidRDefault="00953F4D" w:rsidP="00953F4D">
      <w:pPr>
        <w:spacing w:line="240" w:lineRule="exact"/>
        <w:ind w:left="4820" w:hanging="4820"/>
      </w:pPr>
      <w:r w:rsidRPr="00DD14EC">
        <w:t xml:space="preserve">.............................................................            </w:t>
      </w:r>
      <w:r w:rsidR="00ED7407" w:rsidRPr="00DD14EC">
        <w:t xml:space="preserve">                     </w:t>
      </w:r>
      <w:r w:rsidR="0032277E" w:rsidRPr="00DD14EC">
        <w:tab/>
      </w:r>
      <w:r w:rsidR="0032277E" w:rsidRPr="00DD14EC">
        <w:tab/>
      </w:r>
      <w:r w:rsidRPr="00DD14EC">
        <w:t>......................................................……….</w:t>
      </w:r>
    </w:p>
    <w:p w:rsidR="0083638D" w:rsidRPr="00106A2A" w:rsidRDefault="0083638D" w:rsidP="0083638D">
      <w:pPr>
        <w:pStyle w:val="textsmlouvy"/>
        <w:spacing w:after="0" w:afterAutospacing="0" w:line="240" w:lineRule="exact"/>
        <w:rPr>
          <w:i/>
          <w:szCs w:val="24"/>
        </w:rPr>
      </w:pPr>
      <w:r w:rsidRPr="0083638D">
        <w:t xml:space="preserve">Ing. Jaroslav Zámečník, CSc.  </w:t>
      </w:r>
      <w:r w:rsidR="00ED7407" w:rsidRPr="0083638D">
        <w:t xml:space="preserve">  </w:t>
      </w:r>
      <w:r w:rsidR="00ED7407" w:rsidRPr="00DD14EC">
        <w:t xml:space="preserve">                                </w:t>
      </w:r>
      <w:r>
        <w:rPr>
          <w:szCs w:val="24"/>
        </w:rPr>
        <w:t>S</w:t>
      </w:r>
      <w:r w:rsidRPr="00106A2A">
        <w:rPr>
          <w:szCs w:val="24"/>
        </w:rPr>
        <w:t xml:space="preserve">everočeské vodovody a kanalizace, a.s. </w:t>
      </w:r>
    </w:p>
    <w:p w:rsidR="00D7381D" w:rsidRDefault="0083638D" w:rsidP="0083638D">
      <w:pPr>
        <w:pStyle w:val="textsmlouvy"/>
        <w:spacing w:after="0" w:afterAutospacing="0" w:line="240" w:lineRule="exact"/>
        <w:rPr>
          <w:szCs w:val="24"/>
        </w:rPr>
      </w:pPr>
      <w:r w:rsidRPr="00DD14EC">
        <w:lastRenderedPageBreak/>
        <w:t>primátor statutárního města Liberec</w:t>
      </w:r>
      <w:r>
        <w:rPr>
          <w:szCs w:val="24"/>
        </w:rPr>
        <w:tab/>
      </w:r>
      <w:r>
        <w:rPr>
          <w:szCs w:val="24"/>
        </w:rPr>
        <w:tab/>
      </w:r>
      <w:r>
        <w:rPr>
          <w:szCs w:val="24"/>
        </w:rPr>
        <w:tab/>
      </w:r>
      <w:r w:rsidR="00D7381D">
        <w:rPr>
          <w:szCs w:val="24"/>
        </w:rPr>
        <w:t>Bc. Blanka Kovaříková</w:t>
      </w:r>
    </w:p>
    <w:p w:rsidR="0083638D" w:rsidRPr="00106A2A" w:rsidRDefault="0083638D" w:rsidP="00923C99">
      <w:pPr>
        <w:pStyle w:val="textsmlouvy"/>
        <w:spacing w:after="0" w:afterAutospacing="0" w:line="240" w:lineRule="exact"/>
        <w:ind w:left="4248" w:firstLine="708"/>
        <w:rPr>
          <w:i/>
          <w:szCs w:val="24"/>
        </w:rPr>
      </w:pPr>
      <w:r w:rsidRPr="00106A2A">
        <w:rPr>
          <w:szCs w:val="24"/>
        </w:rPr>
        <w:t xml:space="preserve">na základě </w:t>
      </w:r>
      <w:r w:rsidR="007829DC">
        <w:rPr>
          <w:szCs w:val="24"/>
        </w:rPr>
        <w:t>pověření</w:t>
      </w:r>
      <w:r>
        <w:rPr>
          <w:szCs w:val="24"/>
        </w:rPr>
        <w:t xml:space="preserve"> </w:t>
      </w:r>
      <w:r w:rsidRPr="00106A2A">
        <w:rPr>
          <w:szCs w:val="24"/>
        </w:rPr>
        <w:t>společnosti</w:t>
      </w:r>
    </w:p>
    <w:p w:rsidR="0083638D" w:rsidRPr="00106A2A" w:rsidRDefault="0083638D" w:rsidP="0083638D">
      <w:pPr>
        <w:pStyle w:val="textsmlouvy"/>
        <w:spacing w:after="0" w:afterAutospacing="0" w:line="240" w:lineRule="exact"/>
        <w:ind w:left="2880" w:firstLine="720"/>
        <w:rPr>
          <w:i/>
          <w:szCs w:val="24"/>
        </w:rPr>
      </w:pPr>
      <w:r w:rsidRPr="00106A2A">
        <w:rPr>
          <w:b/>
          <w:szCs w:val="24"/>
        </w:rPr>
        <w:t xml:space="preserve">           </w:t>
      </w:r>
      <w:r w:rsidRPr="00106A2A">
        <w:rPr>
          <w:b/>
          <w:szCs w:val="24"/>
        </w:rPr>
        <w:tab/>
      </w:r>
      <w:r w:rsidRPr="00106A2A">
        <w:rPr>
          <w:szCs w:val="24"/>
        </w:rPr>
        <w:t xml:space="preserve">Severočeská vodárenská společnost a.s. </w:t>
      </w:r>
    </w:p>
    <w:p w:rsidR="00953F4D" w:rsidRPr="00DD14EC" w:rsidRDefault="00953F4D" w:rsidP="0032277E">
      <w:pPr>
        <w:pStyle w:val="Zkladntext"/>
        <w:spacing w:line="240" w:lineRule="exact"/>
        <w:ind w:left="4678" w:hanging="4678"/>
      </w:pPr>
      <w:r w:rsidRPr="00DD14EC">
        <w:t xml:space="preserve">        </w:t>
      </w:r>
      <w:r w:rsidRPr="00DD14EC">
        <w:tab/>
        <w:t xml:space="preserve">          </w:t>
      </w:r>
    </w:p>
    <w:p w:rsidR="00953F4D" w:rsidRPr="00DD14EC" w:rsidRDefault="00953F4D" w:rsidP="00953F4D">
      <w:pPr>
        <w:tabs>
          <w:tab w:val="left" w:pos="284"/>
        </w:tabs>
        <w:spacing w:line="240" w:lineRule="exact"/>
        <w:ind w:left="1440" w:hanging="1440"/>
        <w:jc w:val="both"/>
      </w:pPr>
    </w:p>
    <w:p w:rsidR="00140782" w:rsidRDefault="00140782" w:rsidP="00140782">
      <w:pPr>
        <w:tabs>
          <w:tab w:val="left" w:pos="284"/>
        </w:tabs>
        <w:spacing w:line="240" w:lineRule="exact"/>
        <w:ind w:left="1440" w:hanging="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53F4D" w:rsidRDefault="00140782" w:rsidP="00140782">
      <w:pPr>
        <w:tabs>
          <w:tab w:val="left" w:pos="284"/>
        </w:tabs>
        <w:spacing w:line="240" w:lineRule="exact"/>
        <w:ind w:left="1440" w:hanging="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4191">
        <w:rPr>
          <w:sz w:val="24"/>
          <w:szCs w:val="24"/>
        </w:rPr>
        <w:t>V</w:t>
      </w:r>
      <w:r>
        <w:rPr>
          <w:sz w:val="24"/>
          <w:szCs w:val="24"/>
        </w:rPr>
        <w:t xml:space="preserve"> Liberci </w:t>
      </w:r>
      <w:r w:rsidRPr="00914191">
        <w:rPr>
          <w:sz w:val="24"/>
          <w:szCs w:val="24"/>
        </w:rPr>
        <w:t>dne………………</w:t>
      </w:r>
      <w:r w:rsidR="00381D45">
        <w:rPr>
          <w:sz w:val="24"/>
          <w:szCs w:val="24"/>
        </w:rPr>
        <w:t>…</w:t>
      </w:r>
      <w:r w:rsidRPr="00914191">
        <w:rPr>
          <w:sz w:val="24"/>
          <w:szCs w:val="24"/>
        </w:rPr>
        <w:t>.</w:t>
      </w:r>
    </w:p>
    <w:p w:rsidR="00140782" w:rsidRDefault="00140782" w:rsidP="00140782">
      <w:pPr>
        <w:tabs>
          <w:tab w:val="left" w:pos="284"/>
        </w:tabs>
        <w:spacing w:line="240" w:lineRule="exact"/>
        <w:ind w:left="1440" w:hanging="1440"/>
        <w:jc w:val="both"/>
      </w:pPr>
    </w:p>
    <w:p w:rsidR="00140782" w:rsidRPr="00CB343C" w:rsidRDefault="00140782" w:rsidP="00140782">
      <w:pPr>
        <w:pStyle w:val="Zkladntext"/>
        <w:ind w:left="4248" w:hanging="4248"/>
        <w:jc w:val="left"/>
      </w:pPr>
      <w:r w:rsidRPr="00DD14EC">
        <w:t>............................................................</w:t>
      </w:r>
      <w:r w:rsidRPr="00DD14EC">
        <w:tab/>
      </w:r>
      <w:r>
        <w:tab/>
      </w:r>
      <w:r w:rsidRPr="00CB343C">
        <w:t xml:space="preserve">investor : </w:t>
      </w:r>
    </w:p>
    <w:p w:rsidR="00140782" w:rsidRPr="00DD14EC" w:rsidRDefault="00140782" w:rsidP="00140782">
      <w:pPr>
        <w:pStyle w:val="Zkladntext"/>
        <w:spacing w:line="240" w:lineRule="exact"/>
      </w:pPr>
      <w:r w:rsidRPr="00DD14EC">
        <w:t xml:space="preserve">Lukáš Pohanka </w:t>
      </w:r>
      <w:r w:rsidRPr="00DD14EC">
        <w:tab/>
      </w:r>
      <w:r w:rsidRPr="00DD14EC">
        <w:tab/>
      </w:r>
      <w:r w:rsidRPr="00DD14EC">
        <w:tab/>
      </w:r>
      <w:r w:rsidRPr="00DD14EC">
        <w:tab/>
      </w:r>
    </w:p>
    <w:p w:rsidR="00140782" w:rsidRPr="00DD14EC" w:rsidRDefault="00140782" w:rsidP="00140782">
      <w:pPr>
        <w:pStyle w:val="Zkladntext"/>
        <w:spacing w:line="240" w:lineRule="exact"/>
      </w:pPr>
      <w:r w:rsidRPr="00DD14EC">
        <w:t xml:space="preserve">starosta Městského obvodu </w:t>
      </w:r>
      <w:r w:rsidRPr="00DD14EC">
        <w:tab/>
      </w:r>
      <w:r w:rsidRPr="00DD14EC">
        <w:tab/>
      </w:r>
      <w:r w:rsidRPr="00DD14EC">
        <w:tab/>
        <w:t xml:space="preserve">          </w:t>
      </w:r>
    </w:p>
    <w:p w:rsidR="00140782" w:rsidRDefault="00140782" w:rsidP="00140782">
      <w:pPr>
        <w:widowControl w:val="0"/>
        <w:spacing w:line="240" w:lineRule="exact"/>
        <w:jc w:val="both"/>
        <w:rPr>
          <w:sz w:val="24"/>
          <w:szCs w:val="24"/>
        </w:rPr>
      </w:pPr>
      <w:r w:rsidRPr="00DD14EC">
        <w:rPr>
          <w:sz w:val="24"/>
          <w:szCs w:val="24"/>
        </w:rPr>
        <w:t>Liberec – Vratislavice nad Nisou</w:t>
      </w:r>
    </w:p>
    <w:p w:rsidR="00140782" w:rsidRDefault="00140782" w:rsidP="00140782">
      <w:pPr>
        <w:widowControl w:val="0"/>
        <w:spacing w:line="240" w:lineRule="exact"/>
        <w:jc w:val="both"/>
        <w:rPr>
          <w:sz w:val="24"/>
          <w:szCs w:val="24"/>
        </w:rPr>
      </w:pPr>
    </w:p>
    <w:p w:rsidR="00140782" w:rsidRDefault="00140782" w:rsidP="00140782">
      <w:pPr>
        <w:pStyle w:val="Zkladntext"/>
        <w:ind w:left="4320" w:firstLine="500"/>
        <w:jc w:val="left"/>
      </w:pPr>
    </w:p>
    <w:p w:rsidR="00140782" w:rsidRDefault="00140782" w:rsidP="00140782">
      <w:pPr>
        <w:pStyle w:val="Zkladntext"/>
        <w:ind w:left="4320" w:hanging="4320"/>
        <w:jc w:val="left"/>
      </w:pPr>
      <w:r>
        <w:tab/>
        <w:t xml:space="preserve">        </w:t>
      </w:r>
    </w:p>
    <w:p w:rsidR="00140782" w:rsidRDefault="00140782" w:rsidP="00140782">
      <w:pPr>
        <w:ind w:left="4820" w:firstLine="136"/>
      </w:pPr>
      <w:r>
        <w:t>………….........................................……..</w:t>
      </w:r>
    </w:p>
    <w:p w:rsidR="00140782" w:rsidRPr="00914191" w:rsidRDefault="00140782" w:rsidP="00140782">
      <w:pPr>
        <w:tabs>
          <w:tab w:val="left" w:pos="284"/>
        </w:tabs>
        <w:spacing w:line="240" w:lineRule="exact"/>
        <w:ind w:left="1440" w:hanging="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4191">
        <w:rPr>
          <w:sz w:val="24"/>
          <w:szCs w:val="24"/>
        </w:rPr>
        <w:t xml:space="preserve"> </w:t>
      </w:r>
      <w:r>
        <w:rPr>
          <w:sz w:val="24"/>
          <w:szCs w:val="24"/>
        </w:rPr>
        <w:t xml:space="preserve">Lukáš Hloušek           </w:t>
      </w:r>
      <w:r>
        <w:t xml:space="preserve">    </w:t>
      </w:r>
      <w:r w:rsidRPr="00914191">
        <w:rPr>
          <w:sz w:val="24"/>
          <w:szCs w:val="24"/>
        </w:rPr>
        <w:t xml:space="preserve">  </w:t>
      </w:r>
    </w:p>
    <w:p w:rsidR="00140782" w:rsidRDefault="00140782" w:rsidP="00140782">
      <w:pPr>
        <w:pStyle w:val="Zkladntext"/>
        <w:spacing w:line="240" w:lineRule="exact"/>
        <w:jc w:val="left"/>
      </w:pPr>
      <w:r>
        <w:rPr>
          <w:szCs w:val="24"/>
        </w:rPr>
        <w:t xml:space="preserve">         </w:t>
      </w:r>
      <w:r>
        <w:rPr>
          <w:szCs w:val="24"/>
        </w:rPr>
        <w:tab/>
      </w:r>
      <w:r>
        <w:tab/>
        <w:t xml:space="preserve">         </w:t>
      </w:r>
    </w:p>
    <w:p w:rsidR="00140782" w:rsidRDefault="00140782" w:rsidP="00140782">
      <w:pPr>
        <w:pStyle w:val="Zkladntext"/>
        <w:spacing w:line="240" w:lineRule="exact"/>
        <w:jc w:val="left"/>
      </w:pPr>
    </w:p>
    <w:p w:rsidR="00140782" w:rsidRDefault="00140782" w:rsidP="00140782">
      <w:pPr>
        <w:pStyle w:val="Zkladntext"/>
        <w:spacing w:line="240" w:lineRule="exact"/>
        <w:jc w:val="left"/>
      </w:pPr>
    </w:p>
    <w:p w:rsidR="00140782" w:rsidRDefault="00140782" w:rsidP="00140782">
      <w:pPr>
        <w:ind w:firstLine="708"/>
      </w:pPr>
    </w:p>
    <w:p w:rsidR="00140782" w:rsidRDefault="00140782" w:rsidP="00140782">
      <w:pPr>
        <w:ind w:firstLine="708"/>
      </w:pPr>
    </w:p>
    <w:p w:rsidR="00140782" w:rsidRDefault="00140782" w:rsidP="00140782">
      <w:pPr>
        <w:pStyle w:val="Zkladntext"/>
        <w:spacing w:before="120"/>
        <w:ind w:left="4248" w:firstLine="708"/>
      </w:pPr>
      <w:r>
        <w:t>............................................................</w:t>
      </w:r>
      <w:r>
        <w:tab/>
        <w:t xml:space="preserve"> Miroslav Hloušek  </w:t>
      </w:r>
    </w:p>
    <w:p w:rsidR="00140782" w:rsidRDefault="00140782" w:rsidP="00140782">
      <w:pPr>
        <w:pStyle w:val="Zkladntext"/>
        <w:spacing w:line="240" w:lineRule="exact"/>
      </w:pPr>
      <w:r>
        <w:tab/>
      </w:r>
      <w:r>
        <w:tab/>
      </w:r>
      <w:r>
        <w:tab/>
      </w:r>
      <w:r>
        <w:tab/>
      </w:r>
    </w:p>
    <w:p w:rsidR="00140782" w:rsidRPr="00DD14EC" w:rsidRDefault="00140782" w:rsidP="00140782">
      <w:pPr>
        <w:widowControl w:val="0"/>
        <w:spacing w:line="240" w:lineRule="exact"/>
        <w:jc w:val="both"/>
        <w:rPr>
          <w:spacing w:val="-2"/>
          <w:sz w:val="24"/>
          <w:szCs w:val="24"/>
        </w:rPr>
      </w:pPr>
    </w:p>
    <w:p w:rsidR="00095AD3" w:rsidRPr="00DD14EC" w:rsidRDefault="00095AD3" w:rsidP="00953F4D">
      <w:pPr>
        <w:tabs>
          <w:tab w:val="left" w:pos="284"/>
        </w:tabs>
        <w:spacing w:line="240" w:lineRule="exact"/>
        <w:ind w:left="1440" w:hanging="1440"/>
        <w:jc w:val="both"/>
      </w:pPr>
    </w:p>
    <w:p w:rsidR="00CB343C" w:rsidRDefault="00CB343C" w:rsidP="00953F4D">
      <w:pPr>
        <w:widowControl w:val="0"/>
        <w:spacing w:line="240" w:lineRule="exact"/>
        <w:jc w:val="both"/>
        <w:rPr>
          <w:sz w:val="24"/>
          <w:szCs w:val="24"/>
        </w:rPr>
      </w:pPr>
    </w:p>
    <w:sectPr w:rsidR="00CB343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F1" w:rsidRDefault="00F275F1">
      <w:r>
        <w:separator/>
      </w:r>
    </w:p>
  </w:endnote>
  <w:endnote w:type="continuationSeparator" w:id="0">
    <w:p w:rsidR="00F275F1" w:rsidRDefault="00F2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0C" w:rsidRDefault="00FB440C">
    <w:pPr>
      <w:pStyle w:val="Zpat"/>
      <w:jc w:val="center"/>
    </w:pPr>
    <w:r>
      <w:fldChar w:fldCharType="begin"/>
    </w:r>
    <w:r>
      <w:instrText xml:space="preserve"> PAGE   \* MERGEFORMAT </w:instrText>
    </w:r>
    <w:r>
      <w:fldChar w:fldCharType="separate"/>
    </w:r>
    <w:r w:rsidR="00304427">
      <w:rPr>
        <w:noProof/>
      </w:rPr>
      <w:t>1</w:t>
    </w:r>
    <w:r>
      <w:fldChar w:fldCharType="end"/>
    </w:r>
  </w:p>
  <w:p w:rsidR="00FB440C" w:rsidRDefault="00FB44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F1" w:rsidRDefault="00F275F1">
      <w:r>
        <w:separator/>
      </w:r>
    </w:p>
  </w:footnote>
  <w:footnote w:type="continuationSeparator" w:id="0">
    <w:p w:rsidR="00F275F1" w:rsidRDefault="00F27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07" w:rsidRDefault="00FB440C" w:rsidP="00CF6407">
    <w:pPr>
      <w:pStyle w:val="Zhlav"/>
      <w:tabs>
        <w:tab w:val="left" w:pos="1545"/>
      </w:tabs>
    </w:pPr>
    <w:r>
      <w:tab/>
    </w:r>
    <w:r w:rsidR="00CF6407">
      <w:tab/>
    </w:r>
  </w:p>
  <w:p w:rsidR="00CF6407" w:rsidRDefault="00CF6407" w:rsidP="00CF6407">
    <w:pPr>
      <w:pStyle w:val="Zhlav"/>
    </w:pPr>
    <w:r>
      <w:t xml:space="preserve">                                                                                                                                          </w:t>
    </w:r>
    <w:r w:rsidR="00D15A67">
      <w:t xml:space="preserve">    </w:t>
    </w:r>
    <w:r>
      <w:t xml:space="preserve"> Smlouva č. 33/2019/02</w:t>
    </w:r>
  </w:p>
  <w:p w:rsidR="00CF6407" w:rsidRDefault="00CF6407" w:rsidP="00CF6407">
    <w:pPr>
      <w:pStyle w:val="Zhlav"/>
      <w:jc w:val="right"/>
    </w:pPr>
    <w:r w:rsidRPr="00B50141">
      <w:t>247/2019/DASM</w:t>
    </w:r>
  </w:p>
  <w:p w:rsidR="00CF6407" w:rsidRDefault="00CF6407" w:rsidP="00CF6407">
    <w:pPr>
      <w:pStyle w:val="Zhlav"/>
    </w:pPr>
    <w:r>
      <w:tab/>
    </w:r>
    <w:r>
      <w:tab/>
      <w:t>Číslo stavby: LI 032 607</w:t>
    </w:r>
  </w:p>
  <w:p w:rsidR="00FB440C" w:rsidRDefault="00FB440C" w:rsidP="00CF6407">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AD1"/>
    <w:multiLevelType w:val="hybridMultilevel"/>
    <w:tmpl w:val="5784CA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13017"/>
    <w:multiLevelType w:val="hybridMultilevel"/>
    <w:tmpl w:val="443AE1F6"/>
    <w:lvl w:ilvl="0" w:tplc="2FAAF9A6">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813E8"/>
    <w:multiLevelType w:val="hybridMultilevel"/>
    <w:tmpl w:val="70DAC4F6"/>
    <w:lvl w:ilvl="0" w:tplc="FE8007CC">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C16F78"/>
    <w:multiLevelType w:val="hybridMultilevel"/>
    <w:tmpl w:val="55D2E0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2B5522"/>
    <w:multiLevelType w:val="hybridMultilevel"/>
    <w:tmpl w:val="7F5C60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0247A4"/>
    <w:multiLevelType w:val="hybridMultilevel"/>
    <w:tmpl w:val="54C0D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A15FFE"/>
    <w:multiLevelType w:val="hybridMultilevel"/>
    <w:tmpl w:val="4E28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09387B"/>
    <w:multiLevelType w:val="hybridMultilevel"/>
    <w:tmpl w:val="2500C8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2A40C0"/>
    <w:multiLevelType w:val="hybridMultilevel"/>
    <w:tmpl w:val="15C0A42E"/>
    <w:lvl w:ilvl="0" w:tplc="2FAAF9A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8"/>
  </w:num>
  <w:num w:numId="5">
    <w:abstractNumId w:val="0"/>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EA"/>
    <w:rsid w:val="00000BFD"/>
    <w:rsid w:val="000117CE"/>
    <w:rsid w:val="00024693"/>
    <w:rsid w:val="000267C4"/>
    <w:rsid w:val="000306E8"/>
    <w:rsid w:val="00031208"/>
    <w:rsid w:val="0003512A"/>
    <w:rsid w:val="0003584F"/>
    <w:rsid w:val="00052077"/>
    <w:rsid w:val="000532B7"/>
    <w:rsid w:val="00054653"/>
    <w:rsid w:val="00063842"/>
    <w:rsid w:val="000656BC"/>
    <w:rsid w:val="000703A5"/>
    <w:rsid w:val="00084C11"/>
    <w:rsid w:val="000919DB"/>
    <w:rsid w:val="00092BC3"/>
    <w:rsid w:val="00095AD3"/>
    <w:rsid w:val="000A17E1"/>
    <w:rsid w:val="000A3695"/>
    <w:rsid w:val="000B42A3"/>
    <w:rsid w:val="000B6F78"/>
    <w:rsid w:val="000C0127"/>
    <w:rsid w:val="000C5247"/>
    <w:rsid w:val="000F121C"/>
    <w:rsid w:val="000F6AB9"/>
    <w:rsid w:val="0010476B"/>
    <w:rsid w:val="001070CD"/>
    <w:rsid w:val="00107D35"/>
    <w:rsid w:val="00111BB8"/>
    <w:rsid w:val="00112177"/>
    <w:rsid w:val="00112D57"/>
    <w:rsid w:val="00126805"/>
    <w:rsid w:val="00130857"/>
    <w:rsid w:val="00140782"/>
    <w:rsid w:val="00143DF1"/>
    <w:rsid w:val="00146A6A"/>
    <w:rsid w:val="00172E9B"/>
    <w:rsid w:val="00184A25"/>
    <w:rsid w:val="0019560C"/>
    <w:rsid w:val="001A224D"/>
    <w:rsid w:val="001A3040"/>
    <w:rsid w:val="001A6429"/>
    <w:rsid w:val="001B4B02"/>
    <w:rsid w:val="001C1D84"/>
    <w:rsid w:val="001C392A"/>
    <w:rsid w:val="001C5163"/>
    <w:rsid w:val="001C69AF"/>
    <w:rsid w:val="001C6A43"/>
    <w:rsid w:val="001E4340"/>
    <w:rsid w:val="001F0734"/>
    <w:rsid w:val="00200F3F"/>
    <w:rsid w:val="00213C72"/>
    <w:rsid w:val="00213CDB"/>
    <w:rsid w:val="002264C2"/>
    <w:rsid w:val="0023486E"/>
    <w:rsid w:val="00236817"/>
    <w:rsid w:val="00250B90"/>
    <w:rsid w:val="0025204B"/>
    <w:rsid w:val="00253BA1"/>
    <w:rsid w:val="002853D3"/>
    <w:rsid w:val="00293726"/>
    <w:rsid w:val="002A07B5"/>
    <w:rsid w:val="002A36EF"/>
    <w:rsid w:val="002A4A09"/>
    <w:rsid w:val="002A5BE8"/>
    <w:rsid w:val="002D66C1"/>
    <w:rsid w:val="002E1C3B"/>
    <w:rsid w:val="002E4CB3"/>
    <w:rsid w:val="002F4E96"/>
    <w:rsid w:val="00304427"/>
    <w:rsid w:val="00307C32"/>
    <w:rsid w:val="003210AE"/>
    <w:rsid w:val="0032277E"/>
    <w:rsid w:val="00337151"/>
    <w:rsid w:val="003374A5"/>
    <w:rsid w:val="003570D6"/>
    <w:rsid w:val="003637A3"/>
    <w:rsid w:val="00365720"/>
    <w:rsid w:val="003723D0"/>
    <w:rsid w:val="00373B5E"/>
    <w:rsid w:val="00375B69"/>
    <w:rsid w:val="0037795F"/>
    <w:rsid w:val="00381D45"/>
    <w:rsid w:val="00383674"/>
    <w:rsid w:val="003860CB"/>
    <w:rsid w:val="0039498E"/>
    <w:rsid w:val="00397878"/>
    <w:rsid w:val="003A41BC"/>
    <w:rsid w:val="003D1935"/>
    <w:rsid w:val="003D3302"/>
    <w:rsid w:val="003D4CF2"/>
    <w:rsid w:val="003D6B51"/>
    <w:rsid w:val="003E0DB5"/>
    <w:rsid w:val="003E57C5"/>
    <w:rsid w:val="003E77CF"/>
    <w:rsid w:val="003F12EC"/>
    <w:rsid w:val="003F19DF"/>
    <w:rsid w:val="003F36BF"/>
    <w:rsid w:val="003F4B35"/>
    <w:rsid w:val="003F72DE"/>
    <w:rsid w:val="0041057E"/>
    <w:rsid w:val="00417856"/>
    <w:rsid w:val="00430F24"/>
    <w:rsid w:val="00441D9D"/>
    <w:rsid w:val="00444046"/>
    <w:rsid w:val="00444AB4"/>
    <w:rsid w:val="00450061"/>
    <w:rsid w:val="00451231"/>
    <w:rsid w:val="004548D9"/>
    <w:rsid w:val="0047098E"/>
    <w:rsid w:val="00474FD5"/>
    <w:rsid w:val="004765BD"/>
    <w:rsid w:val="00486488"/>
    <w:rsid w:val="00491BFF"/>
    <w:rsid w:val="00493465"/>
    <w:rsid w:val="00494599"/>
    <w:rsid w:val="0049483D"/>
    <w:rsid w:val="004A2E7B"/>
    <w:rsid w:val="004B2D40"/>
    <w:rsid w:val="004B7D51"/>
    <w:rsid w:val="004C537C"/>
    <w:rsid w:val="004C779B"/>
    <w:rsid w:val="004D2F9E"/>
    <w:rsid w:val="004D35DA"/>
    <w:rsid w:val="004D476F"/>
    <w:rsid w:val="004D4D47"/>
    <w:rsid w:val="004D5097"/>
    <w:rsid w:val="004D79C3"/>
    <w:rsid w:val="004E5548"/>
    <w:rsid w:val="004E6D16"/>
    <w:rsid w:val="004F0078"/>
    <w:rsid w:val="00506029"/>
    <w:rsid w:val="00513761"/>
    <w:rsid w:val="0051439F"/>
    <w:rsid w:val="00531E76"/>
    <w:rsid w:val="00532102"/>
    <w:rsid w:val="00554E83"/>
    <w:rsid w:val="00561397"/>
    <w:rsid w:val="00564B69"/>
    <w:rsid w:val="00566860"/>
    <w:rsid w:val="0057443F"/>
    <w:rsid w:val="0057464A"/>
    <w:rsid w:val="00575736"/>
    <w:rsid w:val="005807F6"/>
    <w:rsid w:val="00591B64"/>
    <w:rsid w:val="005A23EB"/>
    <w:rsid w:val="005B6C0C"/>
    <w:rsid w:val="005B7450"/>
    <w:rsid w:val="005C6D69"/>
    <w:rsid w:val="005E0CF1"/>
    <w:rsid w:val="005E1A80"/>
    <w:rsid w:val="005E3490"/>
    <w:rsid w:val="005E38CC"/>
    <w:rsid w:val="005E60D0"/>
    <w:rsid w:val="005E755F"/>
    <w:rsid w:val="006023C5"/>
    <w:rsid w:val="0061643A"/>
    <w:rsid w:val="00620075"/>
    <w:rsid w:val="006332E6"/>
    <w:rsid w:val="00642316"/>
    <w:rsid w:val="00653308"/>
    <w:rsid w:val="00653BE0"/>
    <w:rsid w:val="006602AF"/>
    <w:rsid w:val="00661740"/>
    <w:rsid w:val="0067310E"/>
    <w:rsid w:val="0067697A"/>
    <w:rsid w:val="00677A3B"/>
    <w:rsid w:val="0068488B"/>
    <w:rsid w:val="00694AFA"/>
    <w:rsid w:val="006A0DDB"/>
    <w:rsid w:val="006A12DF"/>
    <w:rsid w:val="006A29CC"/>
    <w:rsid w:val="006A43E1"/>
    <w:rsid w:val="006A50F0"/>
    <w:rsid w:val="006A6DF1"/>
    <w:rsid w:val="006B4706"/>
    <w:rsid w:val="006B760B"/>
    <w:rsid w:val="006C0359"/>
    <w:rsid w:val="006C2F4C"/>
    <w:rsid w:val="006C5FE9"/>
    <w:rsid w:val="006E25A0"/>
    <w:rsid w:val="006F0DA2"/>
    <w:rsid w:val="006F3CC8"/>
    <w:rsid w:val="0070082E"/>
    <w:rsid w:val="0070223A"/>
    <w:rsid w:val="00705A36"/>
    <w:rsid w:val="00713148"/>
    <w:rsid w:val="007159CA"/>
    <w:rsid w:val="00715FF0"/>
    <w:rsid w:val="00735E05"/>
    <w:rsid w:val="00745300"/>
    <w:rsid w:val="00751653"/>
    <w:rsid w:val="00754105"/>
    <w:rsid w:val="00757F7D"/>
    <w:rsid w:val="00760A8F"/>
    <w:rsid w:val="007646B2"/>
    <w:rsid w:val="00766788"/>
    <w:rsid w:val="00777D34"/>
    <w:rsid w:val="0078239B"/>
    <w:rsid w:val="007829DC"/>
    <w:rsid w:val="00787258"/>
    <w:rsid w:val="00791C26"/>
    <w:rsid w:val="007938BA"/>
    <w:rsid w:val="00795EBC"/>
    <w:rsid w:val="007B3A46"/>
    <w:rsid w:val="007C4366"/>
    <w:rsid w:val="007C59CC"/>
    <w:rsid w:val="007E1C6B"/>
    <w:rsid w:val="007E2E89"/>
    <w:rsid w:val="007E3247"/>
    <w:rsid w:val="007E6517"/>
    <w:rsid w:val="007F2038"/>
    <w:rsid w:val="007F2C03"/>
    <w:rsid w:val="00800FFD"/>
    <w:rsid w:val="0082348A"/>
    <w:rsid w:val="0083638D"/>
    <w:rsid w:val="008368EF"/>
    <w:rsid w:val="00845241"/>
    <w:rsid w:val="0084541E"/>
    <w:rsid w:val="008631FE"/>
    <w:rsid w:val="008707A8"/>
    <w:rsid w:val="008710E1"/>
    <w:rsid w:val="00871BE7"/>
    <w:rsid w:val="00883538"/>
    <w:rsid w:val="00884068"/>
    <w:rsid w:val="008846D6"/>
    <w:rsid w:val="008A2C6D"/>
    <w:rsid w:val="008C3E17"/>
    <w:rsid w:val="008C496B"/>
    <w:rsid w:val="008E4B60"/>
    <w:rsid w:val="00901F69"/>
    <w:rsid w:val="00905643"/>
    <w:rsid w:val="00914191"/>
    <w:rsid w:val="009205B8"/>
    <w:rsid w:val="00923C99"/>
    <w:rsid w:val="00924351"/>
    <w:rsid w:val="00933108"/>
    <w:rsid w:val="00950175"/>
    <w:rsid w:val="00953F4D"/>
    <w:rsid w:val="00972B26"/>
    <w:rsid w:val="00972DAD"/>
    <w:rsid w:val="00984346"/>
    <w:rsid w:val="00986DE5"/>
    <w:rsid w:val="009918FE"/>
    <w:rsid w:val="00993B97"/>
    <w:rsid w:val="009D380E"/>
    <w:rsid w:val="009D6395"/>
    <w:rsid w:val="009E4A71"/>
    <w:rsid w:val="009F02B4"/>
    <w:rsid w:val="009F11D8"/>
    <w:rsid w:val="00A03A8A"/>
    <w:rsid w:val="00A104B9"/>
    <w:rsid w:val="00A368C9"/>
    <w:rsid w:val="00A41BB5"/>
    <w:rsid w:val="00A440FC"/>
    <w:rsid w:val="00A51205"/>
    <w:rsid w:val="00A60FB4"/>
    <w:rsid w:val="00A7428B"/>
    <w:rsid w:val="00A84817"/>
    <w:rsid w:val="00A95D41"/>
    <w:rsid w:val="00AC7C00"/>
    <w:rsid w:val="00AD4287"/>
    <w:rsid w:val="00AF022B"/>
    <w:rsid w:val="00AF2E7D"/>
    <w:rsid w:val="00B0269D"/>
    <w:rsid w:val="00B062C5"/>
    <w:rsid w:val="00B10A5A"/>
    <w:rsid w:val="00B131F3"/>
    <w:rsid w:val="00B15D0E"/>
    <w:rsid w:val="00B26CBE"/>
    <w:rsid w:val="00B37C6D"/>
    <w:rsid w:val="00B42B39"/>
    <w:rsid w:val="00B65121"/>
    <w:rsid w:val="00B7509B"/>
    <w:rsid w:val="00B77280"/>
    <w:rsid w:val="00B77872"/>
    <w:rsid w:val="00BA6454"/>
    <w:rsid w:val="00BB0EBE"/>
    <w:rsid w:val="00BB2C77"/>
    <w:rsid w:val="00BD14B9"/>
    <w:rsid w:val="00BD7F38"/>
    <w:rsid w:val="00BE4E76"/>
    <w:rsid w:val="00BF1092"/>
    <w:rsid w:val="00BF1F51"/>
    <w:rsid w:val="00BF4872"/>
    <w:rsid w:val="00C058D5"/>
    <w:rsid w:val="00C060CB"/>
    <w:rsid w:val="00C147C3"/>
    <w:rsid w:val="00C1725E"/>
    <w:rsid w:val="00C21D49"/>
    <w:rsid w:val="00C23A50"/>
    <w:rsid w:val="00C34E04"/>
    <w:rsid w:val="00C35D9F"/>
    <w:rsid w:val="00C36A16"/>
    <w:rsid w:val="00C422BC"/>
    <w:rsid w:val="00C43548"/>
    <w:rsid w:val="00C44950"/>
    <w:rsid w:val="00C44F23"/>
    <w:rsid w:val="00C45F44"/>
    <w:rsid w:val="00C6240C"/>
    <w:rsid w:val="00C656F9"/>
    <w:rsid w:val="00C71B04"/>
    <w:rsid w:val="00CA2B41"/>
    <w:rsid w:val="00CA3F3D"/>
    <w:rsid w:val="00CB343C"/>
    <w:rsid w:val="00CB4796"/>
    <w:rsid w:val="00CC26A8"/>
    <w:rsid w:val="00CD3955"/>
    <w:rsid w:val="00CD427A"/>
    <w:rsid w:val="00CD44D0"/>
    <w:rsid w:val="00CD562B"/>
    <w:rsid w:val="00CE2CB6"/>
    <w:rsid w:val="00CF052C"/>
    <w:rsid w:val="00CF18D8"/>
    <w:rsid w:val="00CF33F9"/>
    <w:rsid w:val="00CF6407"/>
    <w:rsid w:val="00D15763"/>
    <w:rsid w:val="00D15A67"/>
    <w:rsid w:val="00D23898"/>
    <w:rsid w:val="00D26CF4"/>
    <w:rsid w:val="00D31BB2"/>
    <w:rsid w:val="00D42EEA"/>
    <w:rsid w:val="00D54BB6"/>
    <w:rsid w:val="00D60E3D"/>
    <w:rsid w:val="00D72443"/>
    <w:rsid w:val="00D7308D"/>
    <w:rsid w:val="00D7381D"/>
    <w:rsid w:val="00D744FB"/>
    <w:rsid w:val="00D76682"/>
    <w:rsid w:val="00D967B7"/>
    <w:rsid w:val="00DA2B0A"/>
    <w:rsid w:val="00DA3E92"/>
    <w:rsid w:val="00DB12CA"/>
    <w:rsid w:val="00DD14EC"/>
    <w:rsid w:val="00DE142A"/>
    <w:rsid w:val="00DE5EC2"/>
    <w:rsid w:val="00DF18FD"/>
    <w:rsid w:val="00DF658B"/>
    <w:rsid w:val="00E020EB"/>
    <w:rsid w:val="00E029A2"/>
    <w:rsid w:val="00E04C31"/>
    <w:rsid w:val="00E11753"/>
    <w:rsid w:val="00E25266"/>
    <w:rsid w:val="00E31176"/>
    <w:rsid w:val="00E32889"/>
    <w:rsid w:val="00E37C6B"/>
    <w:rsid w:val="00E47388"/>
    <w:rsid w:val="00E47F4E"/>
    <w:rsid w:val="00E51EE4"/>
    <w:rsid w:val="00E52060"/>
    <w:rsid w:val="00E6423F"/>
    <w:rsid w:val="00E649A4"/>
    <w:rsid w:val="00E6693E"/>
    <w:rsid w:val="00E75341"/>
    <w:rsid w:val="00E768F2"/>
    <w:rsid w:val="00E77366"/>
    <w:rsid w:val="00E821DD"/>
    <w:rsid w:val="00E8295F"/>
    <w:rsid w:val="00E82ED9"/>
    <w:rsid w:val="00E85EC1"/>
    <w:rsid w:val="00E9385C"/>
    <w:rsid w:val="00EA3238"/>
    <w:rsid w:val="00EA455A"/>
    <w:rsid w:val="00EB1A33"/>
    <w:rsid w:val="00EB35DB"/>
    <w:rsid w:val="00EB50AD"/>
    <w:rsid w:val="00EB6C9A"/>
    <w:rsid w:val="00EC08E3"/>
    <w:rsid w:val="00EC378B"/>
    <w:rsid w:val="00ED1833"/>
    <w:rsid w:val="00ED7407"/>
    <w:rsid w:val="00F02023"/>
    <w:rsid w:val="00F1411C"/>
    <w:rsid w:val="00F17DD0"/>
    <w:rsid w:val="00F2143D"/>
    <w:rsid w:val="00F275F1"/>
    <w:rsid w:val="00F331B9"/>
    <w:rsid w:val="00F47B4B"/>
    <w:rsid w:val="00F537C7"/>
    <w:rsid w:val="00F55943"/>
    <w:rsid w:val="00F66E36"/>
    <w:rsid w:val="00F72111"/>
    <w:rsid w:val="00F731D9"/>
    <w:rsid w:val="00F7345A"/>
    <w:rsid w:val="00F74252"/>
    <w:rsid w:val="00F92A30"/>
    <w:rsid w:val="00F934F6"/>
    <w:rsid w:val="00FB04DB"/>
    <w:rsid w:val="00FB440C"/>
    <w:rsid w:val="00FB4636"/>
    <w:rsid w:val="00FC6EEC"/>
    <w:rsid w:val="00FD5FB5"/>
    <w:rsid w:val="00FE6FFE"/>
    <w:rsid w:val="00FF7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968CC-6E06-4042-AB01-F9FFAA0C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rsid w:val="00B15D0E"/>
    <w:pPr>
      <w:keepNext/>
      <w:overflowPunct/>
      <w:autoSpaceDE/>
      <w:autoSpaceDN/>
      <w:adjustRightInd/>
      <w:textAlignment w:val="auto"/>
      <w:outlineLvl w:val="0"/>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rPr>
      <w:sz w:val="24"/>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ormlnodsazen">
    <w:name w:val="Normal Indent"/>
    <w:basedOn w:val="Normln"/>
    <w:next w:val="Normln"/>
    <w:rsid w:val="00ED1833"/>
    <w:pPr>
      <w:widowControl w:val="0"/>
      <w:ind w:left="340"/>
      <w:textAlignment w:val="auto"/>
    </w:pPr>
    <w:rPr>
      <w:sz w:val="22"/>
    </w:rPr>
  </w:style>
  <w:style w:type="character" w:customStyle="1" w:styleId="Text10">
    <w:name w:val="Text10"/>
    <w:rsid w:val="0067697A"/>
    <w:rPr>
      <w:rFonts w:ascii="Arial" w:hAnsi="Arial" w:cs="Arial"/>
      <w:sz w:val="20"/>
    </w:rPr>
  </w:style>
  <w:style w:type="character" w:styleId="Hypertextovodkaz">
    <w:name w:val="Hyperlink"/>
    <w:rsid w:val="00A03A8A"/>
    <w:rPr>
      <w:color w:val="0000FF"/>
      <w:u w:val="single"/>
    </w:rPr>
  </w:style>
  <w:style w:type="character" w:styleId="Odkaznakoment">
    <w:name w:val="annotation reference"/>
    <w:rsid w:val="00C422BC"/>
    <w:rPr>
      <w:sz w:val="16"/>
      <w:szCs w:val="16"/>
    </w:rPr>
  </w:style>
  <w:style w:type="paragraph" w:styleId="Textkomente">
    <w:name w:val="annotation text"/>
    <w:basedOn w:val="Normln"/>
    <w:link w:val="TextkomenteChar"/>
    <w:rsid w:val="00C422BC"/>
  </w:style>
  <w:style w:type="character" w:customStyle="1" w:styleId="TextkomenteChar">
    <w:name w:val="Text komentáře Char"/>
    <w:basedOn w:val="Standardnpsmoodstavce"/>
    <w:link w:val="Textkomente"/>
    <w:rsid w:val="00C422BC"/>
  </w:style>
  <w:style w:type="paragraph" w:styleId="Pedmtkomente">
    <w:name w:val="annotation subject"/>
    <w:basedOn w:val="Textkomente"/>
    <w:next w:val="Textkomente"/>
    <w:link w:val="PedmtkomenteChar"/>
    <w:rsid w:val="00C422BC"/>
    <w:rPr>
      <w:b/>
      <w:bCs/>
      <w:lang w:val="x-none" w:eastAsia="x-none"/>
    </w:rPr>
  </w:style>
  <w:style w:type="character" w:customStyle="1" w:styleId="PedmtkomenteChar">
    <w:name w:val="Předmět komentáře Char"/>
    <w:link w:val="Pedmtkomente"/>
    <w:rsid w:val="00C422BC"/>
    <w:rPr>
      <w:b/>
      <w:bCs/>
    </w:rPr>
  </w:style>
  <w:style w:type="paragraph" w:styleId="Textbubliny">
    <w:name w:val="Balloon Text"/>
    <w:basedOn w:val="Normln"/>
    <w:link w:val="TextbublinyChar"/>
    <w:rsid w:val="00C422BC"/>
    <w:rPr>
      <w:rFonts w:ascii="Segoe UI" w:hAnsi="Segoe UI"/>
      <w:sz w:val="18"/>
      <w:szCs w:val="18"/>
      <w:lang w:val="x-none" w:eastAsia="x-none"/>
    </w:rPr>
  </w:style>
  <w:style w:type="character" w:customStyle="1" w:styleId="TextbublinyChar">
    <w:name w:val="Text bubliny Char"/>
    <w:link w:val="Textbubliny"/>
    <w:rsid w:val="00C422BC"/>
    <w:rPr>
      <w:rFonts w:ascii="Segoe UI" w:hAnsi="Segoe UI" w:cs="Segoe UI"/>
      <w:sz w:val="18"/>
      <w:szCs w:val="18"/>
    </w:rPr>
  </w:style>
  <w:style w:type="character" w:customStyle="1" w:styleId="ZhlavChar">
    <w:name w:val="Záhlaví Char"/>
    <w:basedOn w:val="Standardnpsmoodstavce"/>
    <w:link w:val="Zhlav"/>
    <w:uiPriority w:val="99"/>
    <w:rsid w:val="00754105"/>
  </w:style>
  <w:style w:type="character" w:customStyle="1" w:styleId="ZpatChar">
    <w:name w:val="Zápatí Char"/>
    <w:basedOn w:val="Standardnpsmoodstavce"/>
    <w:link w:val="Zpat"/>
    <w:uiPriority w:val="99"/>
    <w:rsid w:val="00754105"/>
  </w:style>
  <w:style w:type="character" w:customStyle="1" w:styleId="ZkladntextChar">
    <w:name w:val="Základní text Char"/>
    <w:link w:val="Zkladntext"/>
    <w:rsid w:val="007F2038"/>
    <w:rPr>
      <w:sz w:val="24"/>
    </w:rPr>
  </w:style>
  <w:style w:type="paragraph" w:customStyle="1" w:styleId="Bezmezer1">
    <w:name w:val="Bez mezer1"/>
    <w:qFormat/>
    <w:rsid w:val="0083638D"/>
    <w:pPr>
      <w:jc w:val="both"/>
    </w:pPr>
    <w:rPr>
      <w:sz w:val="22"/>
    </w:rPr>
  </w:style>
  <w:style w:type="paragraph" w:customStyle="1" w:styleId="textsmlouvy">
    <w:name w:val="text smlouvy"/>
    <w:basedOn w:val="Normln"/>
    <w:rsid w:val="0083638D"/>
    <w:pPr>
      <w:overflowPunct/>
      <w:autoSpaceDE/>
      <w:autoSpaceDN/>
      <w:adjustRightInd/>
      <w:spacing w:after="100" w:afterAutospacing="1"/>
      <w:jc w:val="both"/>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0640">
      <w:bodyDiv w:val="1"/>
      <w:marLeft w:val="0"/>
      <w:marRight w:val="0"/>
      <w:marTop w:val="0"/>
      <w:marBottom w:val="0"/>
      <w:divBdr>
        <w:top w:val="none" w:sz="0" w:space="0" w:color="auto"/>
        <w:left w:val="none" w:sz="0" w:space="0" w:color="auto"/>
        <w:bottom w:val="none" w:sz="0" w:space="0" w:color="auto"/>
        <w:right w:val="none" w:sz="0" w:space="0" w:color="auto"/>
      </w:divBdr>
    </w:div>
    <w:div w:id="427041396">
      <w:bodyDiv w:val="1"/>
      <w:marLeft w:val="0"/>
      <w:marRight w:val="0"/>
      <w:marTop w:val="0"/>
      <w:marBottom w:val="0"/>
      <w:divBdr>
        <w:top w:val="none" w:sz="0" w:space="0" w:color="auto"/>
        <w:left w:val="none" w:sz="0" w:space="0" w:color="auto"/>
        <w:bottom w:val="none" w:sz="0" w:space="0" w:color="auto"/>
        <w:right w:val="none" w:sz="0" w:space="0" w:color="auto"/>
      </w:divBdr>
    </w:div>
    <w:div w:id="1701735731">
      <w:bodyDiv w:val="1"/>
      <w:marLeft w:val="0"/>
      <w:marRight w:val="0"/>
      <w:marTop w:val="0"/>
      <w:marBottom w:val="0"/>
      <w:divBdr>
        <w:top w:val="none" w:sz="0" w:space="0" w:color="auto"/>
        <w:left w:val="none" w:sz="0" w:space="0" w:color="auto"/>
        <w:bottom w:val="none" w:sz="0" w:space="0" w:color="auto"/>
        <w:right w:val="none" w:sz="0" w:space="0" w:color="auto"/>
      </w:divBdr>
    </w:div>
    <w:div w:id="2052613862">
      <w:bodyDiv w:val="1"/>
      <w:marLeft w:val="0"/>
      <w:marRight w:val="0"/>
      <w:marTop w:val="0"/>
      <w:marBottom w:val="0"/>
      <w:divBdr>
        <w:top w:val="none" w:sz="0" w:space="0" w:color="auto"/>
        <w:left w:val="none" w:sz="0" w:space="0" w:color="auto"/>
        <w:bottom w:val="none" w:sz="0" w:space="0" w:color="auto"/>
        <w:right w:val="none" w:sz="0" w:space="0" w:color="auto"/>
      </w:divBdr>
    </w:div>
    <w:div w:id="20586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EDB1-0590-4630-B42B-450E031B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7120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Český Telecom a.s.</vt:lpstr>
    </vt:vector>
  </TitlesOfParts>
  <Company>Město Liberec</Company>
  <LinksUpToDate>false</LinksUpToDate>
  <CharactersWithSpaces>8310</CharactersWithSpaces>
  <SharedDoc>false</SharedDoc>
  <HLinks>
    <vt:vector size="6" baseType="variant">
      <vt:variant>
        <vt:i4>7864429</vt:i4>
      </vt:variant>
      <vt:variant>
        <vt:i4>0</vt:i4>
      </vt:variant>
      <vt:variant>
        <vt:i4>0</vt:i4>
      </vt:variant>
      <vt:variant>
        <vt:i4>5</vt:i4>
      </vt:variant>
      <vt:variant>
        <vt:lpwstr>http://www.liberec.cz/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Telecom a.s.</dc:title>
  <dc:creator>Brožová Olga</dc:creator>
  <cp:lastModifiedBy>Prorok Martin</cp:lastModifiedBy>
  <cp:revision>3</cp:revision>
  <cp:lastPrinted>2016-01-21T06:06:00Z</cp:lastPrinted>
  <dcterms:created xsi:type="dcterms:W3CDTF">2019-03-20T09:44:00Z</dcterms:created>
  <dcterms:modified xsi:type="dcterms:W3CDTF">2019-03-20T09:44:00Z</dcterms:modified>
</cp:coreProperties>
</file>