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08" w:rsidRDefault="00973114">
      <w:pPr>
        <w:pStyle w:val="Zkladntext50"/>
        <w:shd w:val="clear" w:color="auto" w:fill="auto"/>
      </w:pPr>
      <w:r>
        <w:t>902 190 1015</w:t>
      </w:r>
    </w:p>
    <w:p w:rsidR="003E5508" w:rsidRDefault="00973114">
      <w:pPr>
        <w:pStyle w:val="Nadpis10"/>
        <w:keepNext/>
        <w:keepLines/>
        <w:shd w:val="clear" w:color="auto" w:fill="auto"/>
      </w:pPr>
      <w:bookmarkStart w:id="0" w:name="bookmark0"/>
      <w:r>
        <w:t>Dodatek č. 1 ke smlouvě o výpůjčce</w:t>
      </w:r>
      <w:bookmarkEnd w:id="0"/>
    </w:p>
    <w:p w:rsidR="003E5508" w:rsidRDefault="00973114">
      <w:pPr>
        <w:pStyle w:val="Zkladntext1"/>
        <w:shd w:val="clear" w:color="auto" w:fill="auto"/>
        <w:spacing w:after="560" w:line="262" w:lineRule="auto"/>
        <w:ind w:left="600"/>
        <w:jc w:val="center"/>
      </w:pPr>
      <w:r>
        <w:t>uzavřené dne 26. října 2015</w:t>
      </w:r>
      <w:r>
        <w:br/>
        <w:t>mezi níže uvedenými smluvními stranami</w:t>
      </w:r>
    </w:p>
    <w:p w:rsidR="003E5508" w:rsidRDefault="00973114">
      <w:pPr>
        <w:pStyle w:val="Zkladntext1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360" w:firstLine="40"/>
        <w:rPr>
          <w:sz w:val="19"/>
          <w:szCs w:val="19"/>
        </w:rPr>
      </w:pPr>
      <w:proofErr w:type="spellStart"/>
      <w:r>
        <w:rPr>
          <w:b/>
          <w:bCs/>
          <w:sz w:val="19"/>
          <w:szCs w:val="19"/>
        </w:rPr>
        <w:t>Půjčitel</w:t>
      </w:r>
      <w:proofErr w:type="spellEnd"/>
      <w:r>
        <w:rPr>
          <w:b/>
          <w:bCs/>
          <w:sz w:val="19"/>
          <w:szCs w:val="19"/>
        </w:rPr>
        <w:t>:</w:t>
      </w:r>
    </w:p>
    <w:p w:rsidR="003E5508" w:rsidRDefault="00973114">
      <w:pPr>
        <w:pStyle w:val="Zkladntext1"/>
        <w:shd w:val="clear" w:color="auto" w:fill="auto"/>
        <w:spacing w:after="0" w:line="276" w:lineRule="auto"/>
        <w:ind w:left="360" w:firstLine="4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Siemens </w:t>
      </w:r>
      <w:proofErr w:type="spellStart"/>
      <w:r>
        <w:rPr>
          <w:b/>
          <w:bCs/>
          <w:sz w:val="19"/>
          <w:szCs w:val="19"/>
        </w:rPr>
        <w:t>Healthcare</w:t>
      </w:r>
      <w:proofErr w:type="spellEnd"/>
      <w:r>
        <w:rPr>
          <w:b/>
          <w:bCs/>
          <w:sz w:val="19"/>
          <w:szCs w:val="19"/>
        </w:rPr>
        <w:t>, s.r.o.</w:t>
      </w:r>
    </w:p>
    <w:p w:rsidR="003E5508" w:rsidRDefault="00973114">
      <w:pPr>
        <w:pStyle w:val="Zkladntext1"/>
        <w:shd w:val="clear" w:color="auto" w:fill="auto"/>
        <w:spacing w:after="0" w:line="259" w:lineRule="auto"/>
        <w:ind w:left="360" w:firstLine="40"/>
      </w:pPr>
      <w:r>
        <w:t>se sídlem Budějovická 779/3b, 140 00 Praha 4</w:t>
      </w:r>
    </w:p>
    <w:p w:rsidR="003E5508" w:rsidRDefault="00973114">
      <w:pPr>
        <w:pStyle w:val="Zkladntext1"/>
        <w:shd w:val="clear" w:color="auto" w:fill="auto"/>
        <w:spacing w:after="0" w:line="259" w:lineRule="auto"/>
        <w:ind w:left="360" w:firstLine="40"/>
      </w:pPr>
      <w:r>
        <w:t>provozovna: Karásek 1767/1, 621 00 Brno - Řečkovice</w:t>
      </w:r>
    </w:p>
    <w:p w:rsidR="003E5508" w:rsidRDefault="00973114">
      <w:pPr>
        <w:pStyle w:val="Zkladntext1"/>
        <w:shd w:val="clear" w:color="auto" w:fill="auto"/>
        <w:spacing w:after="0" w:line="259" w:lineRule="auto"/>
        <w:ind w:left="360" w:firstLine="40"/>
      </w:pPr>
      <w:r>
        <w:t>IČ: 04179960, DIČ: CZ04179960</w:t>
      </w:r>
    </w:p>
    <w:p w:rsidR="003E5508" w:rsidRDefault="00973114">
      <w:pPr>
        <w:pStyle w:val="Zkladntext1"/>
        <w:shd w:val="clear" w:color="auto" w:fill="auto"/>
        <w:spacing w:after="800" w:line="259" w:lineRule="auto"/>
        <w:ind w:left="360" w:right="1540" w:firstLine="40"/>
      </w:pPr>
      <w:r>
        <w:t>zapsaná v obchodním rejstříku vedeném Městským soudem v Praze, oddíl C, vložka 243166 zastoupená: XXXX, v plné moci bankovní spojení: XXXX</w:t>
      </w:r>
      <w:r>
        <w:rPr>
          <w:lang w:val="en-US" w:eastAsia="en-US" w:bidi="en-US"/>
        </w:rPr>
        <w:t xml:space="preserve"> </w:t>
      </w:r>
      <w:r>
        <w:t xml:space="preserve">číslo účtu: </w:t>
      </w:r>
      <w:r>
        <w:rPr>
          <w:lang w:val="en-US" w:eastAsia="en-US" w:bidi="en-US"/>
        </w:rPr>
        <w:t xml:space="preserve">XXXX </w:t>
      </w:r>
      <w:r>
        <w:t>(dále jen „</w:t>
      </w:r>
      <w:proofErr w:type="spellStart"/>
      <w:r>
        <w:t>půjčitel</w:t>
      </w:r>
      <w:proofErr w:type="spellEnd"/>
      <w:r>
        <w:t>“)</w:t>
      </w:r>
    </w:p>
    <w:p w:rsidR="003E5508" w:rsidRDefault="00973114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spacing w:line="276" w:lineRule="auto"/>
        <w:ind w:left="360" w:firstLine="40"/>
        <w:rPr>
          <w:sz w:val="19"/>
          <w:szCs w:val="19"/>
        </w:rPr>
      </w:pPr>
      <w:r>
        <w:rPr>
          <w:b/>
          <w:bCs/>
          <w:sz w:val="19"/>
          <w:szCs w:val="19"/>
        </w:rPr>
        <w:t>Vypůjčitel:</w:t>
      </w:r>
    </w:p>
    <w:p w:rsidR="003E5508" w:rsidRDefault="00973114">
      <w:pPr>
        <w:pStyle w:val="Zkladntext1"/>
        <w:shd w:val="clear" w:color="auto" w:fill="auto"/>
        <w:spacing w:after="0" w:line="276" w:lineRule="auto"/>
        <w:ind w:left="360" w:firstLine="40"/>
        <w:rPr>
          <w:sz w:val="19"/>
          <w:szCs w:val="19"/>
        </w:rPr>
      </w:pPr>
      <w:r>
        <w:rPr>
          <w:b/>
          <w:bCs/>
          <w:sz w:val="19"/>
          <w:szCs w:val="19"/>
        </w:rPr>
        <w:t>Nemocnice Nové Město na Moravě, příspěvková organizace</w:t>
      </w:r>
    </w:p>
    <w:p w:rsidR="003E5508" w:rsidRDefault="00973114">
      <w:pPr>
        <w:pStyle w:val="Zkladntext1"/>
        <w:shd w:val="clear" w:color="auto" w:fill="auto"/>
        <w:spacing w:after="0" w:line="262" w:lineRule="auto"/>
        <w:ind w:left="360" w:firstLine="40"/>
      </w:pPr>
      <w:r>
        <w:t>se sídlem Žďárská 610, 592 31 Nové Město na Moravě</w:t>
      </w:r>
    </w:p>
    <w:p w:rsidR="003E5508" w:rsidRDefault="00973114">
      <w:pPr>
        <w:pStyle w:val="Zkladntext1"/>
        <w:shd w:val="clear" w:color="auto" w:fill="auto"/>
        <w:spacing w:after="0" w:line="262" w:lineRule="auto"/>
        <w:ind w:left="360" w:firstLine="40"/>
      </w:pPr>
      <w:r>
        <w:t>IČ: 00842001, DIČ: CZ00842001</w:t>
      </w:r>
    </w:p>
    <w:p w:rsidR="003E5508" w:rsidRDefault="00973114">
      <w:pPr>
        <w:pStyle w:val="Zkladntext1"/>
        <w:shd w:val="clear" w:color="auto" w:fill="auto"/>
        <w:spacing w:after="520" w:line="262" w:lineRule="auto"/>
        <w:ind w:left="360" w:right="1540" w:firstLine="40"/>
      </w:pPr>
      <w:r>
        <w:t xml:space="preserve">zapsaná v obchodním rejstříku vedeném Krajským soudem v Brně, oddíl </w:t>
      </w:r>
      <w:proofErr w:type="spellStart"/>
      <w:r>
        <w:t>Pr</w:t>
      </w:r>
      <w:proofErr w:type="spellEnd"/>
      <w:r>
        <w:t>, vložka 1446 zastoupená: XXXX, ředitelkou (dále jen „vypůjčitel“)</w:t>
      </w:r>
    </w:p>
    <w:p w:rsidR="003E5508" w:rsidRDefault="00973114">
      <w:pPr>
        <w:pStyle w:val="Zkladntext1"/>
        <w:shd w:val="clear" w:color="auto" w:fill="auto"/>
        <w:spacing w:line="276" w:lineRule="auto"/>
        <w:ind w:left="60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I.</w:t>
      </w:r>
    </w:p>
    <w:p w:rsidR="003E5508" w:rsidRDefault="0097311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right="680" w:hanging="360"/>
        <w:jc w:val="both"/>
      </w:pPr>
      <w:r>
        <w:t xml:space="preserve">Smluvní strany uzavřely dne 26. října 2015 Smlouvu o výpůjčce, jejímž předmětem je přenechání vypůjčiteli k dočasnému bezplatnému užívání </w:t>
      </w:r>
      <w:r>
        <w:rPr>
          <w:b/>
          <w:bCs/>
          <w:sz w:val="19"/>
          <w:szCs w:val="19"/>
        </w:rPr>
        <w:t xml:space="preserve">1 ks </w:t>
      </w:r>
      <w:proofErr w:type="spellStart"/>
      <w:r>
        <w:t>koagulometru</w:t>
      </w:r>
      <w:proofErr w:type="spellEnd"/>
      <w:r>
        <w:t xml:space="preserve"> </w:t>
      </w:r>
      <w:proofErr w:type="spellStart"/>
      <w:r>
        <w:rPr>
          <w:b/>
          <w:bCs/>
          <w:sz w:val="19"/>
          <w:szCs w:val="19"/>
        </w:rPr>
        <w:t>Sysmex</w:t>
      </w:r>
      <w:proofErr w:type="spellEnd"/>
      <w:r>
        <w:rPr>
          <w:b/>
          <w:bCs/>
          <w:sz w:val="19"/>
          <w:szCs w:val="19"/>
        </w:rPr>
        <w:t xml:space="preserve"> CS 2000i, </w:t>
      </w:r>
      <w:r>
        <w:t xml:space="preserve">výr. </w:t>
      </w:r>
      <w:proofErr w:type="gramStart"/>
      <w:r>
        <w:t>č.</w:t>
      </w:r>
      <w:proofErr w:type="gramEnd"/>
      <w:r>
        <w:t xml:space="preserve"> 22423, a </w:t>
      </w:r>
      <w:r>
        <w:rPr>
          <w:b/>
          <w:bCs/>
          <w:sz w:val="19"/>
          <w:szCs w:val="19"/>
        </w:rPr>
        <w:t xml:space="preserve">1 ks </w:t>
      </w:r>
      <w:proofErr w:type="spellStart"/>
      <w:r>
        <w:t>koagulometru</w:t>
      </w:r>
      <w:proofErr w:type="spellEnd"/>
      <w:r>
        <w:t xml:space="preserve"> </w:t>
      </w:r>
      <w:proofErr w:type="spellStart"/>
      <w:r>
        <w:rPr>
          <w:b/>
          <w:bCs/>
          <w:sz w:val="19"/>
          <w:szCs w:val="19"/>
        </w:rPr>
        <w:t>Sysmex</w:t>
      </w:r>
      <w:proofErr w:type="spellEnd"/>
      <w:r>
        <w:rPr>
          <w:b/>
          <w:bCs/>
          <w:sz w:val="19"/>
          <w:szCs w:val="19"/>
        </w:rPr>
        <w:t xml:space="preserve"> CA 1500, </w:t>
      </w:r>
      <w:r>
        <w:t xml:space="preserve">výr. č. </w:t>
      </w:r>
      <w:r>
        <w:rPr>
          <w:b/>
          <w:bCs/>
          <w:sz w:val="19"/>
          <w:szCs w:val="19"/>
        </w:rPr>
        <w:t xml:space="preserve">A3730 </w:t>
      </w:r>
      <w:r>
        <w:t>(dále jen „Smlouva“).</w:t>
      </w:r>
    </w:p>
    <w:p w:rsidR="003E5508" w:rsidRDefault="0097311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line="266" w:lineRule="auto"/>
        <w:ind w:left="360" w:right="680" w:hanging="360"/>
        <w:jc w:val="both"/>
      </w:pPr>
      <w:r>
        <w:t xml:space="preserve">Smluvní strany se dohodly, že z technických důvodů dojde k výměně </w:t>
      </w:r>
      <w:proofErr w:type="spellStart"/>
      <w:r>
        <w:t>koagulometru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CA 1500, s výrobním číslem XXXX za </w:t>
      </w:r>
      <w:proofErr w:type="spellStart"/>
      <w:r>
        <w:t>koagulometr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CS 2500, jehož výrobní číslo bude uvedeno v předávacím protokolu. ČI. 1, Předmět Smlouvy, odst. 1 výše uvedené Smlouvy se upravuje následovně:</w:t>
      </w:r>
    </w:p>
    <w:p w:rsidR="003E5508" w:rsidRDefault="00973114">
      <w:pPr>
        <w:pStyle w:val="Nadpis40"/>
        <w:keepNext/>
        <w:keepLines/>
        <w:shd w:val="clear" w:color="auto" w:fill="auto"/>
        <w:spacing w:after="0"/>
      </w:pPr>
      <w:bookmarkStart w:id="1" w:name="bookmark1"/>
      <w:proofErr w:type="spellStart"/>
      <w:r>
        <w:t>Půjčitel</w:t>
      </w:r>
      <w:proofErr w:type="spellEnd"/>
      <w:r>
        <w:t xml:space="preserve"> se </w:t>
      </w:r>
      <w:proofErr w:type="gramStart"/>
      <w:r>
        <w:t>zavazuje</w:t>
      </w:r>
      <w:proofErr w:type="gramEnd"/>
      <w:r>
        <w:t xml:space="preserve"> přenechat vypůjčiteli do bezplatného </w:t>
      </w:r>
      <w:proofErr w:type="gramStart"/>
      <w:r>
        <w:t>užívám</w:t>
      </w:r>
      <w:proofErr w:type="gramEnd"/>
      <w:r>
        <w:t xml:space="preserve"> následující předmět výpůjčky - zdravotnický prostředek</w:t>
      </w:r>
      <w:bookmarkEnd w:id="1"/>
    </w:p>
    <w:p w:rsidR="003E5508" w:rsidRDefault="00973114">
      <w:pPr>
        <w:pStyle w:val="Nadpis40"/>
        <w:keepNext/>
        <w:keepLines/>
        <w:shd w:val="clear" w:color="auto" w:fill="auto"/>
        <w:spacing w:after="480"/>
      </w:pPr>
      <w:bookmarkStart w:id="2" w:name="bookmark2"/>
      <w:r>
        <w:t>(v případě většího počtu výpůjček bude seznam zařízení (přístrojů) uveden v PŘÍLOZE č. 5 této Smlouvy, který bude upravován dle aktuálního stavu):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405"/>
        <w:gridCol w:w="2122"/>
        <w:gridCol w:w="1987"/>
        <w:gridCol w:w="2126"/>
      </w:tblGrid>
      <w:tr w:rsidR="003E5508">
        <w:trPr>
          <w:trHeight w:hRule="exact" w:val="83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Pol.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Název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Výrobce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Výr. </w:t>
            </w:r>
            <w:proofErr w:type="gramStart"/>
            <w:r>
              <w:rPr>
                <w:i/>
                <w:iCs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Pořizovací cena v Kč bez DPH</w:t>
            </w:r>
          </w:p>
        </w:tc>
      </w:tr>
      <w:tr w:rsidR="003E5508">
        <w:trPr>
          <w:trHeight w:hRule="exact" w:val="6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Sysmex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CS 2000i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Sysmex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508" w:rsidRDefault="00335BB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XXXX</w:t>
            </w:r>
            <w:r w:rsidR="00973114">
              <w:rPr>
                <w:i/>
                <w:iCs/>
                <w:sz w:val="22"/>
                <w:szCs w:val="22"/>
              </w:rPr>
              <w:t xml:space="preserve"> Kč</w:t>
            </w:r>
          </w:p>
        </w:tc>
      </w:tr>
      <w:tr w:rsidR="003E5508">
        <w:trPr>
          <w:trHeight w:hRule="exact" w:val="78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Sysmex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CS 2500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Sysmex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508" w:rsidRDefault="009731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bude uvedeno</w:t>
            </w:r>
            <w:r>
              <w:rPr>
                <w:sz w:val="22"/>
                <w:szCs w:val="22"/>
              </w:rPr>
              <w:t xml:space="preserve"> v </w:t>
            </w:r>
            <w:r>
              <w:rPr>
                <w:i/>
                <w:iCs/>
                <w:sz w:val="22"/>
                <w:szCs w:val="22"/>
              </w:rPr>
              <w:t>předávacím protokolu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508" w:rsidRDefault="00335BB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XXXX</w:t>
            </w:r>
            <w:bookmarkStart w:id="3" w:name="_GoBack"/>
            <w:bookmarkEnd w:id="3"/>
            <w:r w:rsidR="00973114">
              <w:rPr>
                <w:i/>
                <w:iCs/>
                <w:sz w:val="22"/>
                <w:szCs w:val="22"/>
              </w:rPr>
              <w:t xml:space="preserve"> Kč</w:t>
            </w:r>
          </w:p>
        </w:tc>
      </w:tr>
    </w:tbl>
    <w:p w:rsidR="003E5508" w:rsidRDefault="003E5508">
      <w:pPr>
        <w:spacing w:after="486" w:line="14" w:lineRule="exact"/>
      </w:pPr>
    </w:p>
    <w:p w:rsidR="003E5508" w:rsidRDefault="0097311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left="360" w:hanging="360"/>
        <w:jc w:val="both"/>
        <w:sectPr w:rsidR="003E5508">
          <w:headerReference w:type="default" r:id="rId8"/>
          <w:pgSz w:w="11900" w:h="16840"/>
          <w:pgMar w:top="195" w:right="479" w:bottom="195" w:left="1063" w:header="0" w:footer="3" w:gutter="0"/>
          <w:cols w:space="720"/>
          <w:noEndnote/>
          <w:titlePg/>
          <w:docGrid w:linePitch="360"/>
        </w:sectPr>
      </w:pPr>
      <w:r>
        <w:t>Smluvní strany se dohodly, že doba výpůjčky se sjednává na dobu neurčitou.</w:t>
      </w:r>
    </w:p>
    <w:p w:rsidR="003E5508" w:rsidRDefault="00973114">
      <w:pPr>
        <w:pStyle w:val="Nadpis20"/>
        <w:keepNext/>
        <w:keepLines/>
        <w:framePr w:w="1282" w:h="389" w:wrap="none" w:vAnchor="text" w:hAnchor="margin" w:x="2" w:y="21"/>
        <w:shd w:val="clear" w:color="auto" w:fill="auto"/>
      </w:pPr>
      <w:r>
        <w:lastRenderedPageBreak/>
        <w:t>XXXX</w:t>
      </w:r>
    </w:p>
    <w:p w:rsidR="003E5508" w:rsidRDefault="00973114">
      <w:pPr>
        <w:pStyle w:val="Zkladntext1"/>
        <w:framePr w:w="9701" w:h="3053" w:wrap="none" w:vAnchor="text" w:hAnchor="margin" w:x="467" w:y="1100"/>
        <w:shd w:val="clear" w:color="auto" w:fill="auto"/>
        <w:spacing w:after="340"/>
        <w:ind w:left="360" w:hanging="360"/>
        <w:jc w:val="both"/>
      </w:pPr>
      <w:r>
        <w:t xml:space="preserve">4. Smluvní strany jsou si plně vědomy zákonné povinnosti uveřejnit Smlouvu i tento Dodatek č. 1 prostřednictvím informačního systému veřejné správy - Registru smluv. Uveřejněním Smlouvy dle tohoto odstavce 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 do registru smluv.</w:t>
      </w:r>
    </w:p>
    <w:p w:rsidR="003E5508" w:rsidRDefault="00973114">
      <w:pPr>
        <w:pStyle w:val="Nadpis30"/>
        <w:keepNext/>
        <w:keepLines/>
        <w:framePr w:w="9701" w:h="3053" w:wrap="none" w:vAnchor="text" w:hAnchor="margin" w:x="467" w:y="1100"/>
        <w:shd w:val="clear" w:color="auto" w:fill="auto"/>
        <w:spacing w:after="120"/>
        <w:ind w:left="0"/>
        <w:jc w:val="center"/>
      </w:pPr>
      <w:bookmarkStart w:id="4" w:name="bookmark4"/>
      <w:r>
        <w:rPr>
          <w:rFonts w:ascii="Times New Roman" w:eastAsia="Times New Roman" w:hAnsi="Times New Roman" w:cs="Times New Roman"/>
        </w:rPr>
        <w:t>II.</w:t>
      </w:r>
      <w:bookmarkEnd w:id="4"/>
    </w:p>
    <w:p w:rsidR="003E5508" w:rsidRDefault="00973114">
      <w:pPr>
        <w:pStyle w:val="Zkladntext1"/>
        <w:framePr w:w="9701" w:h="3053" w:wrap="none" w:vAnchor="text" w:hAnchor="margin" w:x="467" w:y="1100"/>
        <w:numPr>
          <w:ilvl w:val="0"/>
          <w:numId w:val="3"/>
        </w:numPr>
        <w:shd w:val="clear" w:color="auto" w:fill="auto"/>
        <w:tabs>
          <w:tab w:val="left" w:pos="331"/>
        </w:tabs>
        <w:spacing w:after="120"/>
        <w:ind w:left="360" w:hanging="360"/>
        <w:jc w:val="both"/>
      </w:pPr>
      <w:r>
        <w:t>Ostatní ujednání této smlouvy zůstávají beze změny.</w:t>
      </w:r>
    </w:p>
    <w:p w:rsidR="003E5508" w:rsidRDefault="00973114">
      <w:pPr>
        <w:pStyle w:val="Zkladntext1"/>
        <w:framePr w:w="9701" w:h="3053" w:wrap="none" w:vAnchor="text" w:hAnchor="margin" w:x="467" w:y="1100"/>
        <w:numPr>
          <w:ilvl w:val="0"/>
          <w:numId w:val="3"/>
        </w:numPr>
        <w:shd w:val="clear" w:color="auto" w:fill="auto"/>
        <w:tabs>
          <w:tab w:val="left" w:pos="365"/>
        </w:tabs>
        <w:spacing w:after="120"/>
        <w:ind w:left="360" w:hanging="360"/>
        <w:jc w:val="both"/>
      </w:pPr>
      <w:r>
        <w:t>Dodatek č. 1 je vyhotoven ve dvou stejnopisech, z nichž každá ze smluvních stran obdrží po jednom.</w:t>
      </w:r>
    </w:p>
    <w:p w:rsidR="003E5508" w:rsidRDefault="00973114">
      <w:pPr>
        <w:pStyle w:val="Zkladntext1"/>
        <w:framePr w:w="9701" w:h="3053" w:wrap="none" w:vAnchor="text" w:hAnchor="margin" w:x="467" w:y="1100"/>
        <w:numPr>
          <w:ilvl w:val="0"/>
          <w:numId w:val="3"/>
        </w:numPr>
        <w:shd w:val="clear" w:color="auto" w:fill="auto"/>
        <w:tabs>
          <w:tab w:val="left" w:pos="360"/>
        </w:tabs>
        <w:spacing w:after="120" w:line="266" w:lineRule="auto"/>
        <w:ind w:left="360" w:hanging="360"/>
        <w:jc w:val="both"/>
      </w:pPr>
      <w:r>
        <w:t>Tento dodatek se stává nedílnou součástí Smlouvy a nabývá platnosti okamžikem připojení podpisu posledního z účastníků, účinným se stává dnem uveřejnění v Registru smluv.</w:t>
      </w:r>
    </w:p>
    <w:p w:rsidR="003E5508" w:rsidRDefault="00973114" w:rsidP="00973114">
      <w:pPr>
        <w:pStyle w:val="Zkladntext1"/>
        <w:framePr w:w="2821" w:h="298" w:wrap="none" w:vAnchor="text" w:hAnchor="margin" w:x="467" w:y="4689"/>
        <w:shd w:val="clear" w:color="auto" w:fill="auto"/>
        <w:spacing w:after="0" w:line="240" w:lineRule="auto"/>
      </w:pPr>
      <w:r>
        <w:t xml:space="preserve">V Brně dne </w:t>
      </w:r>
      <w:proofErr w:type="gramStart"/>
      <w:r>
        <w:t>18.3.2019</w:t>
      </w:r>
      <w:proofErr w:type="gramEnd"/>
    </w:p>
    <w:p w:rsidR="003E5508" w:rsidRDefault="00973114">
      <w:pPr>
        <w:pStyle w:val="Zkladntext1"/>
        <w:framePr w:w="4286" w:h="293" w:wrap="none" w:vAnchor="text" w:hAnchor="margin" w:x="5732" w:y="4695"/>
        <w:shd w:val="clear" w:color="auto" w:fill="auto"/>
        <w:spacing w:after="0" w:line="240" w:lineRule="auto"/>
        <w:rPr>
          <w:sz w:val="22"/>
          <w:szCs w:val="22"/>
        </w:rPr>
      </w:pPr>
      <w:r>
        <w:t xml:space="preserve">V Novém Městě na Moravě dne </w:t>
      </w:r>
      <w:proofErr w:type="gramStart"/>
      <w:r>
        <w:rPr>
          <w:i/>
          <w:iCs/>
          <w:color w:val="6358A1"/>
          <w:sz w:val="22"/>
          <w:szCs w:val="22"/>
        </w:rPr>
        <w:t>27.3.2019</w:t>
      </w:r>
      <w:proofErr w:type="gramEnd"/>
    </w:p>
    <w:p w:rsidR="003E5508" w:rsidRDefault="00973114">
      <w:pPr>
        <w:pStyle w:val="Zkladntext1"/>
        <w:framePr w:w="1142" w:h="283" w:wrap="none" w:vAnchor="text" w:hAnchor="margin" w:x="462" w:y="5247"/>
        <w:shd w:val="clear" w:color="auto" w:fill="auto"/>
        <w:spacing w:after="0" w:line="240" w:lineRule="auto"/>
      </w:pPr>
      <w:r>
        <w:t xml:space="preserve">Za </w:t>
      </w:r>
      <w:proofErr w:type="spellStart"/>
      <w:r>
        <w:t>půjčitele</w:t>
      </w:r>
      <w:proofErr w:type="spellEnd"/>
      <w:r>
        <w:t>:</w:t>
      </w:r>
    </w:p>
    <w:p w:rsidR="003E5508" w:rsidRDefault="00973114">
      <w:pPr>
        <w:pStyle w:val="Zkladntext1"/>
        <w:framePr w:w="1363" w:h="278" w:wrap="none" w:vAnchor="text" w:hAnchor="margin" w:x="5790" w:y="5252"/>
        <w:shd w:val="clear" w:color="auto" w:fill="auto"/>
        <w:spacing w:after="0" w:line="240" w:lineRule="auto"/>
      </w:pPr>
      <w:r>
        <w:t>Za vypůjčitele:</w:t>
      </w:r>
    </w:p>
    <w:p w:rsidR="00973114" w:rsidRDefault="00973114">
      <w:pPr>
        <w:pStyle w:val="Zkladntext1"/>
        <w:framePr w:w="1718" w:h="619" w:wrap="none" w:vAnchor="text" w:hAnchor="margin" w:x="1580" w:y="6740"/>
        <w:shd w:val="clear" w:color="auto" w:fill="auto"/>
        <w:spacing w:before="80" w:after="0" w:line="266" w:lineRule="auto"/>
        <w:jc w:val="center"/>
      </w:pPr>
      <w:r>
        <w:t xml:space="preserve">XXXX </w:t>
      </w:r>
    </w:p>
    <w:p w:rsidR="003E5508" w:rsidRDefault="00973114" w:rsidP="00973114">
      <w:pPr>
        <w:pStyle w:val="Zkladntext1"/>
        <w:framePr w:w="1718" w:h="619" w:wrap="none" w:vAnchor="text" w:hAnchor="margin" w:x="1580" w:y="6740"/>
        <w:shd w:val="clear" w:color="auto" w:fill="auto"/>
        <w:spacing w:before="80" w:after="0" w:line="266" w:lineRule="auto"/>
        <w:jc w:val="center"/>
      </w:pPr>
      <w:proofErr w:type="gramStart"/>
      <w:r>
        <w:t>V  plné</w:t>
      </w:r>
      <w:proofErr w:type="gramEnd"/>
      <w:r>
        <w:t xml:space="preserve"> moci</w:t>
      </w:r>
    </w:p>
    <w:p w:rsidR="003E5508" w:rsidRDefault="00973114">
      <w:pPr>
        <w:pStyle w:val="Zkladntext1"/>
        <w:framePr w:w="3235" w:h="778" w:wrap="none" w:vAnchor="text" w:hAnchor="margin" w:x="6601" w:y="6707"/>
        <w:shd w:val="clear" w:color="auto" w:fill="auto"/>
        <w:tabs>
          <w:tab w:val="left" w:leader="dot" w:pos="1354"/>
          <w:tab w:val="left" w:leader="dot" w:pos="2563"/>
        </w:tabs>
        <w:spacing w:after="0" w:line="240" w:lineRule="auto"/>
        <w:jc w:val="both"/>
      </w:pPr>
      <w:r>
        <w:tab/>
        <w:t>XXXX</w:t>
      </w:r>
      <w:r>
        <w:tab/>
      </w:r>
    </w:p>
    <w:p w:rsidR="003E5508" w:rsidRDefault="00973114">
      <w:pPr>
        <w:pStyle w:val="Zkladntext1"/>
        <w:framePr w:w="3235" w:h="778" w:wrap="none" w:vAnchor="text" w:hAnchor="margin" w:x="6601" w:y="6707"/>
        <w:shd w:val="clear" w:color="auto" w:fill="auto"/>
        <w:spacing w:after="0" w:line="271" w:lineRule="auto"/>
        <w:ind w:left="40"/>
        <w:jc w:val="center"/>
      </w:pPr>
      <w:r>
        <w:t>XXXX</w:t>
      </w:r>
      <w:r>
        <w:br/>
        <w:t>ředitelka</w:t>
      </w:r>
    </w:p>
    <w:p w:rsidR="003E5508" w:rsidRDefault="00973114">
      <w:pPr>
        <w:pStyle w:val="Titulekobrzku0"/>
        <w:framePr w:w="2434" w:h="1051" w:wrap="none" w:vAnchor="text" w:hAnchor="margin" w:x="1335" w:y="9039"/>
        <w:shd w:val="clear" w:color="auto" w:fill="auto"/>
        <w:tabs>
          <w:tab w:val="left" w:leader="hyphen" w:pos="29"/>
          <w:tab w:val="left" w:leader="hyphen" w:pos="811"/>
          <w:tab w:val="left" w:leader="hyphen" w:pos="845"/>
        </w:tabs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E5508" w:rsidRDefault="00973114">
      <w:pPr>
        <w:pStyle w:val="Titulekobrzku0"/>
        <w:framePr w:w="2434" w:h="1051" w:wrap="none" w:vAnchor="text" w:hAnchor="margin" w:x="1335" w:y="9039"/>
        <w:shd w:val="clear" w:color="auto" w:fill="auto"/>
        <w:spacing w:line="336" w:lineRule="auto"/>
        <w:rPr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XXXX</w:t>
      </w: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60" w:lineRule="exact"/>
      </w:pPr>
    </w:p>
    <w:p w:rsidR="003E5508" w:rsidRDefault="003E5508">
      <w:pPr>
        <w:spacing w:line="370" w:lineRule="exact"/>
      </w:pPr>
    </w:p>
    <w:p w:rsidR="003E5508" w:rsidRDefault="003E5508">
      <w:pPr>
        <w:spacing w:line="14" w:lineRule="exact"/>
        <w:sectPr w:rsidR="003E5508">
          <w:pgSz w:w="11900" w:h="16840"/>
          <w:pgMar w:top="517" w:right="1110" w:bottom="517" w:left="623" w:header="0" w:footer="3" w:gutter="0"/>
          <w:cols w:space="720"/>
          <w:noEndnote/>
          <w:docGrid w:linePitch="360"/>
        </w:sectPr>
      </w:pPr>
    </w:p>
    <w:p w:rsidR="003E5508" w:rsidRDefault="00973114">
      <w:pPr>
        <w:pStyle w:val="Nadpis30"/>
        <w:keepNext/>
        <w:keepLines/>
        <w:shd w:val="clear" w:color="auto" w:fill="auto"/>
        <w:spacing w:after="0"/>
        <w:ind w:left="4320"/>
      </w:pPr>
      <w:bookmarkStart w:id="5" w:name="bookmark5"/>
      <w:r>
        <w:lastRenderedPageBreak/>
        <w:t>PLNÁ MOC</w:t>
      </w:r>
      <w:bookmarkEnd w:id="5"/>
    </w:p>
    <w:p w:rsidR="003E5508" w:rsidRDefault="00973114">
      <w:pPr>
        <w:pStyle w:val="Zkladntext20"/>
        <w:shd w:val="clear" w:color="auto" w:fill="auto"/>
        <w:spacing w:after="200" w:line="240" w:lineRule="auto"/>
        <w:ind w:left="4560"/>
      </w:pPr>
      <w:r>
        <w:rPr>
          <w:b/>
          <w:bCs/>
          <w:u w:val="single"/>
        </w:rPr>
        <w:t>L/PM/271/19</w:t>
      </w:r>
    </w:p>
    <w:p w:rsidR="003E5508" w:rsidRDefault="00973114">
      <w:pPr>
        <w:pStyle w:val="Zkladntext20"/>
        <w:shd w:val="clear" w:color="auto" w:fill="auto"/>
        <w:spacing w:after="200" w:line="240" w:lineRule="auto"/>
        <w:ind w:left="1480"/>
      </w:pPr>
      <w:r>
        <w:t>ANONYMIZOVÁNO</w:t>
      </w: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 w:rsidP="00973114">
      <w:pPr>
        <w:pStyle w:val="Zkladntext20"/>
        <w:shd w:val="clear" w:color="auto" w:fill="auto"/>
        <w:spacing w:after="200" w:line="240" w:lineRule="auto"/>
        <w:ind w:left="0"/>
      </w:pPr>
    </w:p>
    <w:p w:rsidR="00973114" w:rsidRDefault="00973114" w:rsidP="00973114">
      <w:pPr>
        <w:pStyle w:val="Zkladntext20"/>
        <w:shd w:val="clear" w:color="auto" w:fill="auto"/>
        <w:spacing w:after="200" w:line="240" w:lineRule="auto"/>
        <w:ind w:left="3540" w:firstLine="708"/>
      </w:pPr>
      <w:r>
        <w:t>OVĚŘENÍ</w:t>
      </w: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</w:p>
    <w:p w:rsidR="00973114" w:rsidRDefault="00973114">
      <w:pPr>
        <w:pStyle w:val="Zkladntext20"/>
        <w:shd w:val="clear" w:color="auto" w:fill="auto"/>
        <w:spacing w:after="200" w:line="240" w:lineRule="auto"/>
        <w:ind w:left="1480"/>
      </w:pPr>
      <w:r>
        <w:t>ANONYMIZOVÁNO</w:t>
      </w:r>
    </w:p>
    <w:sectPr w:rsidR="00973114">
      <w:headerReference w:type="default" r:id="rId9"/>
      <w:pgSz w:w="11900" w:h="16840"/>
      <w:pgMar w:top="2261" w:right="1332" w:bottom="1529" w:left="8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69" w:rsidRDefault="00973114">
      <w:r>
        <w:separator/>
      </w:r>
    </w:p>
  </w:endnote>
  <w:endnote w:type="continuationSeparator" w:id="0">
    <w:p w:rsidR="00292369" w:rsidRDefault="0097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08" w:rsidRDefault="003E5508"/>
  </w:footnote>
  <w:footnote w:type="continuationSeparator" w:id="0">
    <w:p w:rsidR="003E5508" w:rsidRDefault="003E55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8" w:rsidRDefault="0097311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1395730</wp:posOffset>
              </wp:positionH>
              <wp:positionV relativeFrom="page">
                <wp:posOffset>197485</wp:posOffset>
              </wp:positionV>
              <wp:extent cx="73025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508" w:rsidRDefault="0097311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'v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09.9pt;margin-top:15.55pt;width:5.75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" filled="f" stroked="f">
              <v:textbox style="mso-fit-shape-to-text:t" inset="0,0,0,0">
                <w:txbxContent>
                  <w:p w:rsidR="003E5508" w:rsidRDefault="00973114">
                    <w:pPr>
                      <w:pStyle w:val="Zhlavnebozpat20"/>
                      <w:shd w:val="clear" w:color="auto" w:fill="auto"/>
                    </w:pPr>
                    <w:r>
                      <w:t>'v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8" w:rsidRDefault="003E55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21FE"/>
    <w:multiLevelType w:val="multilevel"/>
    <w:tmpl w:val="A648B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92F5A"/>
    <w:multiLevelType w:val="multilevel"/>
    <w:tmpl w:val="AD9CA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66494"/>
    <w:multiLevelType w:val="multilevel"/>
    <w:tmpl w:val="957EA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5508"/>
    <w:rsid w:val="00292369"/>
    <w:rsid w:val="00335BBF"/>
    <w:rsid w:val="003E5508"/>
    <w:rsid w:val="0097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80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1980"/>
      <w:outlineLvl w:val="0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ind w:left="360" w:right="640" w:firstLine="40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ind w:right="1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216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4" w:lineRule="auto"/>
      <w:ind w:left="8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00" w:firstLine="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1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80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1980"/>
      <w:outlineLvl w:val="0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ind w:left="360" w:right="640" w:firstLine="40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ind w:right="1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216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4" w:lineRule="auto"/>
      <w:ind w:left="8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00" w:firstLine="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1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402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2019-03-28T08:03:00Z</dcterms:created>
  <dcterms:modified xsi:type="dcterms:W3CDTF">2019-04-09T05:53:00Z</dcterms:modified>
</cp:coreProperties>
</file>