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B6A" w:rsidRDefault="002D5B6A">
      <w:pPr>
        <w:spacing w:line="1" w:lineRule="exact"/>
      </w:pPr>
    </w:p>
    <w:p w:rsidR="002D5B6A" w:rsidRDefault="00E345EA">
      <w:pPr>
        <w:pStyle w:val="Nadpis20"/>
        <w:framePr w:w="9126" w:h="508" w:hRule="exact" w:wrap="none" w:vAnchor="page" w:hAnchor="page" w:x="1398" w:y="1605"/>
        <w:shd w:val="clear" w:color="auto" w:fill="auto"/>
        <w:spacing w:after="0"/>
        <w:ind w:left="0" w:right="14" w:firstLine="0"/>
        <w:jc w:val="both"/>
        <w:rPr>
          <w:sz w:val="22"/>
          <w:szCs w:val="22"/>
        </w:rPr>
      </w:pPr>
      <w:bookmarkStart w:id="0" w:name="bookmark0"/>
      <w:bookmarkStart w:id="1" w:name="bookmark1"/>
      <w:r>
        <w:rPr>
          <w:color w:val="D6AD33"/>
          <w:sz w:val="22"/>
          <w:szCs w:val="22"/>
        </w:rPr>
        <w:t>Společnost je držitelem certifikátů systému řízení jakosti dle normy ISO 9001:2009</w:t>
      </w:r>
      <w:bookmarkEnd w:id="0"/>
      <w:bookmarkEnd w:id="1"/>
    </w:p>
    <w:p w:rsidR="002D5B6A" w:rsidRDefault="00E345EA">
      <w:pPr>
        <w:pStyle w:val="Zkladntext20"/>
        <w:framePr w:w="9126" w:h="508" w:hRule="exact" w:wrap="none" w:vAnchor="page" w:hAnchor="page" w:x="1398" w:y="1605"/>
        <w:shd w:val="clear" w:color="auto" w:fill="auto"/>
        <w:spacing w:after="0"/>
        <w:ind w:right="14"/>
      </w:pPr>
      <w:r>
        <w:t xml:space="preserve">MHD Příměstská </w:t>
      </w:r>
      <w:proofErr w:type="spellStart"/>
      <w:r>
        <w:t>aoprava</w:t>
      </w:r>
      <w:proofErr w:type="spellEnd"/>
      <w:r>
        <w:t xml:space="preserve"> Nepravidelná doprava Oprava a údržba silničních motorových vozidel a </w:t>
      </w:r>
      <w:proofErr w:type="spellStart"/>
      <w:r>
        <w:t>ostí</w:t>
      </w:r>
      <w:proofErr w:type="spellEnd"/>
    </w:p>
    <w:p w:rsidR="002D5B6A" w:rsidRDefault="00E345EA">
      <w:pPr>
        <w:pStyle w:val="Zkladntext20"/>
        <w:framePr w:wrap="none" w:vAnchor="page" w:hAnchor="page" w:x="6197" w:y="2063"/>
        <w:shd w:val="clear" w:color="auto" w:fill="auto"/>
        <w:spacing w:after="0"/>
        <w:ind w:left="29" w:right="29"/>
      </w:pPr>
      <w:r>
        <w:t>‘</w:t>
      </w:r>
      <w:proofErr w:type="spellStart"/>
      <w:r>
        <w:t>rovozc</w:t>
      </w:r>
      <w:proofErr w:type="spellEnd"/>
    </w:p>
    <w:p w:rsidR="002D5B6A" w:rsidRDefault="00E345EA">
      <w:pPr>
        <w:pStyle w:val="Nadpis10"/>
        <w:framePr w:w="9126" w:h="1087" w:hRule="exact" w:wrap="none" w:vAnchor="page" w:hAnchor="page" w:x="1398" w:y="2829"/>
        <w:shd w:val="clear" w:color="auto" w:fill="auto"/>
        <w:ind w:left="2834" w:right="2746"/>
      </w:pPr>
      <w:bookmarkStart w:id="2" w:name="bookmark2"/>
      <w:bookmarkStart w:id="3" w:name="bookmark3"/>
      <w:r>
        <w:t>Dodatek č. 14</w:t>
      </w:r>
      <w:r>
        <w:br/>
        <w:t>ke smlouvě č. 145/13/2008</w:t>
      </w:r>
      <w:bookmarkEnd w:id="2"/>
      <w:bookmarkEnd w:id="3"/>
    </w:p>
    <w:p w:rsidR="002D5B6A" w:rsidRDefault="00E345EA">
      <w:pPr>
        <w:pStyle w:val="Zkladntext1"/>
        <w:framePr w:w="9126" w:h="1087" w:hRule="exact" w:wrap="none" w:vAnchor="page" w:hAnchor="page" w:x="1398" w:y="2829"/>
        <w:shd w:val="clear" w:color="auto" w:fill="auto"/>
        <w:spacing w:after="0" w:line="240" w:lineRule="auto"/>
        <w:ind w:left="2834" w:right="2746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(dále též dodatek)</w:t>
      </w:r>
    </w:p>
    <w:p w:rsidR="002D5B6A" w:rsidRDefault="00E345EA">
      <w:pPr>
        <w:pStyle w:val="Nadpis20"/>
        <w:framePr w:w="9126" w:h="605" w:hRule="exact" w:wrap="none" w:vAnchor="page" w:hAnchor="page" w:x="1398" w:y="4298"/>
        <w:shd w:val="clear" w:color="auto" w:fill="auto"/>
        <w:spacing w:after="0"/>
        <w:ind w:left="2240" w:hanging="1500"/>
      </w:pPr>
      <w:bookmarkStart w:id="4" w:name="bookmark4"/>
      <w:bookmarkStart w:id="5" w:name="bookmark5"/>
      <w:r>
        <w:t xml:space="preserve">na </w:t>
      </w:r>
      <w:r>
        <w:t>zabezpečení dopravní obslužnosti v systému městské hromadné dopravy statutárního města Most, který uzavírají tyto strany:</w:t>
      </w:r>
      <w:bookmarkEnd w:id="4"/>
      <w:bookmarkEnd w:id="5"/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46"/>
        <w:gridCol w:w="6257"/>
      </w:tblGrid>
      <w:tr w:rsidR="002D5B6A">
        <w:tblPrEx>
          <w:tblCellMar>
            <w:top w:w="0" w:type="dxa"/>
            <w:bottom w:w="0" w:type="dxa"/>
          </w:tblCellMar>
        </w:tblPrEx>
        <w:trPr>
          <w:trHeight w:hRule="exact" w:val="414"/>
        </w:trPr>
        <w:tc>
          <w:tcPr>
            <w:tcW w:w="2146" w:type="dxa"/>
            <w:shd w:val="clear" w:color="auto" w:fill="FFFFFF"/>
          </w:tcPr>
          <w:p w:rsidR="002D5B6A" w:rsidRDefault="002D5B6A">
            <w:pPr>
              <w:framePr w:w="8402" w:h="2743" w:wrap="none" w:vAnchor="page" w:hAnchor="page" w:x="1470" w:y="5202"/>
              <w:rPr>
                <w:sz w:val="10"/>
                <w:szCs w:val="10"/>
              </w:rPr>
            </w:pPr>
          </w:p>
        </w:tc>
        <w:tc>
          <w:tcPr>
            <w:tcW w:w="6257" w:type="dxa"/>
            <w:shd w:val="clear" w:color="auto" w:fill="FFFFFF"/>
          </w:tcPr>
          <w:p w:rsidR="002D5B6A" w:rsidRDefault="00E345EA">
            <w:pPr>
              <w:pStyle w:val="Jin0"/>
              <w:framePr w:w="8402" w:h="2743" w:wrap="none" w:vAnchor="page" w:hAnchor="page" w:x="1470" w:y="5202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Smluvní strany</w:t>
            </w:r>
          </w:p>
        </w:tc>
      </w:tr>
      <w:tr w:rsidR="002D5B6A">
        <w:tblPrEx>
          <w:tblCellMar>
            <w:top w:w="0" w:type="dxa"/>
            <w:bottom w:w="0" w:type="dxa"/>
          </w:tblCellMar>
        </w:tblPrEx>
        <w:trPr>
          <w:trHeight w:hRule="exact" w:val="2329"/>
        </w:trPr>
        <w:tc>
          <w:tcPr>
            <w:tcW w:w="2146" w:type="dxa"/>
            <w:shd w:val="clear" w:color="auto" w:fill="FFFFFF"/>
            <w:vAlign w:val="center"/>
          </w:tcPr>
          <w:p w:rsidR="002D5B6A" w:rsidRDefault="00E345EA">
            <w:pPr>
              <w:pStyle w:val="Jin0"/>
              <w:framePr w:w="8402" w:h="2743" w:wrap="none" w:vAnchor="page" w:hAnchor="page" w:x="1470" w:y="5202"/>
              <w:shd w:val="clear" w:color="auto" w:fill="auto"/>
              <w:spacing w:after="0" w:line="240" w:lineRule="auto"/>
            </w:pPr>
            <w:r>
              <w:t>Obchodní firma</w:t>
            </w:r>
          </w:p>
          <w:p w:rsidR="002D5B6A" w:rsidRDefault="00E345EA">
            <w:pPr>
              <w:pStyle w:val="Jin0"/>
              <w:framePr w:w="8402" w:h="2743" w:wrap="none" w:vAnchor="page" w:hAnchor="page" w:x="1470" w:y="5202"/>
              <w:shd w:val="clear" w:color="auto" w:fill="auto"/>
              <w:spacing w:after="0" w:line="240" w:lineRule="auto"/>
            </w:pPr>
            <w:r>
              <w:t>Sídlo</w:t>
            </w:r>
          </w:p>
          <w:p w:rsidR="002D5B6A" w:rsidRDefault="00E345EA">
            <w:pPr>
              <w:pStyle w:val="Jin0"/>
              <w:framePr w:w="8402" w:h="2743" w:wrap="none" w:vAnchor="page" w:hAnchor="page" w:x="1470" w:y="5202"/>
              <w:shd w:val="clear" w:color="auto" w:fill="auto"/>
              <w:spacing w:after="0" w:line="240" w:lineRule="auto"/>
            </w:pPr>
            <w:r>
              <w:t>IČ</w:t>
            </w:r>
          </w:p>
          <w:p w:rsidR="002D5B6A" w:rsidRDefault="00E345EA">
            <w:pPr>
              <w:pStyle w:val="Jin0"/>
              <w:framePr w:w="8402" w:h="2743" w:wrap="none" w:vAnchor="page" w:hAnchor="page" w:x="1470" w:y="5202"/>
              <w:shd w:val="clear" w:color="auto" w:fill="auto"/>
              <w:spacing w:after="0" w:line="240" w:lineRule="auto"/>
            </w:pPr>
            <w:r>
              <w:t>DIČ</w:t>
            </w:r>
          </w:p>
          <w:p w:rsidR="002D5B6A" w:rsidRDefault="00E345EA">
            <w:pPr>
              <w:pStyle w:val="Jin0"/>
              <w:framePr w:w="8402" w:h="2743" w:wrap="none" w:vAnchor="page" w:hAnchor="page" w:x="1470" w:y="5202"/>
              <w:shd w:val="clear" w:color="auto" w:fill="auto"/>
              <w:spacing w:after="0" w:line="240" w:lineRule="auto"/>
            </w:pPr>
            <w:r>
              <w:t>Bankovní spojení</w:t>
            </w:r>
          </w:p>
          <w:p w:rsidR="002D5B6A" w:rsidRDefault="00E345EA">
            <w:pPr>
              <w:pStyle w:val="Jin0"/>
              <w:framePr w:w="8402" w:h="2743" w:wrap="none" w:vAnchor="page" w:hAnchor="page" w:x="1470" w:y="5202"/>
              <w:shd w:val="clear" w:color="auto" w:fill="auto"/>
              <w:spacing w:after="0" w:line="240" w:lineRule="auto"/>
            </w:pPr>
            <w:r>
              <w:t>Číslo účtu</w:t>
            </w:r>
          </w:p>
          <w:p w:rsidR="002D5B6A" w:rsidRDefault="00E345EA">
            <w:pPr>
              <w:pStyle w:val="Jin0"/>
              <w:framePr w:w="8402" w:h="2743" w:wrap="none" w:vAnchor="page" w:hAnchor="page" w:x="1470" w:y="5202"/>
              <w:shd w:val="clear" w:color="auto" w:fill="auto"/>
              <w:spacing w:after="0" w:line="240" w:lineRule="auto"/>
            </w:pPr>
            <w:r>
              <w:t>Obchodní rejstřík</w:t>
            </w:r>
          </w:p>
        </w:tc>
        <w:tc>
          <w:tcPr>
            <w:tcW w:w="625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D5B6A" w:rsidRDefault="00E345EA">
            <w:pPr>
              <w:pStyle w:val="Jin0"/>
              <w:framePr w:w="8402" w:h="2743" w:wrap="none" w:vAnchor="page" w:hAnchor="page" w:x="1470" w:y="5202"/>
              <w:shd w:val="clear" w:color="auto" w:fill="auto"/>
              <w:spacing w:after="0" w:line="240" w:lineRule="auto"/>
              <w:ind w:firstLine="66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DOPRAVNÍ PODNIK měst Mostu a Litvínova, a. </w:t>
            </w:r>
            <w:r>
              <w:rPr>
                <w:b/>
                <w:bCs/>
                <w:sz w:val="24"/>
                <w:szCs w:val="24"/>
              </w:rPr>
              <w:t>s.</w:t>
            </w:r>
          </w:p>
          <w:p w:rsidR="002D5B6A" w:rsidRDefault="00E345EA">
            <w:pPr>
              <w:pStyle w:val="Jin0"/>
              <w:framePr w:w="8402" w:h="2743" w:wrap="none" w:vAnchor="page" w:hAnchor="page" w:x="1470" w:y="5202"/>
              <w:shd w:val="clear" w:color="auto" w:fill="auto"/>
              <w:spacing w:after="0" w:line="240" w:lineRule="auto"/>
              <w:ind w:firstLine="66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434 01 Most, tř. Budovatelů 1395/23</w:t>
            </w:r>
          </w:p>
          <w:p w:rsidR="002D5B6A" w:rsidRDefault="00E345EA">
            <w:pPr>
              <w:pStyle w:val="Jin0"/>
              <w:framePr w:w="8402" w:h="2743" w:wrap="none" w:vAnchor="page" w:hAnchor="page" w:x="1470" w:y="5202"/>
              <w:shd w:val="clear" w:color="auto" w:fill="auto"/>
              <w:spacing w:after="0" w:line="240" w:lineRule="auto"/>
              <w:ind w:firstLine="66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62242504</w:t>
            </w:r>
          </w:p>
          <w:p w:rsidR="002D5B6A" w:rsidRDefault="00E345EA">
            <w:pPr>
              <w:pStyle w:val="Jin0"/>
              <w:framePr w:w="8402" w:h="2743" w:wrap="none" w:vAnchor="page" w:hAnchor="page" w:x="1470" w:y="5202"/>
              <w:shd w:val="clear" w:color="auto" w:fill="auto"/>
              <w:spacing w:after="0" w:line="240" w:lineRule="auto"/>
              <w:ind w:firstLine="66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CZ62242504</w:t>
            </w:r>
          </w:p>
          <w:p w:rsidR="00AA39C0" w:rsidRDefault="00AA39C0">
            <w:pPr>
              <w:pStyle w:val="Jin0"/>
              <w:framePr w:w="8402" w:h="2743" w:wrap="none" w:vAnchor="page" w:hAnchor="page" w:x="1470" w:y="5202"/>
              <w:shd w:val="clear" w:color="auto" w:fill="auto"/>
              <w:spacing w:after="0" w:line="240" w:lineRule="auto"/>
              <w:ind w:firstLine="6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XXX</w:t>
            </w:r>
          </w:p>
          <w:p w:rsidR="00AA39C0" w:rsidRDefault="00AA39C0">
            <w:pPr>
              <w:pStyle w:val="Jin0"/>
              <w:framePr w:w="8402" w:h="2743" w:wrap="none" w:vAnchor="page" w:hAnchor="page" w:x="1470" w:y="5202"/>
              <w:shd w:val="clear" w:color="auto" w:fill="auto"/>
              <w:spacing w:after="0" w:line="240" w:lineRule="auto"/>
              <w:ind w:firstLine="660"/>
              <w:rPr>
                <w:b/>
                <w:bCs/>
                <w:sz w:val="24"/>
                <w:szCs w:val="24"/>
              </w:rPr>
            </w:pPr>
          </w:p>
          <w:p w:rsidR="002D5B6A" w:rsidRDefault="00E345EA">
            <w:pPr>
              <w:pStyle w:val="Jin0"/>
              <w:framePr w:w="8402" w:h="2743" w:wrap="none" w:vAnchor="page" w:hAnchor="page" w:x="1470" w:y="5202"/>
              <w:shd w:val="clear" w:color="auto" w:fill="auto"/>
              <w:spacing w:after="0" w:line="240" w:lineRule="auto"/>
              <w:ind w:firstLine="66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</w:t>
            </w:r>
            <w:r>
              <w:rPr>
                <w:b/>
                <w:bCs/>
                <w:sz w:val="24"/>
                <w:szCs w:val="24"/>
              </w:rPr>
              <w:t>rajský soud v Ústí nad Labem, Oddíl B, vložka 660</w:t>
            </w:r>
          </w:p>
        </w:tc>
      </w:tr>
    </w:tbl>
    <w:p w:rsidR="002D5B6A" w:rsidRDefault="00E345EA">
      <w:pPr>
        <w:pStyle w:val="Zkladntext1"/>
        <w:framePr w:w="9126" w:h="2041" w:hRule="exact" w:wrap="none" w:vAnchor="page" w:hAnchor="page" w:x="1398" w:y="8046"/>
        <w:shd w:val="clear" w:color="auto" w:fill="auto"/>
        <w:spacing w:after="260"/>
      </w:pPr>
      <w:r>
        <w:t>(dále též dopravce)</w:t>
      </w:r>
    </w:p>
    <w:p w:rsidR="002D5B6A" w:rsidRDefault="00E345EA">
      <w:pPr>
        <w:pStyle w:val="Zkladntext1"/>
        <w:framePr w:w="9126" w:h="2041" w:hRule="exact" w:wrap="none" w:vAnchor="page" w:hAnchor="page" w:x="1398" w:y="8046"/>
        <w:shd w:val="clear" w:color="auto" w:fill="auto"/>
        <w:spacing w:after="0"/>
      </w:pPr>
      <w:r>
        <w:t xml:space="preserve">Osoba pověřená jednáním za dopravce ve věcech plnění této smlouvy: Ing. </w:t>
      </w:r>
      <w:r>
        <w:t>Bronislav Schwarz, předseda představenstva</w:t>
      </w:r>
    </w:p>
    <w:p w:rsidR="002D5B6A" w:rsidRDefault="00E345EA">
      <w:pPr>
        <w:pStyle w:val="Zkladntext1"/>
        <w:framePr w:w="9126" w:h="2041" w:hRule="exact" w:wrap="none" w:vAnchor="page" w:hAnchor="page" w:x="1398" w:y="8046"/>
        <w:shd w:val="clear" w:color="auto" w:fill="auto"/>
        <w:spacing w:after="260"/>
      </w:pPr>
      <w:r>
        <w:t>Karel Beneš, člen představenstva</w:t>
      </w:r>
    </w:p>
    <w:p w:rsidR="002D5B6A" w:rsidRDefault="00E345EA">
      <w:pPr>
        <w:pStyle w:val="Zkladntext1"/>
        <w:framePr w:w="9126" w:h="2041" w:hRule="exact" w:wrap="none" w:vAnchor="page" w:hAnchor="page" w:x="1398" w:y="8046"/>
        <w:shd w:val="clear" w:color="auto" w:fill="auto"/>
        <w:spacing w:after="0"/>
        <w:jc w:val="center"/>
      </w:pPr>
      <w:r>
        <w:t>a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35"/>
        <w:gridCol w:w="6268"/>
      </w:tblGrid>
      <w:tr w:rsidR="002D5B6A">
        <w:tblPrEx>
          <w:tblCellMar>
            <w:top w:w="0" w:type="dxa"/>
            <w:bottom w:w="0" w:type="dxa"/>
          </w:tblCellMar>
        </w:tblPrEx>
        <w:trPr>
          <w:trHeight w:hRule="exact" w:val="1876"/>
        </w:trPr>
        <w:tc>
          <w:tcPr>
            <w:tcW w:w="2135" w:type="dxa"/>
            <w:shd w:val="clear" w:color="auto" w:fill="FFFFFF"/>
          </w:tcPr>
          <w:p w:rsidR="002D5B6A" w:rsidRDefault="00E345EA">
            <w:pPr>
              <w:pStyle w:val="Jin0"/>
              <w:framePr w:w="8402" w:h="1876" w:wrap="none" w:vAnchor="page" w:hAnchor="page" w:x="1470" w:y="10353"/>
              <w:shd w:val="clear" w:color="auto" w:fill="auto"/>
              <w:spacing w:after="0" w:line="240" w:lineRule="auto"/>
            </w:pPr>
            <w:r>
              <w:t>Název</w:t>
            </w:r>
          </w:p>
          <w:p w:rsidR="002D5B6A" w:rsidRDefault="00E345EA">
            <w:pPr>
              <w:pStyle w:val="Jin0"/>
              <w:framePr w:w="8402" w:h="1876" w:wrap="none" w:vAnchor="page" w:hAnchor="page" w:x="1470" w:y="10353"/>
              <w:shd w:val="clear" w:color="auto" w:fill="auto"/>
              <w:spacing w:after="0" w:line="240" w:lineRule="auto"/>
            </w:pPr>
            <w:r>
              <w:t>Sídlo</w:t>
            </w:r>
          </w:p>
          <w:p w:rsidR="002D5B6A" w:rsidRDefault="00E345EA">
            <w:pPr>
              <w:pStyle w:val="Jin0"/>
              <w:framePr w:w="8402" w:h="1876" w:wrap="none" w:vAnchor="page" w:hAnchor="page" w:x="1470" w:y="10353"/>
              <w:shd w:val="clear" w:color="auto" w:fill="auto"/>
              <w:spacing w:after="0" w:line="240" w:lineRule="auto"/>
            </w:pPr>
            <w:r>
              <w:t>IČ</w:t>
            </w:r>
          </w:p>
          <w:p w:rsidR="002D5B6A" w:rsidRDefault="00E345EA">
            <w:pPr>
              <w:pStyle w:val="Jin0"/>
              <w:framePr w:w="8402" w:h="1876" w:wrap="none" w:vAnchor="page" w:hAnchor="page" w:x="1470" w:y="10353"/>
              <w:shd w:val="clear" w:color="auto" w:fill="auto"/>
              <w:spacing w:after="0" w:line="240" w:lineRule="auto"/>
            </w:pPr>
            <w:r>
              <w:t>DIČ</w:t>
            </w:r>
          </w:p>
          <w:p w:rsidR="002D5B6A" w:rsidRDefault="00E345EA">
            <w:pPr>
              <w:pStyle w:val="Jin0"/>
              <w:framePr w:w="8402" w:h="1876" w:wrap="none" w:vAnchor="page" w:hAnchor="page" w:x="1470" w:y="10353"/>
              <w:shd w:val="clear" w:color="auto" w:fill="auto"/>
              <w:spacing w:after="0" w:line="240" w:lineRule="auto"/>
            </w:pPr>
            <w:r>
              <w:t>Bankovní spojení</w:t>
            </w:r>
          </w:p>
          <w:p w:rsidR="002D5B6A" w:rsidRDefault="00E345EA">
            <w:pPr>
              <w:pStyle w:val="Jin0"/>
              <w:framePr w:w="8402" w:h="1876" w:wrap="none" w:vAnchor="page" w:hAnchor="page" w:x="1470" w:y="10353"/>
              <w:shd w:val="clear" w:color="auto" w:fill="auto"/>
              <w:spacing w:after="0" w:line="240" w:lineRule="auto"/>
            </w:pPr>
            <w:r>
              <w:t>Číslo účtu</w:t>
            </w:r>
          </w:p>
        </w:tc>
        <w:tc>
          <w:tcPr>
            <w:tcW w:w="6268" w:type="dxa"/>
            <w:tcBorders>
              <w:left w:val="single" w:sz="4" w:space="0" w:color="auto"/>
            </w:tcBorders>
            <w:shd w:val="clear" w:color="auto" w:fill="FFFFFF"/>
          </w:tcPr>
          <w:p w:rsidR="002D5B6A" w:rsidRDefault="00E345EA">
            <w:pPr>
              <w:pStyle w:val="Jin0"/>
              <w:framePr w:w="8402" w:h="1876" w:wrap="none" w:vAnchor="page" w:hAnchor="page" w:x="1470" w:y="10353"/>
              <w:shd w:val="clear" w:color="auto" w:fill="auto"/>
              <w:spacing w:after="0" w:line="240" w:lineRule="auto"/>
              <w:ind w:firstLine="66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Statutární město Most</w:t>
            </w:r>
          </w:p>
          <w:p w:rsidR="002D5B6A" w:rsidRDefault="00E345EA">
            <w:pPr>
              <w:pStyle w:val="Jin0"/>
              <w:framePr w:w="8402" w:h="1876" w:wrap="none" w:vAnchor="page" w:hAnchor="page" w:x="1470" w:y="10353"/>
              <w:shd w:val="clear" w:color="auto" w:fill="auto"/>
              <w:spacing w:after="0" w:line="240" w:lineRule="auto"/>
              <w:ind w:firstLine="66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434 69 Most, Radniční 1</w:t>
            </w:r>
          </w:p>
          <w:p w:rsidR="002D5B6A" w:rsidRDefault="00E345EA">
            <w:pPr>
              <w:pStyle w:val="Jin0"/>
              <w:framePr w:w="8402" w:h="1876" w:wrap="none" w:vAnchor="page" w:hAnchor="page" w:x="1470" w:y="10353"/>
              <w:shd w:val="clear" w:color="auto" w:fill="auto"/>
              <w:spacing w:after="0" w:line="240" w:lineRule="auto"/>
              <w:ind w:firstLine="660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00266094</w:t>
            </w:r>
          </w:p>
          <w:p w:rsidR="002D5B6A" w:rsidRDefault="00E345EA">
            <w:pPr>
              <w:pStyle w:val="Jin0"/>
              <w:framePr w:w="8402" w:h="1876" w:wrap="none" w:vAnchor="page" w:hAnchor="page" w:x="1470" w:y="10353"/>
              <w:shd w:val="clear" w:color="auto" w:fill="auto"/>
              <w:spacing w:after="0" w:line="240" w:lineRule="auto"/>
              <w:ind w:firstLine="660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CZ0026094</w:t>
            </w:r>
          </w:p>
          <w:p w:rsidR="002D5B6A" w:rsidRDefault="00AA39C0">
            <w:pPr>
              <w:pStyle w:val="Jin0"/>
              <w:framePr w:w="8402" w:h="1876" w:wrap="none" w:vAnchor="page" w:hAnchor="page" w:x="1470" w:y="10353"/>
              <w:shd w:val="clear" w:color="auto" w:fill="auto"/>
              <w:spacing w:after="0" w:line="240" w:lineRule="auto"/>
              <w:ind w:firstLine="6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XXX</w:t>
            </w:r>
          </w:p>
        </w:tc>
      </w:tr>
    </w:tbl>
    <w:p w:rsidR="002D5B6A" w:rsidRDefault="00E345EA">
      <w:pPr>
        <w:pStyle w:val="Zkladntext1"/>
        <w:framePr w:w="9126" w:h="1184" w:hRule="exact" w:wrap="none" w:vAnchor="page" w:hAnchor="page" w:x="1398" w:y="12341"/>
        <w:shd w:val="clear" w:color="auto" w:fill="auto"/>
        <w:spacing w:after="260"/>
        <w:jc w:val="both"/>
      </w:pPr>
      <w:r>
        <w:t>(dále též město)</w:t>
      </w:r>
    </w:p>
    <w:p w:rsidR="002D5B6A" w:rsidRDefault="00E345EA">
      <w:pPr>
        <w:pStyle w:val="Zkladntext1"/>
        <w:framePr w:w="9126" w:h="1184" w:hRule="exact" w:wrap="none" w:vAnchor="page" w:hAnchor="page" w:x="1398" w:y="12341"/>
        <w:shd w:val="clear" w:color="auto" w:fill="auto"/>
        <w:spacing w:after="0"/>
      </w:pPr>
      <w:r>
        <w:t xml:space="preserve">Osoba </w:t>
      </w:r>
      <w:r>
        <w:t xml:space="preserve">pověřena jednáním za město ve věcech plnění této smlouvy: Mgr. Jan </w:t>
      </w:r>
      <w:proofErr w:type="spellStart"/>
      <w:r>
        <w:t>Paparega</w:t>
      </w:r>
      <w:proofErr w:type="spellEnd"/>
      <w:r>
        <w:t>, primátor Statutárního města Mostu</w:t>
      </w:r>
    </w:p>
    <w:p w:rsidR="002D5B6A" w:rsidRDefault="00E345EA">
      <w:pPr>
        <w:pStyle w:val="Zkladntext1"/>
        <w:framePr w:w="9126" w:h="893" w:hRule="exact" w:wrap="none" w:vAnchor="page" w:hAnchor="page" w:x="1398" w:y="14047"/>
        <w:numPr>
          <w:ilvl w:val="0"/>
          <w:numId w:val="1"/>
        </w:numPr>
        <w:shd w:val="clear" w:color="auto" w:fill="auto"/>
        <w:tabs>
          <w:tab w:val="left" w:pos="338"/>
        </w:tabs>
        <w:spacing w:after="0" w:line="269" w:lineRule="auto"/>
        <w:ind w:left="320" w:hanging="320"/>
        <w:jc w:val="both"/>
      </w:pPr>
      <w:r>
        <w:t>Vzhledem k tomu, že se město a dopravce v souladu s čl. 11 smlouvy č. 145/13/2008 (dále též Smlouvy) dohodly na změně časového a místního vymezen</w:t>
      </w:r>
      <w:r>
        <w:t>í vybraných linek a spojů uvedených v příloze č. 4 Smlouvy, nahrazuje se tímto v celém rozsahu:</w:t>
      </w:r>
    </w:p>
    <w:p w:rsidR="002D5B6A" w:rsidRDefault="00E345EA">
      <w:pPr>
        <w:framePr w:wrap="none" w:vAnchor="page" w:hAnchor="page" w:x="429" w:y="15674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335280" cy="548640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335280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5B6A" w:rsidRDefault="00E345EA">
      <w:pPr>
        <w:pStyle w:val="Zkladntext1"/>
        <w:framePr w:w="9126" w:h="274" w:hRule="exact" w:wrap="none" w:vAnchor="page" w:hAnchor="page" w:x="1398" w:y="15800"/>
        <w:shd w:val="clear" w:color="auto" w:fill="auto"/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Strana 1</w:t>
      </w:r>
    </w:p>
    <w:p w:rsidR="002D5B6A" w:rsidRDefault="00AA39C0">
      <w:pPr>
        <w:spacing w:line="1" w:lineRule="exact"/>
        <w:sectPr w:rsidR="002D5B6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-87923</wp:posOffset>
                </wp:positionH>
                <wp:positionV relativeFrom="paragraph">
                  <wp:posOffset>9723657</wp:posOffset>
                </wp:positionV>
                <wp:extent cx="677008" cy="545123"/>
                <wp:effectExtent l="0" t="0" r="8890" b="7620"/>
                <wp:wrapNone/>
                <wp:docPr id="13" name="Obdélní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7008" cy="5451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13" o:spid="_x0000_s1026" style="position:absolute;margin-left:-6.9pt;margin-top:765.65pt;width:53.3pt;height:42.9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" fillcolor="white [3201]" stroked="f" strokeweight="2pt"/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-193431</wp:posOffset>
                </wp:positionH>
                <wp:positionV relativeFrom="paragraph">
                  <wp:posOffset>-106143</wp:posOffset>
                </wp:positionV>
                <wp:extent cx="1222131" cy="1424354"/>
                <wp:effectExtent l="0" t="0" r="0" b="4445"/>
                <wp:wrapNone/>
                <wp:docPr id="3" name="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2131" cy="142435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3" o:spid="_x0000_s1026" style="position:absolute;margin-left:-15.25pt;margin-top:-8.35pt;width:96.25pt;height:112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" fillcolor="white [3201]" stroked="f" strokeweight="2pt"/>
            </w:pict>
          </mc:Fallback>
        </mc:AlternateContent>
      </w:r>
      <w:r w:rsidR="00E345EA">
        <w:rPr>
          <w:noProof/>
          <w:lang w:bidi="ar-SA"/>
        </w:rP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36830</wp:posOffset>
            </wp:positionH>
            <wp:positionV relativeFrom="page">
              <wp:posOffset>24130</wp:posOffset>
            </wp:positionV>
            <wp:extent cx="2901950" cy="2419985"/>
            <wp:effectExtent l="0" t="0" r="0" b="0"/>
            <wp:wrapNone/>
            <wp:docPr id="2" name="Shap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box 3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2901950" cy="2419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D5B6A" w:rsidRDefault="002D5B6A">
      <w:pPr>
        <w:spacing w:line="1" w:lineRule="exact"/>
      </w:pPr>
    </w:p>
    <w:p w:rsidR="002D5B6A" w:rsidRDefault="00E345EA">
      <w:pPr>
        <w:pStyle w:val="Zkladntext1"/>
        <w:framePr w:w="9155" w:h="6574" w:hRule="exact" w:wrap="none" w:vAnchor="page" w:hAnchor="page" w:x="1383" w:y="1105"/>
        <w:numPr>
          <w:ilvl w:val="0"/>
          <w:numId w:val="2"/>
        </w:numPr>
        <w:shd w:val="clear" w:color="auto" w:fill="auto"/>
        <w:tabs>
          <w:tab w:val="left" w:pos="1098"/>
        </w:tabs>
        <w:spacing w:after="0"/>
        <w:ind w:left="1080" w:hanging="680"/>
        <w:jc w:val="both"/>
      </w:pPr>
      <w:r>
        <w:t>dosavadní znění přílohy č. 4 Smlouvy novým zněním uvedeným v příloze č. 1 tohoto dodatku;</w:t>
      </w:r>
    </w:p>
    <w:p w:rsidR="002D5B6A" w:rsidRDefault="00E345EA">
      <w:pPr>
        <w:pStyle w:val="Zkladntext1"/>
        <w:framePr w:w="9155" w:h="6574" w:hRule="exact" w:wrap="none" w:vAnchor="page" w:hAnchor="page" w:x="1383" w:y="1105"/>
        <w:numPr>
          <w:ilvl w:val="0"/>
          <w:numId w:val="2"/>
        </w:numPr>
        <w:shd w:val="clear" w:color="auto" w:fill="auto"/>
        <w:tabs>
          <w:tab w:val="left" w:pos="1098"/>
        </w:tabs>
        <w:ind w:left="1080" w:hanging="680"/>
        <w:jc w:val="both"/>
      </w:pPr>
      <w:r>
        <w:t xml:space="preserve">dosavadní znění přílohy č. 5 </w:t>
      </w:r>
      <w:r>
        <w:t xml:space="preserve">Smlouvy novým zněním uvedeným v příloze </w:t>
      </w:r>
      <w:proofErr w:type="gramStart"/>
      <w:r>
        <w:t>č. 2 tohoto</w:t>
      </w:r>
      <w:proofErr w:type="gramEnd"/>
      <w:r>
        <w:t xml:space="preserve"> dodatku.</w:t>
      </w:r>
    </w:p>
    <w:p w:rsidR="002D5B6A" w:rsidRDefault="00E345EA">
      <w:pPr>
        <w:pStyle w:val="Zkladntext1"/>
        <w:framePr w:w="9155" w:h="6574" w:hRule="exact" w:wrap="none" w:vAnchor="page" w:hAnchor="page" w:x="1383" w:y="1105"/>
        <w:numPr>
          <w:ilvl w:val="0"/>
          <w:numId w:val="1"/>
        </w:numPr>
        <w:shd w:val="clear" w:color="auto" w:fill="auto"/>
        <w:tabs>
          <w:tab w:val="left" w:pos="360"/>
        </w:tabs>
        <w:spacing w:line="271" w:lineRule="auto"/>
        <w:ind w:left="360" w:hanging="360"/>
        <w:jc w:val="both"/>
      </w:pPr>
      <w:r>
        <w:t xml:space="preserve">Dopravce se zavazuje, že od </w:t>
      </w:r>
      <w:proofErr w:type="gramStart"/>
      <w:r>
        <w:t>13.12.2015</w:t>
      </w:r>
      <w:proofErr w:type="gramEnd"/>
      <w:r>
        <w:t xml:space="preserve"> bude zajišťovat provoz veřejné linkové dopravy na linkách a spojích uvedených v příloze č. 4 Smlouvy v rozsahu, v jakém jsou jejich trasy vedeny mimo územní</w:t>
      </w:r>
      <w:r>
        <w:t xml:space="preserve"> obvod města, a to za podmínek stanovených ve Smlouvě.</w:t>
      </w:r>
    </w:p>
    <w:p w:rsidR="002D5B6A" w:rsidRDefault="00E345EA">
      <w:pPr>
        <w:pStyle w:val="Zkladntext1"/>
        <w:framePr w:w="9155" w:h="6574" w:hRule="exact" w:wrap="none" w:vAnchor="page" w:hAnchor="page" w:x="1383" w:y="1105"/>
        <w:numPr>
          <w:ilvl w:val="0"/>
          <w:numId w:val="1"/>
        </w:numPr>
        <w:shd w:val="clear" w:color="auto" w:fill="auto"/>
        <w:tabs>
          <w:tab w:val="left" w:pos="360"/>
        </w:tabs>
        <w:ind w:left="360" w:hanging="360"/>
        <w:jc w:val="both"/>
      </w:pPr>
      <w:r>
        <w:t>Město se zavazuje k úhradě prokazatelné ztráty, která dopravci vznikne v souvislosti se zajišťováním provozu linek a spojů uvedených v příloze č. 4 Smlouvy v rozsahu, v jakém jsou jejich trasy vedeny m</w:t>
      </w:r>
      <w:r>
        <w:t>imo územní obvod města, a to za podmínek stanovených ve Smlouvě.</w:t>
      </w:r>
    </w:p>
    <w:p w:rsidR="002D5B6A" w:rsidRDefault="00E345EA">
      <w:pPr>
        <w:pStyle w:val="Zkladntext1"/>
        <w:framePr w:w="9155" w:h="6574" w:hRule="exact" w:wrap="none" w:vAnchor="page" w:hAnchor="page" w:x="1383" w:y="1105"/>
        <w:numPr>
          <w:ilvl w:val="0"/>
          <w:numId w:val="1"/>
        </w:numPr>
        <w:shd w:val="clear" w:color="auto" w:fill="auto"/>
        <w:tabs>
          <w:tab w:val="left" w:pos="360"/>
        </w:tabs>
        <w:spacing w:line="271" w:lineRule="auto"/>
        <w:ind w:left="360" w:hanging="360"/>
        <w:jc w:val="both"/>
      </w:pPr>
      <w:r>
        <w:t>Tento dodatek nabývá platnosti a účinnosti podpisem obou smluvních stran. Je vyhotoven ve 4 vyhotoveních, z nichž každá smluvní strana obdrží po 2 vyhotoveních.</w:t>
      </w:r>
    </w:p>
    <w:p w:rsidR="002D5B6A" w:rsidRDefault="00E345EA">
      <w:pPr>
        <w:pStyle w:val="Zkladntext1"/>
        <w:framePr w:w="9155" w:h="6574" w:hRule="exact" w:wrap="none" w:vAnchor="page" w:hAnchor="page" w:x="1383" w:y="1105"/>
        <w:numPr>
          <w:ilvl w:val="0"/>
          <w:numId w:val="1"/>
        </w:numPr>
        <w:shd w:val="clear" w:color="auto" w:fill="auto"/>
        <w:tabs>
          <w:tab w:val="left" w:pos="360"/>
        </w:tabs>
        <w:spacing w:after="360"/>
        <w:ind w:left="360" w:hanging="360"/>
        <w:jc w:val="both"/>
      </w:pPr>
      <w:r>
        <w:t>Ostatní ustanovení Smlouvy, kt</w:t>
      </w:r>
      <w:r>
        <w:t>erá nejsou tímto dodatkem dotčena, zůstávají nadále v platnosti.</w:t>
      </w:r>
    </w:p>
    <w:p w:rsidR="002D5B6A" w:rsidRDefault="00E345EA">
      <w:pPr>
        <w:pStyle w:val="Zkladntext1"/>
        <w:framePr w:w="9155" w:h="6574" w:hRule="exact" w:wrap="none" w:vAnchor="page" w:hAnchor="page" w:x="1383" w:y="1105"/>
        <w:numPr>
          <w:ilvl w:val="0"/>
          <w:numId w:val="1"/>
        </w:numPr>
        <w:shd w:val="clear" w:color="auto" w:fill="auto"/>
        <w:tabs>
          <w:tab w:val="left" w:pos="360"/>
        </w:tabs>
        <w:spacing w:after="0"/>
        <w:ind w:left="360" w:hanging="360"/>
        <w:jc w:val="both"/>
      </w:pPr>
      <w:r>
        <w:t>Smluvní strany prohlašují, že tento dodatek uzavírají podle své vážné a svobodné vůle a v absenci tísně či nápadně nevýhodných podmínek, na důkaz čehož níže připojují své podpisy.</w:t>
      </w:r>
    </w:p>
    <w:p w:rsidR="002D5B6A" w:rsidRDefault="00E345EA">
      <w:pPr>
        <w:pStyle w:val="Zkladntext1"/>
        <w:framePr w:wrap="none" w:vAnchor="page" w:hAnchor="page" w:x="1405" w:y="8258"/>
        <w:shd w:val="clear" w:color="auto" w:fill="auto"/>
        <w:spacing w:after="0" w:line="240" w:lineRule="auto"/>
      </w:pPr>
      <w:r>
        <w:t>Datum:</w:t>
      </w:r>
    </w:p>
    <w:p w:rsidR="002D5B6A" w:rsidRDefault="00E345EA">
      <w:pPr>
        <w:pStyle w:val="Nadpis20"/>
        <w:framePr w:w="9155" w:h="1188" w:hRule="exact" w:wrap="none" w:vAnchor="page" w:hAnchor="page" w:x="1383" w:y="9788"/>
        <w:shd w:val="clear" w:color="auto" w:fill="auto"/>
        <w:spacing w:after="0"/>
        <w:ind w:left="108" w:right="7535" w:firstLine="360"/>
        <w:jc w:val="both"/>
      </w:pPr>
      <w:bookmarkStart w:id="6" w:name="bookmark6"/>
      <w:bookmarkStart w:id="7" w:name="bookmark7"/>
      <w:r>
        <w:t>Ing.</w:t>
      </w:r>
      <w:r>
        <w:t xml:space="preserve"> </w:t>
      </w:r>
      <w:proofErr w:type="spellStart"/>
      <w:r>
        <w:t>Bronis</w:t>
      </w:r>
      <w:bookmarkEnd w:id="6"/>
      <w:bookmarkEnd w:id="7"/>
      <w:proofErr w:type="spellEnd"/>
    </w:p>
    <w:p w:rsidR="002D5B6A" w:rsidRDefault="00E345EA">
      <w:pPr>
        <w:pStyle w:val="Zkladntext1"/>
        <w:framePr w:w="9155" w:h="1188" w:hRule="exact" w:wrap="none" w:vAnchor="page" w:hAnchor="page" w:x="1383" w:y="9788"/>
        <w:shd w:val="clear" w:color="auto" w:fill="auto"/>
        <w:spacing w:after="0" w:line="271" w:lineRule="auto"/>
        <w:ind w:left="68" w:right="6304" w:firstLine="400"/>
        <w:jc w:val="both"/>
      </w:pPr>
      <w:r>
        <w:t xml:space="preserve">předseda </w:t>
      </w:r>
      <w:proofErr w:type="spellStart"/>
      <w:r>
        <w:t>p^dstave^stva</w:t>
      </w:r>
      <w:proofErr w:type="spellEnd"/>
    </w:p>
    <w:p w:rsidR="002D5B6A" w:rsidRDefault="00E345EA">
      <w:pPr>
        <w:pStyle w:val="Zkladntext1"/>
        <w:framePr w:w="9155" w:h="1188" w:hRule="exact" w:wrap="none" w:vAnchor="page" w:hAnchor="page" w:x="1383" w:y="9788"/>
        <w:shd w:val="clear" w:color="auto" w:fill="auto"/>
        <w:spacing w:after="0" w:line="271" w:lineRule="auto"/>
        <w:ind w:left="328" w:right="6080"/>
        <w:jc w:val="both"/>
      </w:pPr>
      <w:r>
        <w:t>DOPRAVNÍ PODNÍK měst</w:t>
      </w:r>
    </w:p>
    <w:p w:rsidR="002D5B6A" w:rsidRDefault="00E345EA">
      <w:pPr>
        <w:pStyle w:val="Zkladntext40"/>
        <w:framePr w:w="9155" w:h="1188" w:hRule="exact" w:wrap="none" w:vAnchor="page" w:hAnchor="page" w:x="1383" w:y="9788"/>
        <w:shd w:val="clear" w:color="auto" w:fill="auto"/>
        <w:ind w:left="1588" w:right="6080"/>
        <w:jc w:val="both"/>
      </w:pPr>
      <w:r>
        <w:rPr>
          <w:noProof/>
          <w:lang w:bidi="ar-SA"/>
        </w:rPr>
        <w:drawing>
          <wp:inline distT="0" distB="0" distL="0" distR="0">
            <wp:extent cx="859790" cy="12065"/>
            <wp:effectExtent l="0" t="0" r="0" b="0"/>
            <wp:docPr id="4" name="Picut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859790" cy="12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5B6A" w:rsidRDefault="00E345EA">
      <w:pPr>
        <w:pStyle w:val="Zkladntext1"/>
        <w:framePr w:w="9155" w:h="1188" w:hRule="exact" w:wrap="none" w:vAnchor="page" w:hAnchor="page" w:x="1383" w:y="9788"/>
        <w:shd w:val="clear" w:color="auto" w:fill="auto"/>
        <w:spacing w:after="0" w:line="271" w:lineRule="auto"/>
        <w:ind w:left="7" w:right="6232" w:firstLine="620"/>
        <w:jc w:val="both"/>
      </w:pPr>
      <w:r>
        <w:t>Mostu a Litvínova, a. s.</w:t>
      </w:r>
    </w:p>
    <w:p w:rsidR="002D5B6A" w:rsidRDefault="00E345EA">
      <w:pPr>
        <w:framePr w:wrap="none" w:vAnchor="page" w:hAnchor="page" w:x="1524" w:y="11304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2152015" cy="542290"/>
            <wp:effectExtent l="0" t="0" r="0" b="0"/>
            <wp:docPr id="5" name="Picut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2152015" cy="542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5B6A" w:rsidRDefault="00E345EA">
      <w:pPr>
        <w:pStyle w:val="Titulekobrzku0"/>
        <w:framePr w:w="2776" w:h="1458" w:hRule="exact" w:wrap="none" w:vAnchor="page" w:hAnchor="page" w:x="1578" w:y="12200"/>
        <w:shd w:val="clear" w:color="auto" w:fill="auto"/>
        <w:spacing w:line="271" w:lineRule="auto"/>
        <w:jc w:val="center"/>
      </w:pPr>
      <w:r>
        <w:t>dopravce</w:t>
      </w:r>
    </w:p>
    <w:p w:rsidR="002D5B6A" w:rsidRDefault="00E345EA">
      <w:pPr>
        <w:pStyle w:val="Titulekobrzku0"/>
        <w:framePr w:w="2776" w:h="1458" w:hRule="exact" w:wrap="none" w:vAnchor="page" w:hAnchor="page" w:x="1578" w:y="12200"/>
        <w:shd w:val="clear" w:color="auto" w:fill="auto"/>
        <w:spacing w:line="240" w:lineRule="auto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Karel Beneš</w:t>
      </w:r>
    </w:p>
    <w:p w:rsidR="002D5B6A" w:rsidRDefault="00E345EA">
      <w:pPr>
        <w:pStyle w:val="Titulekobrzku0"/>
        <w:framePr w:w="2776" w:h="1458" w:hRule="exact" w:wrap="none" w:vAnchor="page" w:hAnchor="page" w:x="1578" w:y="12200"/>
        <w:shd w:val="clear" w:color="auto" w:fill="auto"/>
        <w:spacing w:line="271" w:lineRule="auto"/>
        <w:ind w:firstLine="380"/>
      </w:pPr>
      <w:r>
        <w:t>člen představenstva</w:t>
      </w:r>
    </w:p>
    <w:p w:rsidR="002D5B6A" w:rsidRDefault="00E345EA">
      <w:pPr>
        <w:pStyle w:val="Titulekobrzku0"/>
        <w:framePr w:w="2776" w:h="1458" w:hRule="exact" w:wrap="none" w:vAnchor="page" w:hAnchor="page" w:x="1578" w:y="12200"/>
        <w:shd w:val="clear" w:color="auto" w:fill="auto"/>
        <w:spacing w:line="271" w:lineRule="auto"/>
        <w:jc w:val="center"/>
      </w:pPr>
      <w:r>
        <w:t>DOPRAVNÍ PODNIK měst</w:t>
      </w:r>
      <w:r>
        <w:br/>
        <w:t>Mostu a Litvínov, a.s.</w:t>
      </w:r>
    </w:p>
    <w:p w:rsidR="002D5B6A" w:rsidRDefault="00E345EA">
      <w:pPr>
        <w:pStyle w:val="Titulekobrzku0"/>
        <w:framePr w:w="2128" w:h="324" w:hRule="exact" w:wrap="none" w:vAnchor="page" w:hAnchor="page" w:x="6081" w:y="8003"/>
        <w:shd w:val="clear" w:color="auto" w:fill="auto"/>
        <w:spacing w:line="240" w:lineRule="auto"/>
        <w:jc w:val="right"/>
        <w:rPr>
          <w:sz w:val="26"/>
          <w:szCs w:val="26"/>
        </w:rPr>
      </w:pPr>
      <w:r>
        <w:rPr>
          <w:rFonts w:ascii="Arial" w:eastAsia="Arial" w:hAnsi="Arial" w:cs="Arial"/>
          <w:w w:val="70"/>
          <w:sz w:val="26"/>
          <w:szCs w:val="26"/>
        </w:rPr>
        <w:t>2 9 -12- 2015</w:t>
      </w:r>
    </w:p>
    <w:p w:rsidR="002D5B6A" w:rsidRDefault="00AA39C0">
      <w:pPr>
        <w:pStyle w:val="Titulekobrzku0"/>
        <w:framePr w:w="2128" w:h="223" w:hRule="exact" w:wrap="none" w:vAnchor="page" w:hAnchor="page" w:x="6081" w:y="8312"/>
        <w:shd w:val="clear" w:color="auto" w:fill="auto"/>
        <w:spacing w:line="187" w:lineRule="auto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42985</wp:posOffset>
                </wp:positionH>
                <wp:positionV relativeFrom="paragraph">
                  <wp:posOffset>129784</wp:posOffset>
                </wp:positionV>
                <wp:extent cx="2444261" cy="694153"/>
                <wp:effectExtent l="0" t="0" r="0" b="0"/>
                <wp:wrapNone/>
                <wp:docPr id="10" name="Obdélní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4261" cy="69415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10" o:spid="_x0000_s1026" style="position:absolute;margin-left:3.4pt;margin-top:10.2pt;width:192.45pt;height:54.6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" fillcolor="white [3201]" stroked="f" strokeweight="2pt"/>
            </w:pict>
          </mc:Fallback>
        </mc:AlternateContent>
      </w:r>
      <w:r w:rsidR="00E345EA">
        <w:t>Datum:</w:t>
      </w:r>
    </w:p>
    <w:p w:rsidR="002D5B6A" w:rsidRDefault="00E345EA">
      <w:pPr>
        <w:pStyle w:val="Titulekobrzku0"/>
        <w:framePr w:wrap="none" w:vAnchor="page" w:hAnchor="page" w:x="6431" w:y="10091"/>
        <w:shd w:val="clear" w:color="auto" w:fill="auto"/>
        <w:spacing w:line="240" w:lineRule="auto"/>
        <w:ind w:left="11" w:right="15"/>
      </w:pPr>
      <w:r>
        <w:t>primátor Statutárního města Mostu</w:t>
      </w:r>
    </w:p>
    <w:p w:rsidR="002D5B6A" w:rsidRDefault="00E345EA">
      <w:pPr>
        <w:framePr w:wrap="none" w:vAnchor="page" w:hAnchor="page" w:x="527" w:y="15591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347345" cy="554990"/>
            <wp:effectExtent l="0" t="0" r="0" b="0"/>
            <wp:docPr id="6" name="Picut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off x="0" y="0"/>
                      <a:ext cx="347345" cy="554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5B6A" w:rsidRDefault="00E345EA">
      <w:pPr>
        <w:pStyle w:val="Zkladntext1"/>
        <w:framePr w:w="9155" w:h="274" w:hRule="exact" w:wrap="none" w:vAnchor="page" w:hAnchor="page" w:x="1383" w:y="15789"/>
        <w:shd w:val="clear" w:color="auto" w:fill="auto"/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Strana 2</w:t>
      </w:r>
    </w:p>
    <w:p w:rsidR="002D5B6A" w:rsidRDefault="00AA39C0">
      <w:pPr>
        <w:spacing w:line="1" w:lineRule="exact"/>
        <w:sectPr w:rsidR="002D5B6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  <w:bookmarkStart w:id="8" w:name="_GoBack"/>
      <w:bookmarkEnd w:id="8"/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-61546</wp:posOffset>
                </wp:positionH>
                <wp:positionV relativeFrom="paragraph">
                  <wp:posOffset>9609357</wp:posOffset>
                </wp:positionV>
                <wp:extent cx="861646" cy="615462"/>
                <wp:effectExtent l="0" t="0" r="0" b="0"/>
                <wp:wrapNone/>
                <wp:docPr id="14" name="Obdélní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1646" cy="61546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14" o:spid="_x0000_s1026" style="position:absolute;margin-left:-4.85pt;margin-top:756.65pt;width:67.85pt;height:48.4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" fillcolor="white [3201]" stroked="f" strokeweight="2pt"/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677008</wp:posOffset>
                </wp:positionH>
                <wp:positionV relativeFrom="paragraph">
                  <wp:posOffset>6769442</wp:posOffset>
                </wp:positionV>
                <wp:extent cx="2356045" cy="659423"/>
                <wp:effectExtent l="0" t="0" r="6350" b="7620"/>
                <wp:wrapNone/>
                <wp:docPr id="12" name="Obdélní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6045" cy="6594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12" o:spid="_x0000_s1026" style="position:absolute;margin-left:53.3pt;margin-top:533.05pt;width:185.5pt;height:51.9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" fillcolor="white [3201]" stroked="f" strokeweight="2pt"/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1230923</wp:posOffset>
                </wp:positionH>
                <wp:positionV relativeFrom="paragraph">
                  <wp:posOffset>4826342</wp:posOffset>
                </wp:positionV>
                <wp:extent cx="1802423" cy="1046285"/>
                <wp:effectExtent l="0" t="0" r="7620" b="1905"/>
                <wp:wrapNone/>
                <wp:docPr id="8" name="Obdélní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2423" cy="104628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8" o:spid="_x0000_s1026" style="position:absolute;margin-left:96.9pt;margin-top:380.05pt;width:141.9pt;height:82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" fillcolor="white [3201]" stroked="f" strokeweight="2pt"/>
            </w:pict>
          </mc:Fallback>
        </mc:AlternateContent>
      </w:r>
      <w:r w:rsidR="00E345EA">
        <w:rPr>
          <w:noProof/>
          <w:lang w:bidi="ar-SA"/>
        </w:rPr>
        <w:drawing>
          <wp:anchor distT="0" distB="0" distL="0" distR="0" simplePos="0" relativeHeight="62914691" behindDoc="1" locked="0" layoutInCell="1" allowOverlap="1">
            <wp:simplePos x="0" y="0"/>
            <wp:positionH relativeFrom="page">
              <wp:posOffset>1764665</wp:posOffset>
            </wp:positionH>
            <wp:positionV relativeFrom="page">
              <wp:posOffset>5184140</wp:posOffset>
            </wp:positionV>
            <wp:extent cx="956945" cy="1408430"/>
            <wp:effectExtent l="0" t="0" r="0" b="0"/>
            <wp:wrapNone/>
            <wp:docPr id="7" name="Shap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off x="0" y="0"/>
                      <a:ext cx="956945" cy="1408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345EA">
        <w:rPr>
          <w:noProof/>
          <w:lang w:bidi="ar-SA"/>
        </w:rPr>
        <w:drawing>
          <wp:anchor distT="0" distB="0" distL="0" distR="0" simplePos="0" relativeHeight="62914692" behindDoc="1" locked="0" layoutInCell="1" allowOverlap="1">
            <wp:simplePos x="0" y="0"/>
            <wp:positionH relativeFrom="page">
              <wp:posOffset>3986530</wp:posOffset>
            </wp:positionH>
            <wp:positionV relativeFrom="page">
              <wp:posOffset>5179060</wp:posOffset>
            </wp:positionV>
            <wp:extent cx="2724785" cy="1225550"/>
            <wp:effectExtent l="0" t="0" r="0" b="0"/>
            <wp:wrapNone/>
            <wp:docPr id="9" name="Shap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14"/>
                    <a:stretch/>
                  </pic:blipFill>
                  <pic:spPr>
                    <a:xfrm>
                      <a:off x="0" y="0"/>
                      <a:ext cx="2724785" cy="1225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D5B6A" w:rsidRDefault="002D5B6A">
      <w:pPr>
        <w:spacing w:line="1" w:lineRule="exact"/>
      </w:pPr>
    </w:p>
    <w:p w:rsidR="002D5B6A" w:rsidRDefault="002D5B6A" w:rsidP="00AA39C0">
      <w:pPr>
        <w:pStyle w:val="Titulektabulky0"/>
        <w:framePr w:w="3355" w:h="1195" w:hRule="exact" w:wrap="none" w:vAnchor="page" w:hAnchor="page" w:x="4428" w:y="829"/>
        <w:shd w:val="clear" w:color="auto" w:fill="auto"/>
        <w:tabs>
          <w:tab w:val="left" w:pos="252"/>
          <w:tab w:val="left" w:pos="3218"/>
        </w:tabs>
        <w:jc w:val="both"/>
      </w:pPr>
    </w:p>
    <w:sectPr w:rsidR="002D5B6A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45EA" w:rsidRDefault="00E345EA">
      <w:r>
        <w:separator/>
      </w:r>
    </w:p>
  </w:endnote>
  <w:endnote w:type="continuationSeparator" w:id="0">
    <w:p w:rsidR="00E345EA" w:rsidRDefault="00E34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45EA" w:rsidRDefault="00E345EA"/>
  </w:footnote>
  <w:footnote w:type="continuationSeparator" w:id="0">
    <w:p w:rsidR="00E345EA" w:rsidRDefault="00E345E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D41EE3"/>
    <w:multiLevelType w:val="multilevel"/>
    <w:tmpl w:val="42F2C8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FBD28B1"/>
    <w:multiLevelType w:val="multilevel"/>
    <w:tmpl w:val="72AEDBF0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2D5B6A"/>
    <w:rsid w:val="002D5B6A"/>
    <w:rsid w:val="00AA39C0"/>
    <w:rsid w:val="00E34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color w:val="DFCB6A"/>
      <w:sz w:val="13"/>
      <w:szCs w:val="13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160"/>
      <w:ind w:left="1120" w:hanging="750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390"/>
    </w:pPr>
    <w:rPr>
      <w:rFonts w:ascii="Arial" w:eastAsia="Arial" w:hAnsi="Arial" w:cs="Arial"/>
      <w:color w:val="DFCB6A"/>
      <w:sz w:val="13"/>
      <w:szCs w:val="13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254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40" w:line="276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40" w:line="276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180" w:lineRule="auto"/>
      <w:ind w:hanging="1260"/>
    </w:pPr>
    <w:rPr>
      <w:rFonts w:ascii="Arial" w:eastAsia="Arial" w:hAnsi="Arial" w:cs="Arial"/>
      <w:sz w:val="20"/>
      <w:szCs w:val="2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54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560" w:line="233" w:lineRule="auto"/>
      <w:ind w:left="206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194" w:lineRule="auto"/>
      <w:ind w:firstLine="440"/>
    </w:pPr>
    <w:rPr>
      <w:rFonts w:ascii="Times New Roman" w:eastAsia="Times New Roman" w:hAnsi="Times New Roman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39C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39C0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color w:val="DFCB6A"/>
      <w:sz w:val="13"/>
      <w:szCs w:val="13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160"/>
      <w:ind w:left="1120" w:hanging="750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390"/>
    </w:pPr>
    <w:rPr>
      <w:rFonts w:ascii="Arial" w:eastAsia="Arial" w:hAnsi="Arial" w:cs="Arial"/>
      <w:color w:val="DFCB6A"/>
      <w:sz w:val="13"/>
      <w:szCs w:val="13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254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40" w:line="276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40" w:line="276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180" w:lineRule="auto"/>
      <w:ind w:hanging="1260"/>
    </w:pPr>
    <w:rPr>
      <w:rFonts w:ascii="Arial" w:eastAsia="Arial" w:hAnsi="Arial" w:cs="Arial"/>
      <w:sz w:val="20"/>
      <w:szCs w:val="2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54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560" w:line="233" w:lineRule="auto"/>
      <w:ind w:left="206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194" w:lineRule="auto"/>
      <w:ind w:firstLine="440"/>
    </w:pPr>
    <w:rPr>
      <w:rFonts w:ascii="Times New Roman" w:eastAsia="Times New Roman" w:hAnsi="Times New Roman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39C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39C0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389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Marcela Valová</cp:lastModifiedBy>
  <cp:revision>2</cp:revision>
  <dcterms:created xsi:type="dcterms:W3CDTF">2019-08-29T06:04:00Z</dcterms:created>
  <dcterms:modified xsi:type="dcterms:W3CDTF">2019-08-29T06:07:00Z</dcterms:modified>
</cp:coreProperties>
</file>